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95025">
      <w:pPr>
        <w:spacing w:line="960" w:lineRule="exact"/>
        <w:ind w:right="1701"/>
        <w:jc w:val="distribute"/>
        <w:rPr>
          <w:rFonts w:hint="eastAsia"/>
          <w:b/>
          <w:color w:val="FF0000"/>
          <w:sz w:val="72"/>
          <w:szCs w:val="72"/>
        </w:rPr>
      </w:pPr>
      <w:r>
        <w:rPr>
          <w:rFonts w:hint="eastAsia"/>
          <w:b/>
          <w:color w:val="FF0000"/>
          <w:sz w:val="72"/>
          <w:szCs w:val="72"/>
        </w:rPr>
        <w:t>南京市交通运输局</w:t>
      </w:r>
    </w:p>
    <w:p w14:paraId="6810B4CC">
      <w:pPr>
        <w:pStyle w:val="2"/>
        <w:spacing w:before="0" w:after="0" w:line="960" w:lineRule="exact"/>
        <w:ind w:right="1701"/>
        <w:jc w:val="distribute"/>
        <w:rPr>
          <w:color w:val="FF0000"/>
          <w:w w:val="90"/>
          <w:sz w:val="72"/>
          <w:szCs w:val="72"/>
        </w:rPr>
      </w:pPr>
      <w:r>
        <w:rPr>
          <w:rFonts w:hint="eastAsia"/>
          <w:color w:val="FF0000"/>
          <w:w w:val="90"/>
          <w:sz w:val="72"/>
          <w:szCs w:val="72"/>
        </w:rPr>
        <w:t>南京市</w:t>
      </w:r>
      <w:r>
        <w:rPr>
          <w:color w:val="FF0000"/>
          <w:w w:val="90"/>
          <w:sz w:val="72"/>
          <w:szCs w:val="72"/>
        </w:rPr>
        <w:t>发展和改革委员会</w:t>
      </w:r>
    </w:p>
    <w:p w14:paraId="71D4A6E7">
      <w:pPr>
        <w:spacing w:line="960" w:lineRule="exact"/>
        <w:ind w:right="1701"/>
        <w:jc w:val="distribute"/>
        <w:rPr>
          <w:b/>
          <w:color w:val="FF0000"/>
          <w:w w:val="95"/>
          <w:sz w:val="72"/>
          <w:szCs w:val="72"/>
        </w:rPr>
      </w:pPr>
      <w:r>
        <w:rPr>
          <w:b/>
          <w:color w:val="FF0000"/>
          <w:w w:val="95"/>
          <w:sz w:val="72"/>
          <w:szCs w:val="72"/>
        </w:rPr>
        <w:t>南京市市场监督管理局</w:t>
      </w:r>
    </w:p>
    <w:p w14:paraId="52D23DD6">
      <w:pPr>
        <w:pStyle w:val="2"/>
        <w:spacing w:before="0" w:after="0" w:line="960" w:lineRule="exact"/>
        <w:ind w:right="1701"/>
        <w:jc w:val="distribute"/>
        <w:rPr>
          <w:color w:val="FF0000"/>
          <w:w w:val="95"/>
          <w:sz w:val="72"/>
          <w:szCs w:val="72"/>
        </w:rPr>
      </w:pPr>
      <w:r>
        <w:rPr>
          <w:color w:val="FF0000"/>
          <w:w w:val="95"/>
          <w:sz w:val="72"/>
          <w:szCs w:val="72"/>
        </w:rPr>
        <w:t>南京市城乡建设委员会</w:t>
      </w:r>
    </w:p>
    <w:tbl>
      <w:tblPr>
        <w:tblStyle w:val="11"/>
        <w:tblpPr w:leftFromText="180" w:rightFromText="180" w:vertAnchor="text" w:horzAnchor="page" w:tblpX="8928" w:tblpY="22"/>
        <w:tblW w:w="166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3"/>
      </w:tblGrid>
      <w:tr w14:paraId="02BC5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7" w:hRule="atLeast"/>
        </w:trPr>
        <w:tc>
          <w:tcPr>
            <w:tcW w:w="1663" w:type="dxa"/>
            <w:tcBorders>
              <w:top w:val="nil"/>
              <w:left w:val="nil"/>
              <w:bottom w:val="nil"/>
              <w:right w:val="nil"/>
              <w:tl2br w:val="nil"/>
              <w:tr2bl w:val="nil"/>
            </w:tcBorders>
          </w:tcPr>
          <w:p w14:paraId="2F03D2BE">
            <w:pPr>
              <w:spacing w:line="960" w:lineRule="exact"/>
              <w:ind w:left="0"/>
              <w:rPr>
                <w:b/>
                <w:color w:val="FF0000"/>
                <w:sz w:val="72"/>
                <w:szCs w:val="72"/>
              </w:rPr>
            </w:pPr>
            <w:r>
              <w:rPr>
                <w:rFonts w:hint="eastAsia"/>
                <w:b/>
                <w:color w:val="FF0000"/>
                <w:sz w:val="72"/>
                <w:szCs w:val="72"/>
              </w:rPr>
              <w:t>文件</w:t>
            </w:r>
          </w:p>
        </w:tc>
      </w:tr>
    </w:tbl>
    <w:p w14:paraId="118EA4FF">
      <w:pPr>
        <w:pStyle w:val="2"/>
        <w:spacing w:before="0" w:after="0" w:line="960" w:lineRule="exact"/>
        <w:ind w:right="1701"/>
        <w:jc w:val="distribute"/>
        <w:rPr>
          <w:rFonts w:hint="eastAsia"/>
          <w:color w:val="FF0000"/>
          <w:w w:val="88"/>
          <w:sz w:val="72"/>
          <w:szCs w:val="72"/>
        </w:rPr>
      </w:pPr>
      <w:r>
        <w:rPr>
          <w:rFonts w:hint="eastAsia"/>
          <w:color w:val="FF0000"/>
          <w:w w:val="88"/>
          <w:sz w:val="72"/>
          <w:szCs w:val="72"/>
        </w:rPr>
        <w:t>南京市规划和自然资源局</w:t>
      </w:r>
    </w:p>
    <w:p w14:paraId="462671B2">
      <w:pPr>
        <w:pStyle w:val="2"/>
        <w:spacing w:before="0" w:after="0" w:line="960" w:lineRule="exact"/>
        <w:ind w:right="1701"/>
        <w:jc w:val="distribute"/>
        <w:rPr>
          <w:rFonts w:hint="eastAsia" w:cs="Arial"/>
          <w:color w:val="FF0000"/>
          <w:w w:val="90"/>
          <w:sz w:val="72"/>
          <w:szCs w:val="72"/>
        </w:rPr>
      </w:pPr>
      <w:r>
        <w:rPr>
          <w:rFonts w:hint="eastAsia" w:cs="Arial"/>
          <w:color w:val="FF0000"/>
          <w:w w:val="90"/>
          <w:sz w:val="72"/>
          <w:szCs w:val="72"/>
        </w:rPr>
        <w:t>南京市住房保障和房产局</w:t>
      </w:r>
    </w:p>
    <w:p w14:paraId="42A41A4A">
      <w:pPr>
        <w:spacing w:line="960" w:lineRule="exact"/>
        <w:ind w:right="1701"/>
        <w:jc w:val="distribute"/>
        <w:rPr>
          <w:b/>
          <w:color w:val="FF0000"/>
          <w:sz w:val="72"/>
          <w:szCs w:val="72"/>
        </w:rPr>
      </w:pPr>
      <w:r>
        <w:rPr>
          <w:b/>
          <w:color w:val="FF0000"/>
          <w:sz w:val="72"/>
          <w:szCs w:val="72"/>
        </w:rPr>
        <w:t>南京市应急管理局</w:t>
      </w:r>
    </w:p>
    <w:p w14:paraId="24B05F8D">
      <w:pPr>
        <w:pStyle w:val="2"/>
        <w:spacing w:before="0" w:after="0" w:line="960" w:lineRule="exact"/>
        <w:ind w:right="1701"/>
        <w:jc w:val="distribute"/>
        <w:rPr>
          <w:rStyle w:val="21"/>
          <w:b w:val="0"/>
          <w:bCs w:val="0"/>
          <w:color w:val="auto"/>
          <w:sz w:val="72"/>
          <w:szCs w:val="72"/>
        </w:rPr>
      </w:pPr>
      <w:r>
        <w:rPr>
          <w:color w:val="FF0000"/>
          <w:sz w:val="72"/>
          <w:szCs w:val="72"/>
        </w:rPr>
        <w:t>南京市消防救援局</w:t>
      </w:r>
    </w:p>
    <w:p w14:paraId="62EF3F40">
      <w:pPr>
        <w:spacing w:line="960" w:lineRule="exact"/>
        <w:ind w:right="1701"/>
        <w:jc w:val="distribute"/>
        <w:rPr>
          <w:b/>
          <w:color w:val="FF0000"/>
          <w:sz w:val="72"/>
          <w:szCs w:val="72"/>
        </w:rPr>
      </w:pPr>
      <w:r>
        <w:rPr>
          <w:b/>
          <w:color w:val="FF0000"/>
          <w:sz w:val="72"/>
          <w:szCs w:val="72"/>
        </w:rPr>
        <w:t>国网南京供电公司</w:t>
      </w:r>
    </w:p>
    <w:p w14:paraId="58978119">
      <w:pPr>
        <w:snapToGrid w:val="0"/>
        <w:spacing w:line="560" w:lineRule="exact"/>
        <w:ind w:left="0"/>
        <w:jc w:val="center"/>
        <w:rPr>
          <w:rFonts w:hint="eastAsia" w:eastAsia="仿宋_GB2312"/>
          <w:sz w:val="32"/>
        </w:rPr>
      </w:pPr>
    </w:p>
    <w:p w14:paraId="005550EA">
      <w:pPr>
        <w:jc w:val="center"/>
        <w:rPr>
          <w:rFonts w:hint="eastAsia" w:eastAsia="仿宋_GB2312"/>
          <w:color w:val="000000"/>
          <w:sz w:val="32"/>
          <w:szCs w:val="32"/>
        </w:rPr>
      </w:pPr>
      <w:r>
        <w:rPr>
          <w:rFonts w:hint="eastAsia" w:eastAsia="仿宋_GB2312"/>
          <w:sz w:val="32"/>
          <w:szCs w:val="32"/>
        </w:rPr>
        <w:t>宁交</w:t>
      </w:r>
      <w:r>
        <w:rPr>
          <w:rFonts w:ascii="Times New Roman" w:hAnsi="Times New Roman" w:eastAsia="仿宋_GB2312"/>
          <w:sz w:val="32"/>
          <w:szCs w:val="32"/>
        </w:rPr>
        <w:t>规范</w:t>
      </w:r>
      <w:r>
        <w:rPr>
          <w:rFonts w:hint="eastAsia" w:eastAsia="仿宋_GB2312"/>
          <w:color w:val="000000"/>
          <w:sz w:val="32"/>
          <w:szCs w:val="32"/>
        </w:rPr>
        <w:t>〔202</w:t>
      </w:r>
      <w:r>
        <w:rPr>
          <w:rFonts w:eastAsia="仿宋_GB2312"/>
          <w:color w:val="000000"/>
          <w:sz w:val="32"/>
          <w:szCs w:val="32"/>
        </w:rPr>
        <w:t>6</w:t>
      </w:r>
      <w:r>
        <w:rPr>
          <w:rFonts w:hint="eastAsia" w:eastAsia="仿宋_GB2312"/>
          <w:color w:val="000000"/>
          <w:sz w:val="32"/>
          <w:szCs w:val="32"/>
        </w:rPr>
        <w:t>〕</w:t>
      </w:r>
      <w:r>
        <w:rPr>
          <w:rFonts w:ascii="Times New Roman" w:hAnsi="Times New Roman" w:eastAsia="仿宋_GB2312"/>
          <w:sz w:val="32"/>
          <w:szCs w:val="32"/>
        </w:rPr>
        <w:t>4</w:t>
      </w:r>
      <w:r>
        <w:rPr>
          <w:rFonts w:hint="eastAsia" w:eastAsia="仿宋_GB2312"/>
          <w:color w:val="000000"/>
          <w:sz w:val="32"/>
          <w:szCs w:val="32"/>
        </w:rPr>
        <w:t>号</w:t>
      </w:r>
    </w:p>
    <w:p w14:paraId="4EE415CC">
      <w:pPr>
        <w:jc w:val="center"/>
        <w:rPr>
          <w:rFonts w:hint="eastAsia" w:eastAsia="仿宋_GB2312"/>
          <w:color w:val="000000"/>
          <w:sz w:val="32"/>
          <w:szCs w:val="32"/>
        </w:rPr>
      </w:pPr>
      <w:r>
        <w:rPr>
          <w:rFonts w:eastAsia="仿宋_GB2312"/>
          <w:lang w:val="en-US" w:eastAsia="zh-CN"/>
        </w:rPr>
        <w:pict>
          <v:line id="直线 3" o:spid="_x0000_s1026" o:spt="20" style="position:absolute;left:0pt;margin-left:1.45pt;margin-top:3.75pt;height:0.05pt;width:442.2pt;z-index:251659264;mso-width-relative:page;mso-height-relative:page;" filled="f" stroked="t" coordsize="21600,21600" o:gfxdata="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4y7kQ0gAAAAUBAAAPAAAAAAAAAAEA&#10;IAAAACIAAABkcnMvZG93bnJldi54bWxQSwECFAAUAAAACACHTuJAT2uRhxUCAAAfBAAADgAAAAAA&#10;AAABACAAAAAhAQAAZHJzL2Uyb0RvYy54bWxQSwUGAAAAAAYABgBZAQAAqAUAAAAA&#10;">
            <v:path arrowok="t"/>
            <v:fill on="f" focussize="0,0"/>
            <v:stroke color="#FF0000" joinstyle="miter"/>
            <v:imagedata o:title=""/>
            <o:lock v:ext="edit" aspectratio="f"/>
          </v:line>
        </w:pict>
      </w:r>
    </w:p>
    <w:p w14:paraId="6E243F42">
      <w:pPr>
        <w:snapToGrid w:val="0"/>
        <w:spacing w:line="670" w:lineRule="exact"/>
        <w:jc w:val="center"/>
        <w:rPr>
          <w:rFonts w:ascii="Times New Roman" w:hAnsi="Times New Roman" w:eastAsia="仿宋_GB2312"/>
          <w:sz w:val="32"/>
        </w:rPr>
      </w:pPr>
      <w:r>
        <w:rPr>
          <w:rFonts w:hint="eastAsia" w:ascii="Times New Roman" w:hAnsi="Times New Roman" w:eastAsia="方正小标宋简体"/>
          <w:sz w:val="44"/>
        </w:rPr>
        <w:t>关于修订印发《南京市电动自行车充（换）电设施建设运营管理办法》的通知</w:t>
      </w:r>
    </w:p>
    <w:p w14:paraId="09673D8C">
      <w:pPr>
        <w:spacing w:before="156" w:line="500" w:lineRule="exact"/>
        <w:ind w:left="0"/>
        <w:rPr>
          <w:rFonts w:ascii="仿宋_GB2312" w:eastAsia="仿宋_GB2312"/>
          <w:sz w:val="32"/>
          <w:szCs w:val="32"/>
        </w:rPr>
      </w:pPr>
    </w:p>
    <w:p w14:paraId="7D40B1FC">
      <w:pPr>
        <w:spacing w:before="156" w:line="560" w:lineRule="exact"/>
        <w:ind w:left="0"/>
        <w:rPr>
          <w:rFonts w:hint="eastAsia" w:ascii="仿宋_GB2312" w:eastAsia="仿宋_GB2312"/>
          <w:sz w:val="32"/>
          <w:szCs w:val="32"/>
        </w:rPr>
      </w:pPr>
      <w:r>
        <w:rPr>
          <w:rFonts w:hint="eastAsia" w:ascii="仿宋_GB2312" w:eastAsia="仿宋_GB2312"/>
          <w:sz w:val="32"/>
          <w:szCs w:val="32"/>
        </w:rPr>
        <w:t>市</w:t>
      </w:r>
      <w:r>
        <w:rPr>
          <w:rFonts w:ascii="仿宋_GB2312" w:eastAsia="仿宋_GB2312"/>
          <w:sz w:val="32"/>
          <w:szCs w:val="32"/>
        </w:rPr>
        <w:t>各</w:t>
      </w:r>
      <w:r>
        <w:rPr>
          <w:rFonts w:hint="eastAsia" w:ascii="仿宋_GB2312" w:eastAsia="仿宋_GB2312"/>
          <w:sz w:val="32"/>
          <w:szCs w:val="32"/>
        </w:rPr>
        <w:t>有关部门</w:t>
      </w:r>
      <w:r>
        <w:rPr>
          <w:rFonts w:ascii="仿宋_GB2312" w:eastAsia="仿宋_GB2312"/>
          <w:sz w:val="32"/>
          <w:szCs w:val="32"/>
        </w:rPr>
        <w:t>，各区电动自行车安全隐患全链条整治工作专班</w:t>
      </w:r>
      <w:r>
        <w:rPr>
          <w:rFonts w:hint="eastAsia" w:ascii="仿宋_GB2312" w:eastAsia="仿宋_GB2312"/>
          <w:sz w:val="32"/>
          <w:szCs w:val="32"/>
        </w:rPr>
        <w:t>：</w:t>
      </w:r>
    </w:p>
    <w:p w14:paraId="0F04B9BD">
      <w:pPr>
        <w:spacing w:line="560" w:lineRule="exact"/>
        <w:ind w:left="0" w:firstLine="640" w:firstLineChars="200"/>
        <w:rPr>
          <w:rFonts w:hint="eastAsia" w:ascii="仿宋_GB2312" w:eastAsia="仿宋_GB2312"/>
          <w:sz w:val="32"/>
          <w:szCs w:val="32"/>
        </w:rPr>
      </w:pPr>
      <w:r>
        <w:rPr>
          <w:rFonts w:hint="eastAsia" w:ascii="仿宋_GB2312" w:eastAsia="仿宋_GB2312"/>
          <w:sz w:val="32"/>
          <w:szCs w:val="32"/>
        </w:rPr>
        <w:t>现将修订后的《南京市电动自行车充（换）电设施建设运营管理办法》印发给你们，请结合实际认真贯彻落实。</w:t>
      </w:r>
    </w:p>
    <w:p w14:paraId="79054D4E">
      <w:pPr>
        <w:spacing w:before="156" w:beforeLines="50" w:line="560" w:lineRule="exact"/>
        <w:rPr>
          <w:rFonts w:ascii="仿宋_GB2312" w:eastAsia="仿宋_GB2312"/>
          <w:sz w:val="32"/>
          <w:szCs w:val="32"/>
        </w:rPr>
      </w:pPr>
    </w:p>
    <w:p w14:paraId="3796A950">
      <w:pPr>
        <w:spacing w:line="560" w:lineRule="exact"/>
        <w:rPr>
          <w:rFonts w:hint="eastAsia" w:ascii="仿宋_GB2312" w:eastAsia="仿宋_GB2312"/>
          <w:sz w:val="32"/>
          <w:szCs w:val="32"/>
        </w:rPr>
      </w:pPr>
    </w:p>
    <w:p w14:paraId="48B6B665">
      <w:pPr>
        <w:snapToGrid w:val="0"/>
        <w:spacing w:line="560" w:lineRule="exact"/>
        <w:ind w:left="0" w:firstLine="480" w:firstLineChars="150"/>
        <w:rPr>
          <w:rStyle w:val="16"/>
          <w:rFonts w:hint="eastAsia" w:ascii="仿宋_GB2312" w:eastAsia="仿宋_GB2312"/>
          <w:kern w:val="0"/>
          <w:sz w:val="32"/>
          <w:szCs w:val="32"/>
        </w:rPr>
      </w:pPr>
      <w:r>
        <w:rPr>
          <w:rFonts w:hint="eastAsia" w:ascii="仿宋_GB2312" w:eastAsia="仿宋_GB2312"/>
          <w:sz w:val="32"/>
          <w:szCs w:val="32"/>
        </w:rPr>
        <w:t xml:space="preserve">南京市交通运输局            </w:t>
      </w:r>
      <w:r>
        <w:rPr>
          <w:rStyle w:val="16"/>
          <w:rFonts w:hint="eastAsia" w:ascii="仿宋_GB2312" w:eastAsia="仿宋_GB2312"/>
          <w:kern w:val="0"/>
          <w:sz w:val="32"/>
          <w:szCs w:val="32"/>
        </w:rPr>
        <w:t>南京市发展和改革委员会</w:t>
      </w:r>
    </w:p>
    <w:p w14:paraId="5E9BDE1B">
      <w:pPr>
        <w:wordWrap w:val="0"/>
        <w:snapToGrid w:val="0"/>
        <w:spacing w:before="156" w:beforeLines="50" w:line="560" w:lineRule="exact"/>
        <w:ind w:left="0" w:right="1179"/>
        <w:rPr>
          <w:rFonts w:ascii="仿宋_GB2312" w:eastAsia="仿宋_GB2312"/>
          <w:sz w:val="32"/>
          <w:szCs w:val="32"/>
        </w:rPr>
      </w:pPr>
    </w:p>
    <w:p w14:paraId="14AE053D">
      <w:pPr>
        <w:wordWrap w:val="0"/>
        <w:snapToGrid w:val="0"/>
        <w:spacing w:line="560" w:lineRule="exact"/>
        <w:ind w:left="0" w:right="1179"/>
        <w:rPr>
          <w:rFonts w:ascii="仿宋_GB2312" w:eastAsia="仿宋_GB2312"/>
          <w:sz w:val="32"/>
          <w:szCs w:val="32"/>
        </w:rPr>
      </w:pPr>
    </w:p>
    <w:p w14:paraId="1D4D2BEA">
      <w:pPr>
        <w:wordWrap w:val="0"/>
        <w:snapToGrid w:val="0"/>
        <w:spacing w:line="560" w:lineRule="exact"/>
        <w:ind w:left="0" w:right="1179"/>
        <w:rPr>
          <w:rFonts w:hint="eastAsia" w:ascii="仿宋_GB2312" w:eastAsia="仿宋_GB2312"/>
          <w:sz w:val="32"/>
          <w:szCs w:val="32"/>
        </w:rPr>
      </w:pPr>
    </w:p>
    <w:p w14:paraId="04F39C52">
      <w:pPr>
        <w:snapToGrid w:val="0"/>
        <w:spacing w:line="560" w:lineRule="exact"/>
        <w:ind w:left="0" w:firstLine="160" w:firstLineChars="50"/>
        <w:rPr>
          <w:rStyle w:val="16"/>
          <w:rFonts w:hint="eastAsia" w:ascii="仿宋_GB2312" w:eastAsia="仿宋_GB2312"/>
          <w:kern w:val="0"/>
          <w:sz w:val="32"/>
          <w:szCs w:val="32"/>
        </w:rPr>
      </w:pPr>
      <w:r>
        <w:rPr>
          <w:rStyle w:val="16"/>
          <w:rFonts w:hint="eastAsia" w:ascii="仿宋_GB2312" w:eastAsia="仿宋_GB2312"/>
          <w:kern w:val="0"/>
          <w:sz w:val="32"/>
          <w:szCs w:val="32"/>
        </w:rPr>
        <w:t>南京市市场监督管理局           南京市城乡建设委员会</w:t>
      </w:r>
    </w:p>
    <w:p w14:paraId="1776CD31">
      <w:pPr>
        <w:wordWrap w:val="0"/>
        <w:snapToGrid w:val="0"/>
        <w:spacing w:before="156" w:beforeLines="50" w:line="560" w:lineRule="exact"/>
        <w:ind w:left="0" w:right="1179"/>
        <w:rPr>
          <w:rFonts w:ascii="仿宋_GB2312" w:eastAsia="仿宋_GB2312"/>
          <w:sz w:val="32"/>
          <w:szCs w:val="32"/>
        </w:rPr>
      </w:pPr>
    </w:p>
    <w:p w14:paraId="62A5AFFF">
      <w:pPr>
        <w:wordWrap w:val="0"/>
        <w:snapToGrid w:val="0"/>
        <w:spacing w:line="560" w:lineRule="exact"/>
        <w:ind w:left="0" w:right="1179"/>
        <w:rPr>
          <w:rFonts w:ascii="仿宋_GB2312" w:eastAsia="仿宋_GB2312"/>
          <w:sz w:val="32"/>
          <w:szCs w:val="32"/>
        </w:rPr>
      </w:pPr>
    </w:p>
    <w:p w14:paraId="523A9D3F">
      <w:pPr>
        <w:wordWrap w:val="0"/>
        <w:snapToGrid w:val="0"/>
        <w:spacing w:line="560" w:lineRule="exact"/>
        <w:ind w:left="0" w:right="1179"/>
        <w:rPr>
          <w:rFonts w:hint="eastAsia" w:ascii="仿宋_GB2312" w:eastAsia="仿宋_GB2312"/>
          <w:sz w:val="32"/>
          <w:szCs w:val="32"/>
        </w:rPr>
      </w:pPr>
    </w:p>
    <w:p w14:paraId="1EC4B879">
      <w:pPr>
        <w:snapToGrid w:val="0"/>
        <w:spacing w:line="560" w:lineRule="exact"/>
        <w:ind w:left="0"/>
        <w:rPr>
          <w:rStyle w:val="16"/>
          <w:rFonts w:hint="eastAsia" w:ascii="仿宋_GB2312" w:eastAsia="仿宋_GB2312"/>
          <w:kern w:val="0"/>
          <w:sz w:val="32"/>
          <w:szCs w:val="32"/>
        </w:rPr>
      </w:pPr>
      <w:r>
        <w:rPr>
          <w:rStyle w:val="16"/>
          <w:rFonts w:hint="eastAsia" w:ascii="仿宋_GB2312" w:eastAsia="仿宋_GB2312"/>
          <w:kern w:val="0"/>
          <w:sz w:val="32"/>
          <w:szCs w:val="32"/>
        </w:rPr>
        <w:t xml:space="preserve">南京市规划和自然资源局         南京市住房保障和房产局 </w:t>
      </w:r>
    </w:p>
    <w:p w14:paraId="0B5D93AD">
      <w:pPr>
        <w:wordWrap w:val="0"/>
        <w:snapToGrid w:val="0"/>
        <w:spacing w:before="156" w:beforeLines="50" w:line="560" w:lineRule="exact"/>
        <w:ind w:left="0" w:right="1179"/>
        <w:rPr>
          <w:rFonts w:ascii="仿宋_GB2312" w:eastAsia="仿宋_GB2312"/>
          <w:sz w:val="32"/>
          <w:szCs w:val="32"/>
        </w:rPr>
      </w:pPr>
    </w:p>
    <w:p w14:paraId="44E3C858">
      <w:pPr>
        <w:wordWrap w:val="0"/>
        <w:snapToGrid w:val="0"/>
        <w:spacing w:line="560" w:lineRule="exact"/>
        <w:ind w:left="0" w:right="1179"/>
        <w:rPr>
          <w:rFonts w:ascii="仿宋_GB2312" w:eastAsia="仿宋_GB2312"/>
          <w:sz w:val="32"/>
          <w:szCs w:val="32"/>
        </w:rPr>
      </w:pPr>
    </w:p>
    <w:p w14:paraId="36842F52">
      <w:pPr>
        <w:wordWrap w:val="0"/>
        <w:snapToGrid w:val="0"/>
        <w:spacing w:line="560" w:lineRule="exact"/>
        <w:ind w:left="0" w:right="1179"/>
        <w:rPr>
          <w:rFonts w:hint="eastAsia" w:ascii="仿宋_GB2312" w:eastAsia="仿宋_GB2312"/>
          <w:sz w:val="32"/>
          <w:szCs w:val="32"/>
        </w:rPr>
      </w:pPr>
    </w:p>
    <w:p w14:paraId="4636013E">
      <w:pPr>
        <w:snapToGrid w:val="0"/>
        <w:spacing w:line="560" w:lineRule="exact"/>
        <w:ind w:left="0" w:firstLine="480" w:firstLineChars="150"/>
        <w:rPr>
          <w:rFonts w:hint="eastAsia" w:ascii="仿宋_GB2312" w:eastAsia="仿宋_GB2312"/>
          <w:sz w:val="32"/>
          <w:szCs w:val="32"/>
        </w:rPr>
      </w:pPr>
      <w:r>
        <w:rPr>
          <w:rStyle w:val="16"/>
          <w:rFonts w:hint="eastAsia" w:ascii="仿宋_GB2312" w:eastAsia="仿宋_GB2312"/>
          <w:kern w:val="0"/>
          <w:sz w:val="32"/>
          <w:szCs w:val="32"/>
        </w:rPr>
        <w:t xml:space="preserve">南京市应急管理局               </w:t>
      </w:r>
      <w:r>
        <w:rPr>
          <w:rFonts w:hint="eastAsia" w:ascii="仿宋_GB2312" w:eastAsia="仿宋_GB2312"/>
          <w:sz w:val="32"/>
          <w:szCs w:val="32"/>
        </w:rPr>
        <w:t>南京</w:t>
      </w:r>
      <w:r>
        <w:rPr>
          <w:rStyle w:val="16"/>
          <w:rFonts w:hint="eastAsia" w:ascii="仿宋_GB2312" w:eastAsia="仿宋_GB2312"/>
          <w:kern w:val="0"/>
          <w:sz w:val="32"/>
          <w:szCs w:val="32"/>
        </w:rPr>
        <w:t>市消防救援局</w:t>
      </w:r>
    </w:p>
    <w:p w14:paraId="6169C3E7">
      <w:pPr>
        <w:wordWrap w:val="0"/>
        <w:snapToGrid w:val="0"/>
        <w:spacing w:before="156" w:beforeLines="50" w:line="560" w:lineRule="exact"/>
        <w:ind w:left="0" w:right="1179"/>
        <w:rPr>
          <w:rFonts w:ascii="仿宋_GB2312" w:eastAsia="仿宋_GB2312"/>
          <w:sz w:val="32"/>
          <w:szCs w:val="32"/>
        </w:rPr>
      </w:pPr>
    </w:p>
    <w:p w14:paraId="790F3FD4">
      <w:pPr>
        <w:wordWrap w:val="0"/>
        <w:snapToGrid w:val="0"/>
        <w:spacing w:line="560" w:lineRule="exact"/>
        <w:ind w:left="0" w:right="1179"/>
        <w:rPr>
          <w:rFonts w:ascii="仿宋_GB2312" w:eastAsia="仿宋_GB2312"/>
          <w:sz w:val="32"/>
          <w:szCs w:val="32"/>
        </w:rPr>
      </w:pPr>
    </w:p>
    <w:p w14:paraId="2972E11B">
      <w:pPr>
        <w:wordWrap w:val="0"/>
        <w:snapToGrid w:val="0"/>
        <w:spacing w:line="560" w:lineRule="exact"/>
        <w:ind w:left="0" w:right="1179"/>
        <w:rPr>
          <w:rFonts w:hint="eastAsia" w:ascii="仿宋_GB2312" w:eastAsia="仿宋_GB2312"/>
          <w:sz w:val="32"/>
          <w:szCs w:val="32"/>
        </w:rPr>
      </w:pPr>
    </w:p>
    <w:p w14:paraId="279213EC">
      <w:pPr>
        <w:wordWrap w:val="0"/>
        <w:snapToGrid w:val="0"/>
        <w:spacing w:line="560" w:lineRule="exact"/>
        <w:ind w:left="0" w:right="819"/>
        <w:rPr>
          <w:rFonts w:hint="eastAsia"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 xml:space="preserve"> </w:t>
      </w:r>
      <w:r>
        <w:rPr>
          <w:rFonts w:hint="eastAsia" w:ascii="仿宋_GB2312" w:eastAsia="仿宋_GB2312" w:cs="Times New Roman"/>
          <w:kern w:val="2"/>
          <w:sz w:val="32"/>
          <w:szCs w:val="32"/>
          <w:lang w:bidi="ar-SA"/>
        </w:rPr>
        <w:t>国网南京供电公司</w:t>
      </w:r>
    </w:p>
    <w:p w14:paraId="1BDFCA1E">
      <w:pPr>
        <w:wordWrap w:val="0"/>
        <w:snapToGrid w:val="0"/>
        <w:spacing w:line="560" w:lineRule="exact"/>
        <w:rPr>
          <w:rFonts w:eastAsia="方正仿宋_GBK"/>
          <w:sz w:val="32"/>
          <w:szCs w:val="32"/>
        </w:rPr>
      </w:pPr>
      <w:r>
        <w:rPr>
          <w:rFonts w:eastAsia="方正仿宋_GBK"/>
          <w:sz w:val="32"/>
          <w:szCs w:val="32"/>
        </w:rPr>
        <w:t xml:space="preserve">                                  </w:t>
      </w:r>
      <w:r>
        <w:rPr>
          <w:rFonts w:hint="eastAsia" w:eastAsia="方正仿宋_GBK"/>
          <w:sz w:val="32"/>
          <w:szCs w:val="32"/>
        </w:rPr>
        <w:t>202</w:t>
      </w:r>
      <w:r>
        <w:rPr>
          <w:rFonts w:eastAsia="方正仿宋_GBK"/>
          <w:sz w:val="32"/>
          <w:szCs w:val="32"/>
        </w:rPr>
        <w:t>6</w:t>
      </w:r>
      <w:r>
        <w:rPr>
          <w:rFonts w:hint="eastAsia" w:eastAsia="方正仿宋_GBK"/>
          <w:sz w:val="32"/>
          <w:szCs w:val="32"/>
        </w:rPr>
        <w:t>年</w:t>
      </w:r>
      <w:r>
        <w:rPr>
          <w:rFonts w:eastAsia="方正仿宋_GBK"/>
          <w:sz w:val="32"/>
          <w:szCs w:val="32"/>
        </w:rPr>
        <w:t>8</w:t>
      </w:r>
      <w:r>
        <w:rPr>
          <w:rFonts w:hint="eastAsia" w:eastAsia="方正仿宋_GBK"/>
          <w:sz w:val="32"/>
          <w:szCs w:val="32"/>
        </w:rPr>
        <w:t>月</w:t>
      </w:r>
      <w:r>
        <w:rPr>
          <w:rFonts w:eastAsia="方正仿宋_GBK"/>
          <w:sz w:val="32"/>
          <w:szCs w:val="32"/>
        </w:rPr>
        <w:t>24</w:t>
      </w:r>
      <w:r>
        <w:rPr>
          <w:rFonts w:hint="eastAsia" w:eastAsia="方正仿宋_GBK"/>
          <w:sz w:val="32"/>
          <w:szCs w:val="32"/>
        </w:rPr>
        <w:t>日</w:t>
      </w:r>
    </w:p>
    <w:p w14:paraId="15B6A694">
      <w:pPr>
        <w:wordWrap w:val="0"/>
        <w:snapToGrid w:val="0"/>
        <w:spacing w:line="20" w:lineRule="exact"/>
        <w:rPr>
          <w:rFonts w:hint="eastAsia" w:eastAsia="仿宋_GB2312"/>
          <w:sz w:val="32"/>
          <w:szCs w:val="32"/>
        </w:rPr>
      </w:pPr>
    </w:p>
    <w:p w14:paraId="745E149E">
      <w:pPr>
        <w:snapToGrid w:val="0"/>
        <w:spacing w:line="20" w:lineRule="exact"/>
        <w:ind w:right="1179"/>
        <w:jc w:val="right"/>
        <w:rPr>
          <w:rFonts w:hint="eastAsia" w:eastAsia="仿宋_GB2312"/>
          <w:sz w:val="32"/>
          <w:szCs w:val="32"/>
        </w:rPr>
      </w:pPr>
    </w:p>
    <w:p w14:paraId="4FE12D88">
      <w:pPr>
        <w:keepNext w:val="0"/>
        <w:keepLines w:val="0"/>
        <w:pageBreakBefore w:val="0"/>
        <w:widowControl w:val="0"/>
        <w:kinsoku/>
        <w:wordWrap/>
        <w:overflowPunct/>
        <w:topLinePunct w:val="0"/>
        <w:autoSpaceDE/>
        <w:autoSpaceDN/>
        <w:bidi w:val="0"/>
        <w:adjustRightInd/>
        <w:snapToGrid w:val="0"/>
        <w:spacing w:line="20" w:lineRule="exact"/>
        <w:ind w:right="1179"/>
        <w:jc w:val="right"/>
        <w:textAlignment w:val="auto"/>
        <w:rPr>
          <w:rFonts w:hint="eastAsia" w:eastAsia="仿宋_GB2312"/>
          <w:sz w:val="32"/>
          <w:szCs w:val="32"/>
        </w:rPr>
      </w:pPr>
    </w:p>
    <w:p w14:paraId="53524DDA">
      <w:pPr>
        <w:keepNext w:val="0"/>
        <w:keepLines w:val="0"/>
        <w:pageBreakBefore w:val="0"/>
        <w:widowControl w:val="0"/>
        <w:kinsoku/>
        <w:wordWrap/>
        <w:overflowPunct/>
        <w:topLinePunct w:val="0"/>
        <w:autoSpaceDE/>
        <w:autoSpaceDN/>
        <w:bidi w:val="0"/>
        <w:adjustRightInd/>
        <w:spacing w:line="20" w:lineRule="exact"/>
        <w:textAlignment w:val="auto"/>
        <w:rPr>
          <w:rFonts w:hint="eastAsia"/>
        </w:rPr>
      </w:pPr>
    </w:p>
    <w:tbl>
      <w:tblPr>
        <w:tblStyle w:val="11"/>
        <w:tblpPr w:leftFromText="180" w:rightFromText="180" w:vertAnchor="text" w:horzAnchor="page" w:tblpX="1464" w:tblpY="511"/>
        <w:tblOverlap w:val="never"/>
        <w:tblW w:w="0" w:type="auto"/>
        <w:tblInd w:w="0" w:type="dxa"/>
        <w:tblBorders>
          <w:top w:val="none" w:color="auto" w:sz="0" w:space="0"/>
          <w:left w:val="none" w:color="auto" w:sz="0" w:space="0"/>
          <w:bottom w:val="single" w:color="000000" w:sz="8" w:space="0"/>
          <w:right w:val="none" w:color="auto" w:sz="0" w:space="0"/>
          <w:insideH w:val="single" w:color="000000" w:sz="8" w:space="0"/>
          <w:insideV w:val="single" w:color="000000" w:sz="8" w:space="0"/>
        </w:tblBorders>
        <w:tblLayout w:type="fixed"/>
        <w:tblCellMar>
          <w:top w:w="0" w:type="dxa"/>
          <w:left w:w="108" w:type="dxa"/>
          <w:bottom w:w="0" w:type="dxa"/>
          <w:right w:w="108" w:type="dxa"/>
        </w:tblCellMar>
      </w:tblPr>
      <w:tblGrid>
        <w:gridCol w:w="8861"/>
      </w:tblGrid>
      <w:tr w14:paraId="59B9DE39">
        <w:tblPrEx>
          <w:tblBorders>
            <w:top w:val="none" w:color="auto" w:sz="0" w:space="0"/>
            <w:left w:val="none" w:color="auto" w:sz="0" w:space="0"/>
            <w:bottom w:val="single" w:color="000000" w:sz="8" w:space="0"/>
            <w:right w:val="none" w:color="auto" w:sz="0" w:space="0"/>
            <w:insideH w:val="single" w:color="000000" w:sz="8" w:space="0"/>
            <w:insideV w:val="single" w:color="000000" w:sz="8" w:space="0"/>
          </w:tblBorders>
        </w:tblPrEx>
        <w:trPr>
          <w:trHeight w:val="453" w:hRule="atLeast"/>
        </w:trPr>
        <w:tc>
          <w:tcPr>
            <w:tcW w:w="8861" w:type="dxa"/>
            <w:tcBorders>
              <w:top w:val="single" w:color="000000" w:sz="8" w:space="0"/>
              <w:left w:val="nil"/>
              <w:bottom w:val="single" w:color="000000" w:sz="8" w:space="0"/>
              <w:right w:val="nil"/>
              <w:tl2br w:val="nil"/>
              <w:tr2bl w:val="nil"/>
            </w:tcBorders>
          </w:tcPr>
          <w:p w14:paraId="320C86A7">
            <w:pPr>
              <w:autoSpaceDE w:val="0"/>
              <w:autoSpaceDN w:val="0"/>
              <w:spacing w:line="560" w:lineRule="atLeast"/>
              <w:jc w:val="left"/>
              <w:rPr>
                <w:rFonts w:ascii="Times New Roman" w:hAnsi="Times New Roman" w:eastAsia="仿宋_GB2312"/>
                <w:kern w:val="0"/>
                <w:sz w:val="28"/>
                <w:szCs w:val="28"/>
              </w:rPr>
            </w:pPr>
            <w:r>
              <w:rPr>
                <w:rFonts w:hint="eastAsia" w:ascii="Times New Roman" w:hAnsi="Times New Roman" w:eastAsia="仿宋_GB2312"/>
                <w:kern w:val="0"/>
                <w:sz w:val="28"/>
                <w:szCs w:val="28"/>
              </w:rPr>
              <w:t xml:space="preserve">  南京市交通运输局办公室                </w:t>
            </w:r>
            <w:r>
              <w:rPr>
                <w:rFonts w:ascii="Times New Roman" w:hAnsi="Times New Roman" w:eastAsia="仿宋_GB2312"/>
                <w:kern w:val="0"/>
                <w:sz w:val="28"/>
                <w:szCs w:val="28"/>
              </w:rPr>
              <w:t xml:space="preserve"> </w:t>
            </w:r>
            <w:r>
              <w:rPr>
                <w:rFonts w:hint="eastAsia" w:ascii="Times New Roman" w:hAnsi="Times New Roman" w:eastAsia="仿宋_GB2312"/>
                <w:kern w:val="0"/>
                <w:sz w:val="28"/>
                <w:szCs w:val="28"/>
              </w:rPr>
              <w:t xml:space="preserve">  202</w:t>
            </w:r>
            <w:r>
              <w:rPr>
                <w:rFonts w:hint="eastAsia" w:eastAsia="仿宋_GB2312"/>
                <w:kern w:val="0"/>
                <w:sz w:val="28"/>
                <w:szCs w:val="28"/>
                <w:lang w:val="en-US" w:eastAsia="zh-CN"/>
              </w:rPr>
              <w:t>6</w:t>
            </w:r>
            <w:r>
              <w:rPr>
                <w:rFonts w:hint="eastAsia" w:ascii="Times New Roman" w:hAnsi="Times New Roman" w:eastAsia="仿宋_GB2312"/>
                <w:kern w:val="0"/>
                <w:sz w:val="28"/>
                <w:szCs w:val="28"/>
              </w:rPr>
              <w:t>年</w:t>
            </w:r>
            <w:r>
              <w:rPr>
                <w:rFonts w:ascii="Times New Roman" w:hAnsi="Times New Roman" w:eastAsia="仿宋_GB2312"/>
                <w:kern w:val="0"/>
                <w:sz w:val="28"/>
                <w:szCs w:val="28"/>
              </w:rPr>
              <w:t>8</w:t>
            </w:r>
            <w:r>
              <w:rPr>
                <w:rFonts w:hint="eastAsia" w:ascii="Times New Roman" w:hAnsi="Times New Roman" w:eastAsia="仿宋_GB2312"/>
                <w:kern w:val="0"/>
                <w:sz w:val="28"/>
                <w:szCs w:val="28"/>
              </w:rPr>
              <w:t>月</w:t>
            </w:r>
            <w:r>
              <w:rPr>
                <w:rFonts w:ascii="Times New Roman" w:hAnsi="Times New Roman" w:eastAsia="仿宋_GB2312"/>
                <w:kern w:val="0"/>
                <w:sz w:val="28"/>
                <w:szCs w:val="28"/>
              </w:rPr>
              <w:t>24</w:t>
            </w:r>
            <w:r>
              <w:rPr>
                <w:rFonts w:hint="eastAsia" w:ascii="Times New Roman" w:hAnsi="Times New Roman" w:eastAsia="仿宋_GB2312"/>
                <w:kern w:val="0"/>
                <w:sz w:val="28"/>
                <w:szCs w:val="28"/>
              </w:rPr>
              <w:t>日印发</w:t>
            </w:r>
          </w:p>
        </w:tc>
      </w:tr>
    </w:tbl>
    <w:p w14:paraId="13B38FCD">
      <w:pPr>
        <w:keepNext w:val="0"/>
        <w:keepLines w:val="0"/>
        <w:pageBreakBefore w:val="0"/>
        <w:widowControl w:val="0"/>
        <w:kinsoku/>
        <w:wordWrap/>
        <w:overflowPunct/>
        <w:topLinePunct w:val="0"/>
        <w:autoSpaceDE/>
        <w:autoSpaceDN/>
        <w:bidi w:val="0"/>
        <w:adjustRightInd/>
        <w:spacing w:line="20" w:lineRule="exact"/>
        <w:textAlignment w:val="auto"/>
        <w:rPr>
          <w:rFonts w:hint="eastAsia"/>
        </w:rPr>
      </w:pPr>
    </w:p>
    <w:p w14:paraId="7E3E1043">
      <w:pPr>
        <w:pBdr>
          <w:top w:val="none" w:color="auto" w:sz="0" w:space="0"/>
          <w:left w:val="none" w:color="auto" w:sz="0" w:space="0"/>
          <w:bottom w:val="none" w:color="auto" w:sz="0" w:space="0"/>
          <w:right w:val="none" w:color="auto" w:sz="0" w:space="0"/>
        </w:pBdr>
        <w:adjustRightInd w:val="0"/>
        <w:snapToGrid w:val="0"/>
        <w:spacing w:line="590" w:lineRule="exact"/>
        <w:ind w:left="0"/>
        <w:jc w:val="center"/>
        <w:outlineLvl w:val="0"/>
        <w:rPr>
          <w:rStyle w:val="16"/>
          <w:rFonts w:hint="eastAsia" w:ascii="方正小标宋简体" w:eastAsia="方正小标宋简体"/>
          <w:sz w:val="44"/>
          <w:szCs w:val="44"/>
        </w:rPr>
      </w:pPr>
    </w:p>
    <w:p w14:paraId="5D522158">
      <w:pPr>
        <w:pBdr>
          <w:top w:val="none" w:color="auto" w:sz="0" w:space="0"/>
          <w:left w:val="none" w:color="auto" w:sz="0" w:space="0"/>
          <w:bottom w:val="none" w:color="auto" w:sz="0" w:space="0"/>
          <w:right w:val="none" w:color="auto" w:sz="0" w:space="0"/>
        </w:pBdr>
        <w:adjustRightInd w:val="0"/>
        <w:snapToGrid w:val="0"/>
        <w:spacing w:line="590" w:lineRule="exact"/>
        <w:ind w:left="0"/>
        <w:jc w:val="center"/>
        <w:outlineLvl w:val="0"/>
        <w:rPr>
          <w:rStyle w:val="16"/>
          <w:rFonts w:hint="eastAsia" w:ascii="方正小标宋简体" w:eastAsia="方正小标宋简体"/>
          <w:sz w:val="44"/>
          <w:szCs w:val="44"/>
        </w:rPr>
      </w:pPr>
    </w:p>
    <w:p w14:paraId="6322438D">
      <w:pPr>
        <w:pBdr>
          <w:top w:val="none" w:color="auto" w:sz="0" w:space="0"/>
          <w:left w:val="none" w:color="auto" w:sz="0" w:space="0"/>
          <w:bottom w:val="none" w:color="auto" w:sz="0" w:space="0"/>
          <w:right w:val="none" w:color="auto" w:sz="0" w:space="0"/>
        </w:pBdr>
        <w:adjustRightInd w:val="0"/>
        <w:snapToGrid w:val="0"/>
        <w:spacing w:line="590" w:lineRule="exact"/>
        <w:ind w:left="0"/>
        <w:jc w:val="center"/>
        <w:outlineLvl w:val="0"/>
        <w:rPr>
          <w:rStyle w:val="16"/>
          <w:rFonts w:hint="eastAsia" w:ascii="方正小标宋简体" w:eastAsia="方正小标宋简体"/>
          <w:sz w:val="44"/>
          <w:szCs w:val="44"/>
        </w:rPr>
      </w:pPr>
    </w:p>
    <w:p w14:paraId="5D61A7F7">
      <w:pPr>
        <w:pBdr>
          <w:top w:val="none" w:color="auto" w:sz="0" w:space="0"/>
          <w:left w:val="none" w:color="auto" w:sz="0" w:space="0"/>
          <w:bottom w:val="none" w:color="auto" w:sz="0" w:space="0"/>
          <w:right w:val="none" w:color="auto" w:sz="0" w:space="0"/>
        </w:pBdr>
        <w:adjustRightInd w:val="0"/>
        <w:snapToGrid w:val="0"/>
        <w:spacing w:line="590" w:lineRule="exact"/>
        <w:ind w:left="0"/>
        <w:jc w:val="center"/>
        <w:outlineLvl w:val="0"/>
        <w:rPr>
          <w:rStyle w:val="16"/>
          <w:rFonts w:hint="eastAsia" w:ascii="方正小标宋简体" w:eastAsia="方正小标宋简体"/>
          <w:sz w:val="44"/>
          <w:szCs w:val="44"/>
        </w:rPr>
      </w:pPr>
    </w:p>
    <w:p w14:paraId="45F676E4">
      <w:pPr>
        <w:pBdr>
          <w:top w:val="none" w:color="auto" w:sz="0" w:space="0"/>
          <w:left w:val="none" w:color="auto" w:sz="0" w:space="0"/>
          <w:bottom w:val="none" w:color="auto" w:sz="0" w:space="0"/>
          <w:right w:val="none" w:color="auto" w:sz="0" w:space="0"/>
        </w:pBdr>
        <w:adjustRightInd w:val="0"/>
        <w:snapToGrid w:val="0"/>
        <w:spacing w:line="590" w:lineRule="exact"/>
        <w:ind w:left="0"/>
        <w:jc w:val="center"/>
        <w:outlineLvl w:val="0"/>
        <w:rPr>
          <w:rStyle w:val="16"/>
          <w:rFonts w:hint="eastAsia" w:ascii="方正小标宋简体" w:eastAsia="方正小标宋简体"/>
          <w:sz w:val="44"/>
          <w:szCs w:val="44"/>
        </w:rPr>
      </w:pPr>
    </w:p>
    <w:p w14:paraId="1928A0F4">
      <w:pPr>
        <w:pBdr>
          <w:top w:val="none" w:color="auto" w:sz="0" w:space="0"/>
          <w:left w:val="none" w:color="auto" w:sz="0" w:space="0"/>
          <w:bottom w:val="none" w:color="auto" w:sz="0" w:space="0"/>
          <w:right w:val="none" w:color="auto" w:sz="0" w:space="0"/>
        </w:pBdr>
        <w:adjustRightInd w:val="0"/>
        <w:snapToGrid w:val="0"/>
        <w:spacing w:line="590" w:lineRule="exact"/>
        <w:ind w:left="0"/>
        <w:jc w:val="center"/>
        <w:outlineLvl w:val="0"/>
        <w:rPr>
          <w:rStyle w:val="16"/>
          <w:rFonts w:hint="eastAsia" w:ascii="方正小标宋简体" w:eastAsia="方正小标宋简体"/>
          <w:sz w:val="44"/>
          <w:szCs w:val="44"/>
        </w:rPr>
      </w:pPr>
    </w:p>
    <w:p w14:paraId="0C158632">
      <w:pPr>
        <w:pBdr>
          <w:top w:val="none" w:color="auto" w:sz="0" w:space="0"/>
          <w:left w:val="none" w:color="auto" w:sz="0" w:space="0"/>
          <w:bottom w:val="none" w:color="auto" w:sz="0" w:space="0"/>
          <w:right w:val="none" w:color="auto" w:sz="0" w:space="0"/>
        </w:pBdr>
        <w:adjustRightInd w:val="0"/>
        <w:snapToGrid w:val="0"/>
        <w:spacing w:line="590" w:lineRule="exact"/>
        <w:ind w:left="0"/>
        <w:jc w:val="center"/>
        <w:outlineLvl w:val="0"/>
        <w:rPr>
          <w:rStyle w:val="16"/>
          <w:rFonts w:hint="eastAsia" w:ascii="方正小标宋简体" w:eastAsia="方正小标宋简体"/>
          <w:sz w:val="44"/>
          <w:szCs w:val="44"/>
        </w:rPr>
      </w:pPr>
    </w:p>
    <w:p w14:paraId="420FECE7">
      <w:pPr>
        <w:pBdr>
          <w:top w:val="none" w:color="auto" w:sz="0" w:space="0"/>
          <w:left w:val="none" w:color="auto" w:sz="0" w:space="0"/>
          <w:bottom w:val="none" w:color="auto" w:sz="0" w:space="0"/>
          <w:right w:val="none" w:color="auto" w:sz="0" w:space="0"/>
        </w:pBdr>
        <w:adjustRightInd w:val="0"/>
        <w:snapToGrid w:val="0"/>
        <w:spacing w:line="590" w:lineRule="exact"/>
        <w:ind w:left="0"/>
        <w:jc w:val="center"/>
        <w:outlineLvl w:val="0"/>
        <w:rPr>
          <w:rStyle w:val="16"/>
          <w:rFonts w:hint="eastAsia" w:ascii="方正小标宋简体" w:eastAsia="方正小标宋简体"/>
          <w:sz w:val="44"/>
          <w:szCs w:val="44"/>
        </w:rPr>
      </w:pPr>
    </w:p>
    <w:p w14:paraId="56522697">
      <w:pPr>
        <w:pBdr>
          <w:top w:val="none" w:color="auto" w:sz="0" w:space="0"/>
          <w:left w:val="none" w:color="auto" w:sz="0" w:space="0"/>
          <w:bottom w:val="none" w:color="auto" w:sz="0" w:space="0"/>
          <w:right w:val="none" w:color="auto" w:sz="0" w:space="0"/>
        </w:pBdr>
        <w:adjustRightInd w:val="0"/>
        <w:snapToGrid w:val="0"/>
        <w:spacing w:line="590" w:lineRule="exact"/>
        <w:ind w:left="0"/>
        <w:jc w:val="center"/>
        <w:outlineLvl w:val="0"/>
        <w:rPr>
          <w:rStyle w:val="16"/>
          <w:rFonts w:hint="eastAsia" w:ascii="方正小标宋简体" w:eastAsia="方正小标宋简体"/>
          <w:sz w:val="44"/>
          <w:szCs w:val="44"/>
        </w:rPr>
      </w:pPr>
    </w:p>
    <w:p w14:paraId="0C9441E5">
      <w:pPr>
        <w:pBdr>
          <w:top w:val="none" w:color="auto" w:sz="0" w:space="0"/>
          <w:left w:val="none" w:color="auto" w:sz="0" w:space="0"/>
          <w:bottom w:val="none" w:color="auto" w:sz="0" w:space="0"/>
          <w:right w:val="none" w:color="auto" w:sz="0" w:space="0"/>
        </w:pBdr>
        <w:adjustRightInd w:val="0"/>
        <w:snapToGrid w:val="0"/>
        <w:spacing w:line="590" w:lineRule="exact"/>
        <w:ind w:left="0"/>
        <w:jc w:val="center"/>
        <w:outlineLvl w:val="0"/>
        <w:rPr>
          <w:rStyle w:val="16"/>
          <w:rFonts w:hint="eastAsia" w:ascii="方正小标宋简体" w:eastAsia="方正小标宋简体"/>
          <w:sz w:val="44"/>
          <w:szCs w:val="44"/>
        </w:rPr>
      </w:pPr>
    </w:p>
    <w:p w14:paraId="3ED880E2">
      <w:pPr>
        <w:pBdr>
          <w:top w:val="none" w:color="auto" w:sz="0" w:space="0"/>
          <w:left w:val="none" w:color="auto" w:sz="0" w:space="0"/>
          <w:bottom w:val="none" w:color="auto" w:sz="0" w:space="0"/>
          <w:right w:val="none" w:color="auto" w:sz="0" w:space="0"/>
        </w:pBdr>
        <w:adjustRightInd w:val="0"/>
        <w:snapToGrid w:val="0"/>
        <w:spacing w:line="590" w:lineRule="exact"/>
        <w:ind w:left="0"/>
        <w:jc w:val="center"/>
        <w:outlineLvl w:val="0"/>
        <w:rPr>
          <w:rStyle w:val="16"/>
          <w:rFonts w:hint="eastAsia" w:ascii="方正小标宋简体" w:eastAsia="方正小标宋简体"/>
          <w:sz w:val="44"/>
          <w:szCs w:val="44"/>
        </w:rPr>
      </w:pPr>
      <w:bookmarkStart w:id="0" w:name="_GoBack"/>
      <w:bookmarkEnd w:id="0"/>
    </w:p>
    <w:p w14:paraId="2A74EF31">
      <w:pPr>
        <w:pBdr>
          <w:top w:val="none" w:color="auto" w:sz="0" w:space="0"/>
          <w:left w:val="none" w:color="auto" w:sz="0" w:space="0"/>
          <w:bottom w:val="none" w:color="auto" w:sz="0" w:space="0"/>
          <w:right w:val="none" w:color="auto" w:sz="0" w:space="0"/>
        </w:pBdr>
        <w:adjustRightInd w:val="0"/>
        <w:snapToGrid w:val="0"/>
        <w:spacing w:line="590" w:lineRule="exact"/>
        <w:ind w:left="0"/>
        <w:jc w:val="center"/>
        <w:outlineLvl w:val="0"/>
        <w:rPr>
          <w:rStyle w:val="16"/>
          <w:rFonts w:hint="eastAsia" w:ascii="方正小标宋简体" w:eastAsia="方正小标宋简体"/>
          <w:sz w:val="44"/>
          <w:szCs w:val="44"/>
        </w:rPr>
      </w:pPr>
    </w:p>
    <w:p w14:paraId="26A1D7BB">
      <w:pPr>
        <w:pBdr>
          <w:top w:val="none" w:color="auto" w:sz="0" w:space="0"/>
          <w:left w:val="none" w:color="auto" w:sz="0" w:space="0"/>
          <w:bottom w:val="none" w:color="auto" w:sz="0" w:space="0"/>
          <w:right w:val="none" w:color="auto" w:sz="0" w:space="0"/>
        </w:pBdr>
        <w:adjustRightInd w:val="0"/>
        <w:snapToGrid w:val="0"/>
        <w:spacing w:line="590" w:lineRule="exact"/>
        <w:ind w:left="0"/>
        <w:jc w:val="center"/>
        <w:outlineLvl w:val="0"/>
        <w:rPr>
          <w:rStyle w:val="16"/>
          <w:rFonts w:hint="eastAsia" w:ascii="方正小标宋简体" w:eastAsia="方正小标宋简体"/>
          <w:sz w:val="44"/>
          <w:szCs w:val="44"/>
        </w:rPr>
      </w:pPr>
    </w:p>
    <w:p w14:paraId="17ADB8F1">
      <w:pPr>
        <w:pBdr>
          <w:top w:val="none" w:color="auto" w:sz="0" w:space="0"/>
          <w:left w:val="none" w:color="auto" w:sz="0" w:space="0"/>
          <w:bottom w:val="none" w:color="auto" w:sz="0" w:space="0"/>
          <w:right w:val="none" w:color="auto" w:sz="0" w:space="0"/>
        </w:pBdr>
        <w:adjustRightInd w:val="0"/>
        <w:snapToGrid w:val="0"/>
        <w:spacing w:line="590" w:lineRule="exact"/>
        <w:ind w:left="0"/>
        <w:jc w:val="center"/>
        <w:outlineLvl w:val="0"/>
        <w:rPr>
          <w:rStyle w:val="16"/>
          <w:rFonts w:hint="eastAsia" w:ascii="方正小标宋简体" w:eastAsia="方正小标宋简体"/>
          <w:sz w:val="44"/>
          <w:szCs w:val="44"/>
        </w:rPr>
      </w:pPr>
    </w:p>
    <w:p w14:paraId="3EDAF67D">
      <w:pPr>
        <w:pBdr>
          <w:top w:val="none" w:color="auto" w:sz="0" w:space="0"/>
          <w:left w:val="none" w:color="auto" w:sz="0" w:space="0"/>
          <w:bottom w:val="none" w:color="auto" w:sz="0" w:space="0"/>
          <w:right w:val="none" w:color="auto" w:sz="0" w:space="0"/>
        </w:pBdr>
        <w:adjustRightInd w:val="0"/>
        <w:snapToGrid w:val="0"/>
        <w:spacing w:line="590" w:lineRule="exact"/>
        <w:ind w:left="0"/>
        <w:jc w:val="center"/>
        <w:outlineLvl w:val="0"/>
        <w:rPr>
          <w:rStyle w:val="16"/>
          <w:rFonts w:hint="eastAsia" w:ascii="方正小标宋简体" w:eastAsia="方正小标宋简体"/>
          <w:sz w:val="44"/>
          <w:szCs w:val="44"/>
        </w:rPr>
      </w:pPr>
      <w:r>
        <w:rPr>
          <w:rStyle w:val="16"/>
          <w:rFonts w:hint="eastAsia" w:ascii="方正小标宋简体" w:eastAsia="方正小标宋简体"/>
          <w:sz w:val="44"/>
          <w:szCs w:val="44"/>
        </w:rPr>
        <w:t>南京市电动自行车集中充（换）电设施</w:t>
      </w:r>
    </w:p>
    <w:p w14:paraId="31188A45">
      <w:pPr>
        <w:pBdr>
          <w:top w:val="none" w:color="auto" w:sz="0" w:space="0"/>
          <w:left w:val="none" w:color="auto" w:sz="0" w:space="0"/>
          <w:bottom w:val="none" w:color="auto" w:sz="0" w:space="0"/>
          <w:right w:val="none" w:color="auto" w:sz="0" w:space="0"/>
        </w:pBdr>
        <w:adjustRightInd w:val="0"/>
        <w:snapToGrid w:val="0"/>
        <w:spacing w:line="590" w:lineRule="exact"/>
        <w:jc w:val="center"/>
        <w:outlineLvl w:val="0"/>
        <w:rPr>
          <w:rStyle w:val="16"/>
          <w:rFonts w:hint="eastAsia" w:ascii="方正小标宋简体" w:eastAsia="方正小标宋简体"/>
          <w:sz w:val="44"/>
          <w:szCs w:val="44"/>
        </w:rPr>
      </w:pPr>
      <w:r>
        <w:rPr>
          <w:rStyle w:val="16"/>
          <w:rFonts w:hint="eastAsia" w:ascii="方正小标宋简体" w:eastAsia="方正小标宋简体"/>
          <w:sz w:val="44"/>
          <w:szCs w:val="44"/>
        </w:rPr>
        <w:t>建设运营管理办法</w:t>
      </w:r>
    </w:p>
    <w:p w14:paraId="58B6340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jc w:val="center"/>
        <w:rPr>
          <w:rStyle w:val="16"/>
          <w:rFonts w:ascii="Times New Roman" w:hAnsi="Times New Roman" w:eastAsia="方正仿宋_GBK"/>
          <w:sz w:val="32"/>
          <w:szCs w:val="32"/>
        </w:rPr>
      </w:pPr>
    </w:p>
    <w:p w14:paraId="34B4226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after="156" w:afterAutospacing="0" w:line="590" w:lineRule="exact"/>
        <w:ind w:left="0"/>
        <w:jc w:val="center"/>
        <w:outlineLvl w:val="0"/>
        <w:rPr>
          <w:rStyle w:val="16"/>
          <w:rFonts w:hint="eastAsia" w:ascii="黑体" w:eastAsia="黑体"/>
          <w:sz w:val="32"/>
          <w:szCs w:val="32"/>
        </w:rPr>
      </w:pPr>
      <w:r>
        <w:rPr>
          <w:rStyle w:val="16"/>
          <w:rFonts w:hint="eastAsia" w:ascii="黑体" w:eastAsia="黑体"/>
          <w:sz w:val="32"/>
          <w:szCs w:val="32"/>
        </w:rPr>
        <w:t>第一章  总    则</w:t>
      </w:r>
    </w:p>
    <w:p w14:paraId="6294CF0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仿宋"/>
          <w:sz w:val="32"/>
          <w:szCs w:val="32"/>
        </w:rPr>
      </w:pPr>
      <w:r>
        <w:rPr>
          <w:rStyle w:val="16"/>
          <w:rFonts w:hint="eastAsia" w:ascii="黑体" w:eastAsia="黑体"/>
          <w:sz w:val="32"/>
          <w:szCs w:val="32"/>
        </w:rPr>
        <w:t>第一条</w:t>
      </w:r>
      <w:r>
        <w:rPr>
          <w:rStyle w:val="16"/>
          <w:rFonts w:hint="eastAsia" w:ascii="方正黑体_GBK" w:eastAsia="方正黑体_GBK"/>
          <w:sz w:val="32"/>
          <w:szCs w:val="32"/>
        </w:rPr>
        <w:t xml:space="preserve"> </w:t>
      </w:r>
      <w:r>
        <w:rPr>
          <w:rStyle w:val="16"/>
          <w:rFonts w:hint="eastAsia" w:ascii="方正仿宋_GBK" w:eastAsia="方正仿宋_GBK"/>
          <w:sz w:val="32"/>
          <w:szCs w:val="32"/>
        </w:rPr>
        <w:t>为规范南京市电动自行车</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电设施（以下简称</w:t>
      </w:r>
      <w:r>
        <w:rPr>
          <w:rStyle w:val="16"/>
          <w:rFonts w:ascii="Times New Roman" w:hAnsi="Times New Roman" w:eastAsia="方正仿宋_GBK"/>
          <w:sz w:val="32"/>
          <w:szCs w:val="32"/>
        </w:rPr>
        <w:t>“</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w:t>
      </w:r>
      <w:r>
        <w:rPr>
          <w:rStyle w:val="16"/>
          <w:rFonts w:ascii="Times New Roman" w:hAnsi="Times New Roman" w:eastAsia="方正仿宋_GBK"/>
          <w:sz w:val="32"/>
          <w:szCs w:val="32"/>
        </w:rPr>
        <w:t>”</w:t>
      </w:r>
      <w:r>
        <w:rPr>
          <w:rStyle w:val="16"/>
          <w:rFonts w:hint="eastAsia" w:ascii="方正仿宋_GBK" w:eastAsia="方正仿宋_GBK"/>
          <w:sz w:val="32"/>
          <w:szCs w:val="32"/>
        </w:rPr>
        <w:t>）的建设和运营，保障人民群众电动自行车充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电需求和生命财产安全，根据国务院</w:t>
      </w:r>
      <w:r>
        <w:rPr>
          <w:rStyle w:val="16"/>
          <w:rFonts w:hint="eastAsia" w:ascii="方正仿宋_GBK" w:eastAsia="方正仿宋_GBK" w:cs="Times New Roman"/>
          <w:sz w:val="32"/>
          <w:szCs w:val="32"/>
          <w:lang w:bidi="ar-SA"/>
        </w:rPr>
        <w:t>《电动自行车安全全链条综合整治行动方案》</w:t>
      </w:r>
      <w:r>
        <w:rPr>
          <w:rStyle w:val="16"/>
          <w:rFonts w:hint="eastAsia" w:ascii="方正仿宋_GBK" w:eastAsia="方正仿宋_GBK"/>
          <w:sz w:val="32"/>
          <w:szCs w:val="32"/>
        </w:rPr>
        <w:t>、《江苏省电动自行车管理条例》</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《南京市电动自行车消防安全管理办法》等文件</w:t>
      </w:r>
      <w:r>
        <w:rPr>
          <w:rStyle w:val="16"/>
          <w:rFonts w:hint="eastAsia" w:ascii="方正仿宋_GBK" w:eastAsia="方正仿宋_GBK" w:cs="Times New Roman"/>
          <w:sz w:val="32"/>
          <w:szCs w:val="32"/>
          <w:lang w:bidi="ar-SA"/>
        </w:rPr>
        <w:t>及规范</w:t>
      </w:r>
      <w:r>
        <w:rPr>
          <w:rStyle w:val="16"/>
          <w:rFonts w:hint="eastAsia" w:ascii="方正仿宋_GBK" w:eastAsia="方正仿宋_GBK"/>
          <w:sz w:val="32"/>
          <w:szCs w:val="32"/>
        </w:rPr>
        <w:t>，制定本办法。</w:t>
      </w:r>
    </w:p>
    <w:p w14:paraId="55DF910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黑体" w:eastAsia="黑体"/>
          <w:sz w:val="32"/>
          <w:szCs w:val="32"/>
        </w:rPr>
        <w:t>第二条</w:t>
      </w:r>
      <w:r>
        <w:rPr>
          <w:rStyle w:val="16"/>
          <w:rFonts w:hint="eastAsia" w:ascii="仿宋" w:eastAsia="仿宋"/>
          <w:sz w:val="32"/>
          <w:szCs w:val="32"/>
        </w:rPr>
        <w:t xml:space="preserve"> </w:t>
      </w:r>
      <w:r>
        <w:rPr>
          <w:rStyle w:val="16"/>
          <w:rFonts w:hint="eastAsia" w:ascii="方正仿宋_GBK" w:eastAsia="方正仿宋_GBK"/>
          <w:sz w:val="32"/>
          <w:szCs w:val="32"/>
        </w:rPr>
        <w:t>本办法所称的</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电设施是指为电动自行车</w:t>
      </w:r>
      <w:r>
        <w:rPr>
          <w:rStyle w:val="16"/>
          <w:rFonts w:hint="eastAsia" w:ascii="方正仿宋_GBK" w:eastAsia="方正仿宋_GBK" w:cs="Times New Roman"/>
          <w:sz w:val="32"/>
          <w:szCs w:val="32"/>
          <w:lang w:bidi="ar-SA"/>
        </w:rPr>
        <w:t>或蓄电池组集中</w:t>
      </w:r>
      <w:r>
        <w:rPr>
          <w:rStyle w:val="16"/>
          <w:rFonts w:hint="eastAsia" w:ascii="方正仿宋_GBK" w:eastAsia="方正仿宋_GBK"/>
          <w:sz w:val="32"/>
          <w:szCs w:val="32"/>
        </w:rPr>
        <w:t>提供电能的相关设施</w:t>
      </w:r>
      <w:r>
        <w:rPr>
          <w:rStyle w:val="16"/>
          <w:rFonts w:hint="eastAsia" w:ascii="方正仿宋_GBK" w:eastAsia="方正仿宋_GBK" w:cs="Times New Roman"/>
          <w:sz w:val="32"/>
          <w:szCs w:val="32"/>
          <w:lang w:bidi="ar-SA"/>
        </w:rPr>
        <w:t>（不含老国标电动自行车以及电动轻便摩托车、电动摩托车等</w:t>
      </w:r>
      <w:r>
        <w:rPr>
          <w:rStyle w:val="16"/>
          <w:rFonts w:ascii="Times New Roman" w:hAnsi="Times New Roman" w:eastAsia="方正仿宋_GBK" w:cs="Times New Roman"/>
          <w:sz w:val="32"/>
          <w:szCs w:val="32"/>
          <w:lang w:bidi="ar-SA"/>
        </w:rPr>
        <w:t>60V</w:t>
      </w:r>
      <w:r>
        <w:rPr>
          <w:rStyle w:val="16"/>
          <w:rFonts w:hint="eastAsia" w:eastAsia="方正仿宋_GBK" w:cs="Times New Roman"/>
          <w:sz w:val="32"/>
          <w:szCs w:val="32"/>
          <w:lang w:val="en-US" w:eastAsia="zh-CN" w:bidi="ar-SA"/>
        </w:rPr>
        <w:t>及以上</w:t>
      </w:r>
      <w:r>
        <w:rPr>
          <w:rStyle w:val="16"/>
          <w:rFonts w:hint="eastAsia" w:ascii="方正仿宋_GBK" w:eastAsia="方正仿宋_GBK" w:cs="Times New Roman"/>
          <w:sz w:val="32"/>
          <w:szCs w:val="32"/>
          <w:lang w:bidi="ar-SA"/>
        </w:rPr>
        <w:t>电压蓄电池的充换电设施）</w:t>
      </w:r>
      <w:r>
        <w:rPr>
          <w:rStyle w:val="16"/>
          <w:rFonts w:hint="eastAsia" w:ascii="方正仿宋_GBK" w:eastAsia="方正仿宋_GBK"/>
          <w:sz w:val="32"/>
          <w:szCs w:val="32"/>
        </w:rPr>
        <w:t>的总称。主要包括：</w:t>
      </w:r>
    </w:p>
    <w:p w14:paraId="39F028C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jc w:val="left"/>
        <w:rPr>
          <w:rStyle w:val="16"/>
          <w:rFonts w:ascii="Times New Roman" w:hAnsi="Times New Roman" w:eastAsia="方正仿宋_GBK"/>
          <w:sz w:val="32"/>
          <w:szCs w:val="32"/>
        </w:rPr>
      </w:pPr>
      <w:r>
        <w:rPr>
          <w:rStyle w:val="16"/>
          <w:rFonts w:hint="eastAsia" w:ascii="方正仿宋_GBK" w:eastAsia="方正仿宋_GBK"/>
          <w:sz w:val="32"/>
          <w:szCs w:val="32"/>
        </w:rPr>
        <w:t>（一）交流充电桩，由交流充电控制器和配电线路及插座组成，可为多辆电动自行车或蓄电池组同时进行充电提供</w:t>
      </w:r>
      <w:r>
        <w:rPr>
          <w:rStyle w:val="16"/>
          <w:rFonts w:ascii="Times New Roman" w:hAnsi="Times New Roman" w:eastAsia="方正仿宋_GBK"/>
          <w:sz w:val="32"/>
          <w:szCs w:val="32"/>
        </w:rPr>
        <w:t>220V</w:t>
      </w:r>
      <w:r>
        <w:rPr>
          <w:rStyle w:val="16"/>
          <w:rFonts w:hint="eastAsia" w:ascii="方正仿宋_GBK" w:eastAsia="方正仿宋_GBK"/>
          <w:sz w:val="32"/>
          <w:szCs w:val="32"/>
        </w:rPr>
        <w:t>交流电源并进行管理的设施。</w:t>
      </w:r>
    </w:p>
    <w:p w14:paraId="79843C6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（二）充电柜，采用柜体结构，通过充电控制器，提供多路</w:t>
      </w:r>
      <w:r>
        <w:rPr>
          <w:rStyle w:val="16"/>
          <w:rFonts w:ascii="Times New Roman" w:hAnsi="Times New Roman" w:eastAsia="方正仿宋_GBK"/>
          <w:sz w:val="32"/>
          <w:szCs w:val="32"/>
        </w:rPr>
        <w:t>220V</w:t>
      </w:r>
      <w:r>
        <w:rPr>
          <w:rStyle w:val="16"/>
          <w:rFonts w:hint="eastAsia" w:ascii="方正仿宋_GBK" w:eastAsia="方正仿宋_GBK"/>
          <w:sz w:val="32"/>
          <w:szCs w:val="32"/>
        </w:rPr>
        <w:t>交流电，为多个电动自行车用蓄电池组进行充电的设备。</w:t>
      </w:r>
    </w:p>
    <w:p w14:paraId="1104193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（三）换电柜，采用柜体结构，将交流电转换为直流电，具有为多个电动自行车用锂离子蓄电池组进行充电，能实现蓄电池组租赁和交换的设备。</w:t>
      </w:r>
    </w:p>
    <w:p w14:paraId="55429C9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仿宋"/>
          <w:sz w:val="32"/>
          <w:szCs w:val="32"/>
        </w:rPr>
      </w:pPr>
      <w:r>
        <w:rPr>
          <w:rStyle w:val="16"/>
          <w:rFonts w:hint="eastAsia" w:ascii="黑体" w:eastAsia="黑体"/>
          <w:sz w:val="32"/>
          <w:szCs w:val="32"/>
        </w:rPr>
        <w:t>第三条</w:t>
      </w:r>
      <w:r>
        <w:rPr>
          <w:rStyle w:val="16"/>
          <w:rFonts w:hint="eastAsia" w:ascii="仿宋" w:eastAsia="仿宋"/>
          <w:sz w:val="32"/>
          <w:szCs w:val="32"/>
        </w:rPr>
        <w:t xml:space="preserve"> </w:t>
      </w:r>
      <w:r>
        <w:rPr>
          <w:rStyle w:val="16"/>
          <w:rFonts w:hint="eastAsia" w:ascii="方正仿宋_GBK" w:eastAsia="方正仿宋_GBK"/>
          <w:sz w:val="32"/>
          <w:szCs w:val="32"/>
        </w:rPr>
        <w:t>本办法所称的</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w:t>
      </w:r>
      <w:r>
        <w:rPr>
          <w:rStyle w:val="16"/>
          <w:rFonts w:hint="eastAsia" w:ascii="方正仿宋_GBK" w:eastAsia="方正仿宋_GBK" w:cs="Times New Roman"/>
          <w:sz w:val="32"/>
          <w:szCs w:val="32"/>
          <w:lang w:bidi="ar-SA"/>
        </w:rPr>
        <w:t>企业</w:t>
      </w:r>
      <w:r>
        <w:rPr>
          <w:rStyle w:val="16"/>
          <w:rFonts w:hint="eastAsia" w:ascii="方正仿宋_GBK" w:eastAsia="方正仿宋_GBK"/>
          <w:sz w:val="32"/>
          <w:szCs w:val="32"/>
        </w:rPr>
        <w:t>是指提供电动自行车</w:t>
      </w:r>
      <w:r>
        <w:rPr>
          <w:rStyle w:val="16"/>
          <w:rFonts w:hint="eastAsia" w:ascii="方正仿宋_GBK" w:eastAsia="方正仿宋_GBK" w:cs="Times New Roman"/>
          <w:sz w:val="32"/>
          <w:szCs w:val="32"/>
          <w:lang w:bidi="ar-SA"/>
        </w:rPr>
        <w:t>或蓄电池组</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电服务，专业从事</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电设施建设、运营和维护的企业。</w:t>
      </w:r>
    </w:p>
    <w:p w14:paraId="37DAD90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黑体" w:eastAsia="黑体"/>
          <w:sz w:val="32"/>
          <w:szCs w:val="32"/>
        </w:rPr>
        <w:t>第四条</w:t>
      </w:r>
      <w:r>
        <w:rPr>
          <w:rStyle w:val="16"/>
          <w:rFonts w:hint="eastAsia" w:ascii="方正仿宋_GBK" w:eastAsia="方正仿宋_GBK"/>
          <w:sz w:val="32"/>
          <w:szCs w:val="32"/>
        </w:rPr>
        <w:t xml:space="preserve"> </w:t>
      </w:r>
      <w:r>
        <w:rPr>
          <w:rStyle w:val="16"/>
          <w:rFonts w:hint="eastAsia" w:ascii="方正仿宋_GBK" w:eastAsia="方正仿宋_GBK" w:cs="Times New Roman"/>
          <w:sz w:val="32"/>
          <w:szCs w:val="32"/>
          <w:lang w:bidi="ar-SA"/>
        </w:rPr>
        <w:t>按照“换电柜为主、充电桩为辅”的原则，全面推进外卖、快递等行业实行共享电池换电模式，对存量集中充（换）电设施进行合标化改造，鼓励引导在居住区推广电动自行车“以换代充”新模式。</w:t>
      </w:r>
    </w:p>
    <w:p w14:paraId="7E65BC0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黑体" w:eastAsia="黑体"/>
          <w:sz w:val="32"/>
          <w:szCs w:val="32"/>
        </w:rPr>
        <w:t>第五条</w:t>
      </w:r>
      <w:r>
        <w:rPr>
          <w:rStyle w:val="16"/>
          <w:rFonts w:hint="eastAsia" w:ascii="仿宋" w:eastAsia="仿宋"/>
          <w:sz w:val="32"/>
          <w:szCs w:val="32"/>
        </w:rPr>
        <w:t xml:space="preserve"> </w:t>
      </w:r>
      <w:r>
        <w:rPr>
          <w:rStyle w:val="16"/>
          <w:rFonts w:hint="eastAsia" w:ascii="仿宋" w:eastAsia="仿宋" w:cs="Times New Roman"/>
          <w:sz w:val="32"/>
          <w:szCs w:val="32"/>
          <w:lang w:bidi="ar-SA"/>
        </w:rPr>
        <w:t>综合运用互联网、人工智能、大数据、区块链等技术，提升充（换）电服务的智能化水平，实现充（换）电智能平台互联互通，建立市电动自行车集中充（换）电设施建设运营监管服务平台（以下简称“市级监管服务平台”），形成全市智慧充（换）电“一张网”，保障我市充（换）电服务水平高质量发展。</w:t>
      </w:r>
    </w:p>
    <w:p w14:paraId="1D8F9D7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before="156" w:beforeAutospacing="0" w:after="156" w:afterAutospacing="0" w:line="590" w:lineRule="exact"/>
        <w:ind w:left="0"/>
        <w:jc w:val="center"/>
        <w:outlineLvl w:val="0"/>
        <w:rPr>
          <w:rStyle w:val="16"/>
          <w:rFonts w:hint="eastAsia" w:ascii="黑体" w:eastAsia="黑体"/>
          <w:sz w:val="32"/>
          <w:szCs w:val="32"/>
        </w:rPr>
      </w:pPr>
      <w:r>
        <w:rPr>
          <w:rStyle w:val="16"/>
          <w:rFonts w:hint="eastAsia" w:ascii="黑体" w:eastAsia="黑体"/>
          <w:sz w:val="32"/>
          <w:szCs w:val="32"/>
        </w:rPr>
        <w:t>第二章  建设运营企业</w:t>
      </w:r>
    </w:p>
    <w:p w14:paraId="0B14C29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黑体" w:eastAsia="黑体"/>
          <w:sz w:val="32"/>
          <w:szCs w:val="32"/>
        </w:rPr>
        <w:t>第六条</w:t>
      </w:r>
      <w:r>
        <w:rPr>
          <w:rStyle w:val="16"/>
          <w:rFonts w:hint="eastAsia" w:ascii="仿宋" w:eastAsia="仿宋"/>
          <w:sz w:val="32"/>
          <w:szCs w:val="32"/>
        </w:rPr>
        <w:t xml:space="preserve"> </w:t>
      </w:r>
      <w:r>
        <w:rPr>
          <w:rStyle w:val="16"/>
          <w:rFonts w:hint="eastAsia" w:ascii="方正仿宋_GBK" w:eastAsia="方正仿宋_GBK"/>
          <w:sz w:val="32"/>
          <w:szCs w:val="32"/>
        </w:rPr>
        <w:t>从事</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电设施建设运营的</w:t>
      </w:r>
      <w:r>
        <w:rPr>
          <w:rStyle w:val="16"/>
          <w:rFonts w:hint="eastAsia" w:ascii="方正仿宋_GBK" w:eastAsia="方正仿宋_GBK" w:cs="Times New Roman"/>
          <w:sz w:val="32"/>
          <w:szCs w:val="32"/>
          <w:lang w:bidi="ar-SA"/>
        </w:rPr>
        <w:t>企业</w:t>
      </w:r>
      <w:r>
        <w:rPr>
          <w:rStyle w:val="16"/>
          <w:rFonts w:hint="eastAsia" w:ascii="方正仿宋_GBK" w:eastAsia="方正仿宋_GBK"/>
          <w:sz w:val="32"/>
          <w:szCs w:val="32"/>
        </w:rPr>
        <w:t>应当具备</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电设施建设运营质量保证能力，建立</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电设施建设运营质量保证体系</w:t>
      </w:r>
      <w:r>
        <w:rPr>
          <w:rStyle w:val="16"/>
          <w:rFonts w:hint="eastAsia" w:ascii="方正仿宋_GBK" w:eastAsia="方正仿宋_GBK" w:cs="Times New Roman"/>
          <w:sz w:val="32"/>
          <w:szCs w:val="32"/>
          <w:lang w:bidi="ar-SA"/>
        </w:rPr>
        <w:t>，并</w:t>
      </w:r>
      <w:r>
        <w:rPr>
          <w:rStyle w:val="16"/>
          <w:rFonts w:hint="eastAsia" w:ascii="方正仿宋_GBK" w:eastAsia="方正仿宋_GBK"/>
          <w:sz w:val="32"/>
          <w:szCs w:val="32"/>
        </w:rPr>
        <w:t>满足以下条件：</w:t>
      </w:r>
    </w:p>
    <w:p w14:paraId="1B43C84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（一）建立运营管理系统，对其运营的充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电设施运行、维护、安全风险实时监测和预警，采集和存储运营数据，并按要求接入</w:t>
      </w:r>
      <w:r>
        <w:rPr>
          <w:rFonts w:hint="eastAsia" w:ascii="仿宋_GB2312" w:eastAsia="仿宋_GB2312" w:cs="Times New Roman"/>
          <w:kern w:val="2"/>
          <w:sz w:val="32"/>
          <w:szCs w:val="32"/>
          <w:lang w:bidi="ar-SA"/>
        </w:rPr>
        <w:t>市级监管服务平台</w:t>
      </w:r>
      <w:r>
        <w:rPr>
          <w:rStyle w:val="16"/>
          <w:rFonts w:hint="eastAsia" w:ascii="方正仿宋_GBK" w:eastAsia="方正仿宋_GBK"/>
          <w:sz w:val="32"/>
          <w:szCs w:val="32"/>
        </w:rPr>
        <w:t>，提交真实准确的统计信息，实现数据实时上传。</w:t>
      </w:r>
    </w:p>
    <w:p w14:paraId="2B458DD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w:t>
      </w:r>
      <w:r>
        <w:rPr>
          <w:rStyle w:val="16"/>
          <w:rFonts w:hint="eastAsia" w:ascii="方正仿宋_GBK" w:eastAsia="方正仿宋_GBK" w:cs="Times New Roman"/>
          <w:sz w:val="32"/>
          <w:szCs w:val="32"/>
          <w:lang w:bidi="ar-SA"/>
        </w:rPr>
        <w:t>二</w:t>
      </w:r>
      <w:r>
        <w:rPr>
          <w:rStyle w:val="16"/>
          <w:rFonts w:hint="eastAsia" w:ascii="方正仿宋_GBK" w:eastAsia="方正仿宋_GBK"/>
          <w:sz w:val="32"/>
          <w:szCs w:val="32"/>
        </w:rPr>
        <w:t>）建立信息公开制度和服务投诉处理机制，自觉接受行业监管和用户监督。</w:t>
      </w:r>
    </w:p>
    <w:p w14:paraId="1AB599C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w:t>
      </w:r>
      <w:r>
        <w:rPr>
          <w:rStyle w:val="16"/>
          <w:rFonts w:hint="eastAsia" w:ascii="方正仿宋_GBK" w:eastAsia="方正仿宋_GBK" w:cs="Times New Roman"/>
          <w:sz w:val="32"/>
          <w:szCs w:val="32"/>
          <w:lang w:bidi="ar-SA"/>
        </w:rPr>
        <w:t>三</w:t>
      </w:r>
      <w:r>
        <w:rPr>
          <w:rStyle w:val="16"/>
          <w:rFonts w:hint="eastAsia" w:ascii="方正仿宋_GBK" w:eastAsia="方正仿宋_GBK"/>
          <w:sz w:val="32"/>
          <w:szCs w:val="32"/>
        </w:rPr>
        <w:t>）</w:t>
      </w:r>
      <w:r>
        <w:rPr>
          <w:rStyle w:val="16"/>
          <w:rFonts w:hint="eastAsia" w:ascii="方正仿宋_GBK" w:eastAsia="方正仿宋_GBK" w:cs="Times New Roman"/>
          <w:sz w:val="32"/>
          <w:szCs w:val="32"/>
          <w:lang w:bidi="ar-SA"/>
        </w:rPr>
        <w:t>履行建设运营安全主体责任，建立健全安全管理工作制度，有效管控各类安全风险，及时排查消除安全隐患，具备突发事件应对处置能力。</w:t>
      </w:r>
    </w:p>
    <w:p w14:paraId="11825A3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黑体" w:eastAsia="黑体"/>
          <w:sz w:val="32"/>
          <w:szCs w:val="32"/>
        </w:rPr>
        <w:t>第七条</w:t>
      </w:r>
      <w:r>
        <w:rPr>
          <w:rStyle w:val="16"/>
          <w:rFonts w:hint="eastAsia" w:ascii="仿宋" w:eastAsia="仿宋"/>
          <w:sz w:val="32"/>
          <w:szCs w:val="32"/>
        </w:rPr>
        <w:t xml:space="preserve"> </w:t>
      </w:r>
      <w:r>
        <w:rPr>
          <w:rStyle w:val="16"/>
          <w:rFonts w:hint="eastAsia" w:ascii="方正仿宋_GBK" w:eastAsia="方正仿宋_GBK"/>
          <w:sz w:val="32"/>
          <w:szCs w:val="32"/>
        </w:rPr>
        <w:t>从事</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充（换）电设施建设运营的企业应当填报《南京市电动自行车</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充（换）电设施建设运营企业信息表》，并将下列附件材料电子版</w:t>
      </w:r>
      <w:r>
        <w:rPr>
          <w:rStyle w:val="16"/>
          <w:rFonts w:hint="eastAsia" w:ascii="方正仿宋_GBK" w:eastAsia="方正仿宋_GBK"/>
          <w:sz w:val="32"/>
          <w:szCs w:val="32"/>
          <w:lang w:val="en-US" w:eastAsia="zh-CN"/>
        </w:rPr>
        <w:t>通过</w:t>
      </w:r>
      <w:r>
        <w:rPr>
          <w:rFonts w:hint="eastAsia" w:ascii="仿宋_GB2312" w:eastAsia="仿宋_GB2312" w:cs="Times New Roman"/>
          <w:kern w:val="2"/>
          <w:sz w:val="32"/>
          <w:szCs w:val="32"/>
          <w:lang w:bidi="ar-SA"/>
        </w:rPr>
        <w:t>市级监管服务平台</w:t>
      </w:r>
      <w:r>
        <w:rPr>
          <w:rStyle w:val="16"/>
          <w:rFonts w:hint="eastAsia" w:ascii="方正仿宋_GBK" w:eastAsia="方正仿宋_GBK" w:cs="Times New Roman"/>
          <w:sz w:val="32"/>
          <w:szCs w:val="32"/>
          <w:lang w:bidi="ar-SA"/>
        </w:rPr>
        <w:t>报各区集中充（换）电设施建设行政主管部门</w:t>
      </w:r>
      <w:r>
        <w:rPr>
          <w:rStyle w:val="16"/>
          <w:rFonts w:hint="eastAsia" w:ascii="方正仿宋_GBK" w:eastAsia="方正仿宋_GBK" w:cs="Times New Roman"/>
          <w:sz w:val="32"/>
          <w:szCs w:val="32"/>
          <w:lang w:eastAsia="zh-CN" w:bidi="ar-SA"/>
        </w:rPr>
        <w:t>（</w:t>
      </w:r>
      <w:r>
        <w:rPr>
          <w:rFonts w:hint="eastAsia" w:ascii="仿宋_GB2312" w:eastAsia="仿宋_GB2312" w:cs="Times New Roman"/>
          <w:kern w:val="2"/>
          <w:sz w:val="32"/>
          <w:szCs w:val="32"/>
          <w:lang w:bidi="ar-SA"/>
        </w:rPr>
        <w:t>以下简称“区主管部门”</w:t>
      </w:r>
      <w:r>
        <w:rPr>
          <w:rFonts w:hint="eastAsia" w:ascii="仿宋_GB2312" w:eastAsia="仿宋_GB2312" w:cs="Times New Roman"/>
          <w:kern w:val="2"/>
          <w:sz w:val="32"/>
          <w:szCs w:val="32"/>
          <w:lang w:eastAsia="zh-CN" w:bidi="ar-SA"/>
        </w:rPr>
        <w:t>）</w:t>
      </w:r>
      <w:r>
        <w:rPr>
          <w:rStyle w:val="16"/>
          <w:rFonts w:hint="eastAsia" w:ascii="方正仿宋_GBK" w:eastAsia="方正仿宋_GBK" w:cs="Times New Roman"/>
          <w:sz w:val="32"/>
          <w:szCs w:val="32"/>
          <w:lang w:bidi="ar-SA"/>
        </w:rPr>
        <w:t>进行查验后，统一上报至市交通运输局。</w:t>
      </w:r>
    </w:p>
    <w:p w14:paraId="0AD1BF2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（一）营业执照复印件。</w:t>
      </w:r>
    </w:p>
    <w:p w14:paraId="2E32C7C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（二）运营管理系统介绍。</w:t>
      </w:r>
    </w:p>
    <w:p w14:paraId="15757CB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（三）信用承诺书。</w:t>
      </w:r>
    </w:p>
    <w:p w14:paraId="58C69CB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（四）</w:t>
      </w:r>
      <w:r>
        <w:rPr>
          <w:rFonts w:hint="eastAsia" w:ascii="仿宋_GB2312" w:eastAsia="仿宋_GB2312" w:cs="Times New Roman"/>
          <w:kern w:val="2"/>
          <w:sz w:val="32"/>
          <w:szCs w:val="32"/>
          <w:lang w:bidi="ar-SA"/>
        </w:rPr>
        <w:t>市级监管服务平台</w:t>
      </w:r>
      <w:r>
        <w:rPr>
          <w:rStyle w:val="16"/>
          <w:rFonts w:hint="eastAsia" w:ascii="方正仿宋_GBK" w:eastAsia="方正仿宋_GBK"/>
          <w:sz w:val="32"/>
          <w:szCs w:val="32"/>
        </w:rPr>
        <w:t>的接入或入库</w:t>
      </w:r>
      <w:r>
        <w:rPr>
          <w:rStyle w:val="16"/>
          <w:rFonts w:hint="eastAsia" w:ascii="方正仿宋_GBK" w:eastAsia="方正仿宋_GBK" w:cs="Times New Roman"/>
          <w:sz w:val="32"/>
          <w:szCs w:val="32"/>
          <w:lang w:bidi="ar-SA"/>
        </w:rPr>
        <w:t>情况材料</w:t>
      </w:r>
      <w:r>
        <w:rPr>
          <w:rStyle w:val="16"/>
          <w:rFonts w:hint="eastAsia" w:ascii="方正仿宋_GBK" w:eastAsia="方正仿宋_GBK"/>
          <w:sz w:val="32"/>
          <w:szCs w:val="32"/>
        </w:rPr>
        <w:t>。</w:t>
      </w:r>
    </w:p>
    <w:p w14:paraId="21FCA7A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（五）</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充（换）电设施建设运营质量保证体系</w:t>
      </w:r>
      <w:r>
        <w:rPr>
          <w:rStyle w:val="16"/>
          <w:rFonts w:hint="eastAsia" w:ascii="方正仿宋_GBK" w:eastAsia="方正仿宋_GBK" w:cs="Times New Roman"/>
          <w:sz w:val="32"/>
          <w:szCs w:val="32"/>
          <w:lang w:bidi="ar-SA"/>
        </w:rPr>
        <w:t>材料</w:t>
      </w:r>
      <w:r>
        <w:rPr>
          <w:rStyle w:val="16"/>
          <w:rFonts w:hint="eastAsia" w:ascii="方正仿宋_GBK" w:eastAsia="方正仿宋_GBK"/>
          <w:sz w:val="32"/>
          <w:szCs w:val="32"/>
        </w:rPr>
        <w:t>。</w:t>
      </w:r>
    </w:p>
    <w:p w14:paraId="1979881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黑体" w:eastAsia="黑体"/>
          <w:sz w:val="32"/>
          <w:szCs w:val="32"/>
        </w:rPr>
        <w:t>第八条</w:t>
      </w:r>
      <w:r>
        <w:rPr>
          <w:rStyle w:val="16"/>
          <w:rFonts w:hint="eastAsia" w:ascii="仿宋" w:eastAsia="仿宋"/>
          <w:sz w:val="32"/>
          <w:szCs w:val="32"/>
        </w:rPr>
        <w:t xml:space="preserve"> </w:t>
      </w:r>
      <w:r>
        <w:rPr>
          <w:rStyle w:val="16"/>
          <w:rFonts w:hint="eastAsia" w:ascii="方正仿宋_GBK" w:eastAsia="方正仿宋_GBK"/>
          <w:sz w:val="32"/>
          <w:szCs w:val="32"/>
        </w:rPr>
        <w:t>对</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充（换）电设施建设运营</w:t>
      </w:r>
      <w:r>
        <w:rPr>
          <w:rStyle w:val="16"/>
          <w:rFonts w:hint="eastAsia" w:ascii="方正仿宋_GBK" w:eastAsia="方正仿宋_GBK" w:cs="Times New Roman"/>
          <w:sz w:val="32"/>
          <w:szCs w:val="32"/>
          <w:lang w:bidi="ar-SA"/>
        </w:rPr>
        <w:t>企业</w:t>
      </w:r>
      <w:r>
        <w:rPr>
          <w:rStyle w:val="16"/>
          <w:rFonts w:hint="eastAsia" w:ascii="方正仿宋_GBK" w:eastAsia="方正仿宋_GBK"/>
          <w:sz w:val="32"/>
          <w:szCs w:val="32"/>
        </w:rPr>
        <w:t>实行</w:t>
      </w:r>
      <w:r>
        <w:rPr>
          <w:rStyle w:val="16"/>
          <w:rFonts w:hint="eastAsia" w:ascii="方正仿宋_GBK" w:eastAsia="方正仿宋_GBK" w:cs="Times New Roman"/>
          <w:sz w:val="32"/>
          <w:szCs w:val="32"/>
          <w:lang w:bidi="ar-SA"/>
        </w:rPr>
        <w:t>信用承诺</w:t>
      </w:r>
      <w:r>
        <w:rPr>
          <w:rStyle w:val="16"/>
          <w:rFonts w:hint="eastAsia" w:ascii="方正仿宋_GBK" w:eastAsia="方正仿宋_GBK"/>
          <w:sz w:val="32"/>
          <w:szCs w:val="32"/>
        </w:rPr>
        <w:t>制管理。市交通运输局</w:t>
      </w:r>
      <w:r>
        <w:rPr>
          <w:rStyle w:val="16"/>
          <w:rFonts w:hint="eastAsia" w:ascii="方正仿宋_GBK" w:eastAsia="方正仿宋_GBK" w:cs="Times New Roman"/>
          <w:sz w:val="32"/>
          <w:szCs w:val="32"/>
          <w:lang w:bidi="ar-SA"/>
        </w:rPr>
        <w:t>按季度</w:t>
      </w:r>
      <w:r>
        <w:rPr>
          <w:rStyle w:val="16"/>
          <w:rFonts w:hint="eastAsia" w:ascii="方正仿宋_GBK" w:eastAsia="方正仿宋_GBK"/>
          <w:sz w:val="32"/>
          <w:szCs w:val="32"/>
        </w:rPr>
        <w:t>将</w:t>
      </w:r>
      <w:r>
        <w:rPr>
          <w:rStyle w:val="16"/>
          <w:rFonts w:hint="eastAsia" w:ascii="方正仿宋_GBK" w:eastAsia="方正仿宋_GBK" w:cs="Times New Roman"/>
          <w:sz w:val="32"/>
          <w:szCs w:val="32"/>
          <w:lang w:bidi="ar-SA"/>
        </w:rPr>
        <w:t>信用承诺</w:t>
      </w:r>
      <w:r>
        <w:rPr>
          <w:rStyle w:val="16"/>
          <w:rFonts w:hint="eastAsia" w:ascii="方正仿宋_GBK" w:eastAsia="方正仿宋_GBK"/>
          <w:sz w:val="32"/>
          <w:szCs w:val="32"/>
        </w:rPr>
        <w:t>的</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充（换）电设施建设运营企业</w:t>
      </w:r>
      <w:r>
        <w:rPr>
          <w:rStyle w:val="16"/>
          <w:rFonts w:hint="eastAsia" w:ascii="方正仿宋_GBK" w:eastAsia="方正仿宋_GBK" w:cs="Times New Roman"/>
          <w:sz w:val="32"/>
          <w:szCs w:val="32"/>
          <w:lang w:bidi="ar-SA"/>
        </w:rPr>
        <w:t>承诺</w:t>
      </w:r>
      <w:r>
        <w:rPr>
          <w:rStyle w:val="16"/>
          <w:rFonts w:hint="eastAsia" w:ascii="方正仿宋_GBK" w:eastAsia="方正仿宋_GBK"/>
          <w:sz w:val="32"/>
          <w:szCs w:val="32"/>
        </w:rPr>
        <w:t>信息在局官方网站、</w:t>
      </w:r>
      <w:r>
        <w:rPr>
          <w:rFonts w:hint="eastAsia" w:ascii="仿宋_GB2312" w:eastAsia="仿宋_GB2312" w:cs="Times New Roman"/>
          <w:kern w:val="2"/>
          <w:sz w:val="32"/>
          <w:szCs w:val="32"/>
          <w:lang w:bidi="ar-SA"/>
        </w:rPr>
        <w:t>市级监管服务平台</w:t>
      </w:r>
      <w:r>
        <w:rPr>
          <w:rStyle w:val="16"/>
          <w:rFonts w:hint="eastAsia" w:ascii="方正仿宋_GBK" w:eastAsia="方正仿宋_GBK"/>
          <w:sz w:val="32"/>
          <w:szCs w:val="32"/>
        </w:rPr>
        <w:t>上对外公布，接受社会监督。</w:t>
      </w:r>
    </w:p>
    <w:p w14:paraId="6C78C8D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before="156" w:beforeAutospacing="0" w:after="156" w:afterAutospacing="0" w:line="590" w:lineRule="exact"/>
        <w:ind w:left="0"/>
        <w:jc w:val="center"/>
        <w:outlineLvl w:val="0"/>
        <w:rPr>
          <w:rStyle w:val="16"/>
          <w:rFonts w:hint="eastAsia" w:ascii="黑体" w:eastAsia="黑体"/>
          <w:sz w:val="32"/>
          <w:szCs w:val="32"/>
        </w:rPr>
      </w:pPr>
      <w:r>
        <w:rPr>
          <w:rStyle w:val="16"/>
          <w:rFonts w:hint="eastAsia" w:ascii="黑体" w:eastAsia="黑体"/>
          <w:sz w:val="32"/>
          <w:szCs w:val="32"/>
        </w:rPr>
        <w:t>第三章  建设管理</w:t>
      </w:r>
    </w:p>
    <w:p w14:paraId="0CF2672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黑体" w:eastAsia="黑体"/>
          <w:sz w:val="32"/>
          <w:szCs w:val="32"/>
        </w:rPr>
        <w:t>第九条</w:t>
      </w:r>
      <w:r>
        <w:rPr>
          <w:rStyle w:val="16"/>
          <w:rFonts w:hint="eastAsia" w:ascii="仿宋" w:eastAsia="仿宋"/>
          <w:sz w:val="32"/>
          <w:szCs w:val="32"/>
        </w:rPr>
        <w:t xml:space="preserve"> </w:t>
      </w:r>
      <w:r>
        <w:rPr>
          <w:rStyle w:val="16"/>
          <w:rFonts w:hint="eastAsia" w:ascii="仿宋" w:eastAsia="仿宋"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电设施及配套设施建设应当符合国家、省、市相关技术标准、设计规范和管理要求</w:t>
      </w:r>
      <w:r>
        <w:rPr>
          <w:rStyle w:val="16"/>
          <w:rFonts w:hint="eastAsia" w:ascii="方正仿宋_GBK" w:eastAsia="方正仿宋_GBK" w:cs="Times New Roman"/>
          <w:sz w:val="32"/>
          <w:szCs w:val="32"/>
          <w:lang w:bidi="ar-SA"/>
        </w:rPr>
        <w:t>。配置符合要求的消防设施、视频监控设备等。与提供场所的主体签订消防安全管理协议，明确双方消防安全职责。</w:t>
      </w:r>
    </w:p>
    <w:p w14:paraId="1A9EB464">
      <w:pPr>
        <w:pBdr>
          <w:top w:val="none" w:color="auto" w:sz="0" w:space="0"/>
          <w:left w:val="none" w:color="auto" w:sz="0" w:space="0"/>
          <w:bottom w:val="none" w:color="auto" w:sz="0" w:space="0"/>
          <w:right w:val="none" w:color="auto" w:sz="0" w:space="0"/>
        </w:pBdr>
        <w:ind w:left="0" w:firstLine="640" w:firstLineChars="200"/>
        <w:rPr>
          <w:rStyle w:val="16"/>
          <w:rFonts w:ascii="Times New Roman" w:hAnsi="Times New Roman" w:eastAsia="仿宋"/>
          <w:sz w:val="32"/>
          <w:szCs w:val="32"/>
        </w:rPr>
      </w:pPr>
      <w:r>
        <w:rPr>
          <w:rStyle w:val="16"/>
          <w:rFonts w:hint="eastAsia" w:ascii="黑体" w:eastAsia="黑体"/>
          <w:sz w:val="32"/>
          <w:szCs w:val="32"/>
        </w:rPr>
        <w:t>第十条</w:t>
      </w:r>
      <w:r>
        <w:rPr>
          <w:rStyle w:val="16"/>
          <w:rFonts w:hint="eastAsia" w:ascii="仿宋" w:eastAsia="仿宋"/>
          <w:sz w:val="32"/>
          <w:szCs w:val="32"/>
        </w:rPr>
        <w:t xml:space="preserve"> 集中充</w:t>
      </w:r>
      <w:r>
        <w:rPr>
          <w:rStyle w:val="16"/>
          <w:rFonts w:hint="eastAsia" w:ascii="方正仿宋_GBK" w:eastAsia="方正仿宋_GBK" w:cs="Times New Roman"/>
          <w:sz w:val="32"/>
          <w:szCs w:val="32"/>
          <w:lang w:bidi="ar-SA"/>
        </w:rPr>
        <w:t>（换）</w:t>
      </w:r>
      <w:r>
        <w:rPr>
          <w:rStyle w:val="16"/>
          <w:rFonts w:hint="eastAsia" w:ascii="仿宋" w:eastAsia="仿宋"/>
          <w:sz w:val="32"/>
          <w:szCs w:val="32"/>
        </w:rPr>
        <w:t>电设施建设运营企业在居住区、商业办公区、</w:t>
      </w:r>
      <w:r>
        <w:rPr>
          <w:rStyle w:val="16"/>
          <w:rFonts w:hint="eastAsia" w:ascii="仿宋" w:eastAsia="仿宋" w:cs="Times New Roman"/>
          <w:sz w:val="32"/>
          <w:szCs w:val="32"/>
          <w:lang w:bidi="ar-SA"/>
        </w:rPr>
        <w:t>城市</w:t>
      </w:r>
      <w:r>
        <w:rPr>
          <w:rStyle w:val="16"/>
          <w:rFonts w:hint="eastAsia" w:ascii="仿宋" w:eastAsia="仿宋"/>
          <w:sz w:val="32"/>
          <w:szCs w:val="32"/>
        </w:rPr>
        <w:t>公共空间建设充</w:t>
      </w:r>
      <w:r>
        <w:rPr>
          <w:rStyle w:val="16"/>
          <w:rFonts w:hint="eastAsia" w:ascii="方正仿宋_GBK" w:eastAsia="方正仿宋_GBK" w:cs="Times New Roman"/>
          <w:sz w:val="32"/>
          <w:szCs w:val="32"/>
          <w:lang w:bidi="ar-SA"/>
        </w:rPr>
        <w:t>（换）</w:t>
      </w:r>
      <w:r>
        <w:rPr>
          <w:rStyle w:val="16"/>
          <w:rFonts w:hint="eastAsia" w:ascii="仿宋" w:eastAsia="仿宋"/>
          <w:sz w:val="32"/>
          <w:szCs w:val="32"/>
        </w:rPr>
        <w:t>电设施，居住区应当取得业主委员会、物业管理委员会、社区居</w:t>
      </w:r>
      <w:r>
        <w:rPr>
          <w:rStyle w:val="16"/>
          <w:rFonts w:ascii="Times New Roman" w:hAnsi="Times New Roman" w:eastAsia="仿宋"/>
          <w:sz w:val="32"/>
          <w:szCs w:val="32"/>
        </w:rPr>
        <w:t>/</w:t>
      </w:r>
      <w:r>
        <w:rPr>
          <w:rStyle w:val="16"/>
          <w:rFonts w:hint="eastAsia" w:ascii="仿宋" w:eastAsia="仿宋"/>
          <w:sz w:val="32"/>
          <w:szCs w:val="32"/>
        </w:rPr>
        <w:t>村民委员会或授权的物业服务企业的同意</w:t>
      </w:r>
      <w:r>
        <w:rPr>
          <w:rStyle w:val="16"/>
          <w:rFonts w:hint="eastAsia" w:ascii="仿宋" w:eastAsia="仿宋" w:cs="Times New Roman"/>
          <w:sz w:val="32"/>
          <w:szCs w:val="32"/>
          <w:lang w:bidi="ar-SA"/>
        </w:rPr>
        <w:t>；商业办公区应当取得产权单位的同意；城市</w:t>
      </w:r>
      <w:r>
        <w:rPr>
          <w:rStyle w:val="16"/>
          <w:rFonts w:hint="eastAsia" w:ascii="仿宋" w:eastAsia="仿宋"/>
          <w:sz w:val="32"/>
          <w:szCs w:val="32"/>
        </w:rPr>
        <w:t>公共空间</w:t>
      </w:r>
      <w:r>
        <w:rPr>
          <w:rStyle w:val="16"/>
          <w:rFonts w:hint="eastAsia" w:ascii="仿宋" w:eastAsia="仿宋" w:cs="Times New Roman"/>
          <w:sz w:val="32"/>
          <w:szCs w:val="32"/>
          <w:lang w:bidi="ar-SA"/>
        </w:rPr>
        <w:t>应当取得管理单位的同意。取得同意后向供电公司报装用电。</w:t>
      </w:r>
    </w:p>
    <w:p w14:paraId="1065242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黑体" w:eastAsia="黑体"/>
          <w:sz w:val="32"/>
          <w:szCs w:val="32"/>
        </w:rPr>
        <w:t>第十一条</w:t>
      </w:r>
      <w:r>
        <w:rPr>
          <w:rStyle w:val="16"/>
          <w:rFonts w:hint="eastAsia" w:ascii="仿宋" w:eastAsia="仿宋"/>
          <w:sz w:val="32"/>
          <w:szCs w:val="32"/>
        </w:rPr>
        <w:t xml:space="preserve"> </w:t>
      </w:r>
      <w:r>
        <w:rPr>
          <w:rStyle w:val="16"/>
          <w:rFonts w:hint="eastAsia" w:ascii="仿宋" w:eastAsia="仿宋"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电设施建设运营企业应当承担充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电设施维修更新养护责任</w:t>
      </w:r>
      <w:r>
        <w:rPr>
          <w:rStyle w:val="16"/>
          <w:rFonts w:hint="eastAsia" w:ascii="方正仿宋_GBK" w:eastAsia="方正仿宋_GBK" w:cs="Times New Roman"/>
          <w:sz w:val="32"/>
          <w:szCs w:val="32"/>
          <w:lang w:bidi="ar-SA"/>
        </w:rPr>
        <w:t>，符合相关标准规范、</w:t>
      </w:r>
      <w:r>
        <w:rPr>
          <w:rStyle w:val="16"/>
          <w:rFonts w:hint="eastAsia" w:ascii="方正仿宋_GBK" w:eastAsia="方正仿宋_GBK"/>
          <w:sz w:val="32"/>
          <w:szCs w:val="32"/>
        </w:rPr>
        <w:t>市容市貌管理</w:t>
      </w:r>
      <w:r>
        <w:rPr>
          <w:rStyle w:val="16"/>
          <w:rFonts w:hint="eastAsia" w:ascii="方正仿宋_GBK" w:eastAsia="方正仿宋_GBK" w:cs="Times New Roman"/>
          <w:sz w:val="32"/>
          <w:szCs w:val="32"/>
          <w:lang w:bidi="ar-SA"/>
        </w:rPr>
        <w:t>和</w:t>
      </w:r>
      <w:r>
        <w:rPr>
          <w:rStyle w:val="16"/>
          <w:rFonts w:hint="eastAsia" w:ascii="方正仿宋_GBK" w:eastAsia="方正仿宋_GBK"/>
          <w:sz w:val="32"/>
          <w:szCs w:val="32"/>
        </w:rPr>
        <w:t>市政设施管理</w:t>
      </w:r>
      <w:r>
        <w:rPr>
          <w:rStyle w:val="16"/>
          <w:rFonts w:hint="eastAsia" w:ascii="方正仿宋_GBK" w:eastAsia="方正仿宋_GBK" w:cs="Times New Roman"/>
          <w:sz w:val="32"/>
          <w:szCs w:val="32"/>
          <w:lang w:bidi="ar-SA"/>
        </w:rPr>
        <w:t>等</w:t>
      </w:r>
      <w:r>
        <w:rPr>
          <w:rStyle w:val="16"/>
          <w:rFonts w:hint="eastAsia" w:ascii="方正仿宋_GBK" w:eastAsia="方正仿宋_GBK"/>
          <w:sz w:val="32"/>
          <w:szCs w:val="32"/>
        </w:rPr>
        <w:t>相关</w:t>
      </w:r>
      <w:r>
        <w:rPr>
          <w:rStyle w:val="16"/>
          <w:rFonts w:hint="eastAsia" w:ascii="方正仿宋_GBK" w:eastAsia="方正仿宋_GBK" w:cs="Times New Roman"/>
          <w:sz w:val="32"/>
          <w:szCs w:val="32"/>
          <w:lang w:bidi="ar-SA"/>
        </w:rPr>
        <w:t>要求，禁止占用建筑防火间距、消防车道、消防车登高操作场地，不得影响消防设备、安全疏散设施的正常使用。</w:t>
      </w:r>
    </w:p>
    <w:p w14:paraId="00B2CC4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黑体" w:eastAsia="黑体"/>
          <w:sz w:val="32"/>
          <w:szCs w:val="32"/>
        </w:rPr>
        <w:t>第十二条</w:t>
      </w:r>
      <w:r>
        <w:rPr>
          <w:rStyle w:val="16"/>
          <w:rFonts w:hint="eastAsia" w:ascii="仿宋" w:eastAsia="仿宋"/>
          <w:sz w:val="32"/>
          <w:szCs w:val="32"/>
        </w:rPr>
        <w:t xml:space="preserve"> </w:t>
      </w:r>
      <w:r>
        <w:rPr>
          <w:rStyle w:val="16"/>
          <w:rFonts w:hint="eastAsia" w:ascii="方正仿宋_GBK" w:eastAsia="方正仿宋_GBK" w:cs="Times New Roman"/>
          <w:sz w:val="32"/>
          <w:szCs w:val="32"/>
          <w:lang w:bidi="ar-SA"/>
        </w:rPr>
        <w:t>集中充（换）电设施施工应落实《电动自行车集中充电设施第</w:t>
      </w:r>
      <w:r>
        <w:rPr>
          <w:rStyle w:val="16"/>
          <w:rFonts w:ascii="Times New Roman" w:hAnsi="Times New Roman" w:eastAsia="方正仿宋_GBK" w:cs="Times New Roman"/>
          <w:sz w:val="32"/>
          <w:szCs w:val="32"/>
          <w:lang w:bidi="ar-SA"/>
        </w:rPr>
        <w:t>1</w:t>
      </w:r>
      <w:r>
        <w:rPr>
          <w:rStyle w:val="16"/>
          <w:rFonts w:hint="eastAsia" w:ascii="方正仿宋_GBK" w:eastAsia="方正仿宋_GBK" w:cs="Times New Roman"/>
          <w:sz w:val="32"/>
          <w:szCs w:val="32"/>
          <w:lang w:bidi="ar-SA"/>
        </w:rPr>
        <w:t>部分：技术规范》（</w:t>
      </w:r>
      <w:r>
        <w:rPr>
          <w:rStyle w:val="16"/>
          <w:rFonts w:ascii="Times New Roman" w:hAnsi="Times New Roman" w:eastAsia="方正仿宋_GBK" w:cs="Times New Roman"/>
          <w:sz w:val="32"/>
          <w:szCs w:val="32"/>
          <w:lang w:bidi="ar-SA"/>
        </w:rPr>
        <w:t>GB/T 42236.1</w:t>
      </w:r>
      <w:r>
        <w:rPr>
          <w:rStyle w:val="16"/>
          <w:rFonts w:hint="eastAsia" w:ascii="方正仿宋_GBK" w:eastAsia="方正仿宋_GBK" w:cs="Times New Roman"/>
          <w:sz w:val="32"/>
          <w:szCs w:val="32"/>
          <w:lang w:bidi="ar-SA"/>
        </w:rPr>
        <w:t>）、《电动自行车停放充电场所消防技术规范》（</w:t>
      </w:r>
      <w:r>
        <w:rPr>
          <w:rStyle w:val="16"/>
          <w:rFonts w:ascii="Times New Roman" w:hAnsi="Times New Roman" w:eastAsia="方正仿宋_GBK" w:cs="Times New Roman"/>
          <w:sz w:val="32"/>
          <w:szCs w:val="32"/>
          <w:lang w:bidi="ar-SA"/>
        </w:rPr>
        <w:t>DB32/T 3904</w:t>
      </w:r>
      <w:r>
        <w:rPr>
          <w:rStyle w:val="16"/>
          <w:rFonts w:hint="eastAsia" w:ascii="方正仿宋_GBK" w:eastAsia="方正仿宋_GBK" w:cs="Times New Roman"/>
          <w:sz w:val="32"/>
          <w:szCs w:val="32"/>
          <w:lang w:bidi="ar-SA"/>
        </w:rPr>
        <w:t>）</w:t>
      </w:r>
      <w:r>
        <w:rPr>
          <w:rStyle w:val="16"/>
          <w:rFonts w:hint="eastAsia" w:ascii="方正仿宋_GBK" w:eastAsia="方正仿宋_GBK" w:cs="Times New Roman"/>
          <w:sz w:val="32"/>
          <w:szCs w:val="32"/>
          <w:lang w:eastAsia="zh-CN" w:bidi="ar-SA"/>
        </w:rPr>
        <w:t>、《电动车充电基础设施建设技术规程第1部分：电动自行车》</w:t>
      </w:r>
      <w:r>
        <w:rPr>
          <w:rStyle w:val="16"/>
          <w:rFonts w:hint="eastAsia" w:ascii="方正仿宋_GBK" w:eastAsia="方正仿宋_GBK" w:cs="Times New Roman"/>
          <w:sz w:val="32"/>
          <w:szCs w:val="32"/>
          <w:lang w:bidi="ar-SA"/>
        </w:rPr>
        <w:t>（</w:t>
      </w:r>
      <w:r>
        <w:rPr>
          <w:rStyle w:val="16"/>
          <w:rFonts w:hint="eastAsia" w:ascii="Times New Roman" w:hAnsi="Times New Roman" w:eastAsia="方正仿宋_GBK" w:cs="Times New Roman"/>
          <w:sz w:val="32"/>
          <w:szCs w:val="32"/>
          <w:lang w:eastAsia="zh-CN" w:bidi="ar-SA"/>
        </w:rPr>
        <w:t>DB32/T 5387</w:t>
      </w:r>
      <w:r>
        <w:rPr>
          <w:rStyle w:val="16"/>
          <w:rFonts w:hint="eastAsia" w:ascii="方正仿宋_GBK" w:eastAsia="方正仿宋_GBK" w:cs="Times New Roman"/>
          <w:sz w:val="32"/>
          <w:szCs w:val="32"/>
          <w:lang w:eastAsia="zh-CN" w:bidi="ar-SA"/>
        </w:rPr>
        <w:t>）</w:t>
      </w:r>
      <w:r>
        <w:rPr>
          <w:rStyle w:val="16"/>
          <w:rFonts w:hint="eastAsia" w:ascii="方正仿宋_GBK" w:eastAsia="方正仿宋_GBK" w:cs="Times New Roman"/>
          <w:sz w:val="32"/>
          <w:szCs w:val="32"/>
          <w:lang w:bidi="ar-SA"/>
        </w:rPr>
        <w:t>等相关标准的规定。</w:t>
      </w:r>
    </w:p>
    <w:p w14:paraId="5AB0F6F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adjustRightInd w:val="0"/>
        <w:snapToGrid/>
        <w:ind w:left="0" w:firstLine="640" w:firstLineChars="200"/>
        <w:jc w:val="left"/>
        <w:rPr>
          <w:rStyle w:val="16"/>
          <w:rFonts w:ascii="Times New Roman" w:hAnsi="Times New Roman" w:eastAsia="仿宋"/>
          <w:sz w:val="32"/>
          <w:szCs w:val="32"/>
        </w:rPr>
      </w:pPr>
      <w:r>
        <w:rPr>
          <w:rStyle w:val="16"/>
          <w:rFonts w:hint="eastAsia" w:ascii="黑体" w:eastAsia="黑体"/>
          <w:sz w:val="32"/>
          <w:szCs w:val="32"/>
        </w:rPr>
        <w:t>第十三条</w:t>
      </w:r>
      <w:r>
        <w:rPr>
          <w:rStyle w:val="16"/>
          <w:rFonts w:hint="eastAsia" w:ascii="仿宋" w:eastAsia="仿宋"/>
          <w:sz w:val="32"/>
          <w:szCs w:val="32"/>
        </w:rPr>
        <w:t xml:space="preserve"> </w:t>
      </w:r>
      <w:r>
        <w:rPr>
          <w:rStyle w:val="16"/>
          <w:rFonts w:hint="eastAsia" w:ascii="方正仿宋_GBK" w:eastAsia="方正仿宋_GBK" w:cs="Times New Roman"/>
          <w:sz w:val="32"/>
          <w:szCs w:val="32"/>
          <w:lang w:bidi="ar-SA"/>
        </w:rPr>
        <w:t>在既有建筑和公共场所设置集中充（换）电设施前，集中充（换）电设施建设运营企业应对设置区域是否具备消防安全条件进行技术评估，如评估结果不满足第十二条所述标准的，不得设置集中充（换）电设施。</w:t>
      </w:r>
    </w:p>
    <w:p w14:paraId="225AC13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Fonts w:hint="eastAsia" w:ascii="仿宋_GB2312" w:eastAsia="仿宋_GB2312" w:cs="Times New Roman"/>
          <w:kern w:val="2"/>
          <w:sz w:val="32"/>
          <w:szCs w:val="32"/>
          <w:lang w:bidi="ar-SA"/>
        </w:rPr>
      </w:pPr>
      <w:r>
        <w:rPr>
          <w:rStyle w:val="16"/>
          <w:rFonts w:hint="eastAsia" w:ascii="黑体" w:eastAsia="黑体"/>
          <w:sz w:val="32"/>
          <w:szCs w:val="32"/>
        </w:rPr>
        <w:t>第十四条</w:t>
      </w:r>
      <w:r>
        <w:rPr>
          <w:rStyle w:val="16"/>
          <w:rFonts w:hint="eastAsia" w:ascii="仿宋" w:eastAsia="仿宋"/>
          <w:sz w:val="32"/>
          <w:szCs w:val="32"/>
        </w:rPr>
        <w:t xml:space="preserve"> </w:t>
      </w:r>
      <w:r>
        <w:rPr>
          <w:rFonts w:hint="eastAsia" w:ascii="仿宋_GB2312" w:eastAsia="仿宋_GB2312" w:cs="Times New Roman"/>
          <w:kern w:val="2"/>
          <w:sz w:val="32"/>
          <w:szCs w:val="32"/>
          <w:lang w:bidi="ar-SA"/>
        </w:rPr>
        <w:t>提供公共服务的集中充（换）电设施，由充（换）电设施建设运营企业通过市级监管服务平台，向建设场所属</w:t>
      </w:r>
      <w:r>
        <w:rPr>
          <w:rFonts w:hint="eastAsia" w:ascii="仿宋_GB2312" w:eastAsia="仿宋_GB2312" w:cs="Times New Roman"/>
          <w:kern w:val="2"/>
          <w:sz w:val="32"/>
          <w:szCs w:val="32"/>
          <w:lang w:val="en-US" w:eastAsia="zh-CN" w:bidi="ar-SA"/>
        </w:rPr>
        <w:t>区</w:t>
      </w:r>
      <w:r>
        <w:rPr>
          <w:rFonts w:hint="eastAsia" w:ascii="仿宋_GB2312" w:eastAsia="仿宋_GB2312" w:cs="Times New Roman"/>
          <w:kern w:val="2"/>
          <w:sz w:val="32"/>
          <w:szCs w:val="32"/>
          <w:lang w:bidi="ar-SA"/>
        </w:rPr>
        <w:t>主管部门报送《电动自行车集中充（换）电设施建设信息表》（附件6）</w:t>
      </w:r>
      <w:r>
        <w:rPr>
          <w:rFonts w:hint="eastAsia" w:ascii="仿宋_GB2312" w:eastAsia="仿宋_GB2312" w:cs="Times New Roman"/>
          <w:kern w:val="2"/>
          <w:sz w:val="32"/>
          <w:szCs w:val="32"/>
          <w:lang w:eastAsia="zh-CN" w:bidi="ar-SA"/>
        </w:rPr>
        <w:t>、</w:t>
      </w:r>
      <w:r>
        <w:rPr>
          <w:rFonts w:hint="eastAsia" w:ascii="仿宋_GB2312" w:eastAsia="仿宋_GB2312" w:cs="Times New Roman"/>
          <w:kern w:val="2"/>
          <w:sz w:val="32"/>
          <w:szCs w:val="32"/>
          <w:lang w:bidi="ar-SA"/>
        </w:rPr>
        <w:t>《电动自行车集中充（换）电设施建设安全承诺书》（附件7）、电动自行车集中充（换）电设施设备出厂合格证明材料及竣工验收报告，区主管部门对报送材料进行线上核实。同时，运营企业将企业基本信息、充（换）电设施建设运营等数据信息接入市级监管服务平台</w:t>
      </w:r>
      <w:r>
        <w:rPr>
          <w:rFonts w:ascii="仿宋_GB2312" w:eastAsia="仿宋_GB2312" w:cs="Times New Roman"/>
          <w:kern w:val="2"/>
          <w:sz w:val="32"/>
          <w:szCs w:val="32"/>
          <w:lang w:bidi="ar-SA"/>
        </w:rPr>
        <w:t>后</w:t>
      </w:r>
      <w:r>
        <w:rPr>
          <w:rFonts w:hint="eastAsia" w:ascii="仿宋_GB2312" w:eastAsia="仿宋_GB2312" w:cs="Times New Roman"/>
          <w:kern w:val="2"/>
          <w:sz w:val="32"/>
          <w:szCs w:val="32"/>
          <w:lang w:bidi="ar-SA"/>
        </w:rPr>
        <w:t>，方可投入使用集中充（换）电设施。</w:t>
      </w:r>
    </w:p>
    <w:p w14:paraId="45787CE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before="156" w:beforeAutospacing="0" w:after="156" w:afterAutospacing="0" w:line="590" w:lineRule="exact"/>
        <w:ind w:left="0"/>
        <w:jc w:val="center"/>
        <w:outlineLvl w:val="0"/>
        <w:rPr>
          <w:rStyle w:val="16"/>
          <w:rFonts w:hint="eastAsia" w:ascii="黑体" w:eastAsia="黑体"/>
          <w:sz w:val="32"/>
          <w:szCs w:val="32"/>
        </w:rPr>
      </w:pPr>
      <w:r>
        <w:rPr>
          <w:rStyle w:val="16"/>
          <w:rFonts w:hint="eastAsia" w:ascii="黑体" w:eastAsia="黑体"/>
          <w:sz w:val="32"/>
          <w:szCs w:val="32"/>
        </w:rPr>
        <w:t>第四章  运营管理</w:t>
      </w:r>
    </w:p>
    <w:p w14:paraId="70DE1CF6">
      <w:pPr>
        <w:pStyle w:val="17"/>
        <w:pBdr>
          <w:top w:val="none" w:color="auto" w:sz="0" w:space="0"/>
          <w:left w:val="none" w:color="auto" w:sz="0" w:space="0"/>
          <w:bottom w:val="none" w:color="auto" w:sz="0" w:space="0"/>
          <w:right w:val="none" w:color="auto" w:sz="0" w:space="0"/>
        </w:pBdr>
        <w:ind w:left="0" w:firstLine="640" w:firstLineChars="200"/>
        <w:jc w:val="both"/>
        <w:rPr>
          <w:rStyle w:val="16"/>
          <w:rFonts w:hint="eastAsia" w:ascii="方正仿宋_GBK" w:eastAsia="方正仿宋_GBK"/>
          <w:sz w:val="32"/>
          <w:szCs w:val="32"/>
        </w:rPr>
      </w:pPr>
      <w:r>
        <w:rPr>
          <w:rStyle w:val="16"/>
          <w:rFonts w:hint="eastAsia" w:ascii="黑体" w:eastAsia="黑体"/>
          <w:sz w:val="32"/>
          <w:szCs w:val="32"/>
        </w:rPr>
        <w:t>第十五条</w:t>
      </w:r>
      <w:r>
        <w:rPr>
          <w:rStyle w:val="16"/>
          <w:rFonts w:hint="eastAsia" w:ascii="仿宋" w:eastAsia="仿宋"/>
          <w:sz w:val="32"/>
          <w:szCs w:val="32"/>
        </w:rPr>
        <w:t xml:space="preserve"> </w:t>
      </w:r>
      <w:r>
        <w:rPr>
          <w:rStyle w:val="16"/>
          <w:rFonts w:hint="eastAsia" w:ascii="方正仿宋_GBK" w:eastAsia="方正仿宋_GBK"/>
          <w:sz w:val="32"/>
          <w:szCs w:val="32"/>
        </w:rPr>
        <w:t>鼓励集中充（换）电设施建设运营企业规模化、品牌化、专业化发展，提升运营服务水平。各区</w:t>
      </w:r>
      <w:r>
        <w:rPr>
          <w:rFonts w:hint="eastAsia" w:ascii="方正仿宋_GBK" w:eastAsia="方正仿宋_GBK"/>
          <w:sz w:val="32"/>
          <w:szCs w:val="32"/>
        </w:rPr>
        <w:t>结合</w:t>
      </w:r>
      <w:r>
        <w:rPr>
          <w:rFonts w:hint="eastAsia" w:ascii="方正仿宋_GBK" w:eastAsia="方正仿宋_GBK" w:cs="Times New Roman"/>
          <w:sz w:val="32"/>
          <w:szCs w:val="32"/>
          <w:lang w:bidi="ar-SA"/>
        </w:rPr>
        <w:t>充</w:t>
      </w:r>
      <w:r>
        <w:rPr>
          <w:rFonts w:hint="eastAsia" w:ascii="方正仿宋_GBK" w:eastAsia="方正仿宋_GBK"/>
          <w:sz w:val="32"/>
          <w:szCs w:val="32"/>
        </w:rPr>
        <w:t>（换）电运营企业经营情况，在</w:t>
      </w:r>
      <w:r>
        <w:rPr>
          <w:rStyle w:val="16"/>
          <w:rFonts w:hint="eastAsia" w:ascii="方正仿宋_GBK" w:eastAsia="方正仿宋_GBK" w:cs="Arial Unicode MS"/>
          <w:sz w:val="32"/>
          <w:szCs w:val="32"/>
          <w:lang w:bidi="ar-SA"/>
        </w:rPr>
        <w:t>信用承诺</w:t>
      </w:r>
      <w:r>
        <w:rPr>
          <w:rStyle w:val="16"/>
          <w:rFonts w:hint="eastAsia" w:ascii="方正仿宋_GBK" w:eastAsia="方正仿宋_GBK"/>
          <w:sz w:val="32"/>
          <w:szCs w:val="32"/>
        </w:rPr>
        <w:t>名单中选择</w:t>
      </w:r>
      <w:r>
        <w:rPr>
          <w:rFonts w:hint="eastAsia" w:ascii="方正仿宋_GBK" w:eastAsia="方正仿宋_GBK"/>
          <w:sz w:val="32"/>
          <w:szCs w:val="32"/>
        </w:rPr>
        <w:t>信誉好、质量高、服务优、经营稳定的充（换）电运营企业在本辖区内投资建设运营。</w:t>
      </w:r>
    </w:p>
    <w:p w14:paraId="41D5A6D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黑体" w:eastAsia="黑体"/>
          <w:sz w:val="32"/>
          <w:szCs w:val="32"/>
        </w:rPr>
        <w:t>第十六条</w:t>
      </w:r>
      <w:r>
        <w:rPr>
          <w:rStyle w:val="16"/>
          <w:rFonts w:hint="eastAsia" w:ascii="仿宋" w:eastAsia="仿宋"/>
          <w:sz w:val="32"/>
          <w:szCs w:val="32"/>
        </w:rPr>
        <w:t xml:space="preserve"> </w:t>
      </w:r>
      <w:r>
        <w:rPr>
          <w:rStyle w:val="16"/>
          <w:rFonts w:hint="eastAsia" w:ascii="方正仿宋_GBK" w:eastAsia="方正仿宋_GBK"/>
          <w:sz w:val="32"/>
          <w:szCs w:val="32"/>
        </w:rPr>
        <w:t>从事</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电设施建设运营的企业应履行以下职责和义务：</w:t>
      </w:r>
    </w:p>
    <w:p w14:paraId="7731A7C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Fonts w:ascii="Times New Roman" w:hAnsi="Times New Roman" w:eastAsia="仿宋_GB2312"/>
          <w:kern w:val="2"/>
          <w:sz w:val="32"/>
          <w:szCs w:val="32"/>
        </w:rPr>
      </w:pPr>
      <w:r>
        <w:rPr>
          <w:rStyle w:val="16"/>
          <w:rFonts w:hint="eastAsia" w:ascii="方正仿宋_GBK" w:eastAsia="方正仿宋_GBK"/>
          <w:sz w:val="32"/>
          <w:szCs w:val="32"/>
        </w:rPr>
        <w:t>（一）遵循国家及本省市充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电设施运营和管理的法律法规、技术规范和服务标准。</w:t>
      </w:r>
    </w:p>
    <w:p w14:paraId="170F3C0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Fonts w:hint="eastAsia" w:ascii="仿宋_GB2312" w:eastAsia="仿宋_GB2312"/>
          <w:kern w:val="2"/>
          <w:sz w:val="32"/>
          <w:szCs w:val="32"/>
        </w:rPr>
        <w:t>（二）</w:t>
      </w:r>
      <w:r>
        <w:rPr>
          <w:rStyle w:val="16"/>
          <w:rFonts w:hint="eastAsia" w:ascii="方正仿宋_GBK" w:eastAsia="方正仿宋_GBK"/>
          <w:sz w:val="32"/>
          <w:szCs w:val="32"/>
        </w:rPr>
        <w:t>采购、使用符合国家相关标准并通过第三方产品认证的充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电设施设备产品，确保设施设备安全可靠</w:t>
      </w:r>
      <w:r>
        <w:rPr>
          <w:rStyle w:val="16"/>
          <w:rFonts w:ascii="Times New Roman" w:hAnsi="Times New Roman" w:eastAsia="方正仿宋_GBK" w:cs="Times New Roman"/>
          <w:sz w:val="32"/>
          <w:szCs w:val="32"/>
          <w:lang w:bidi="ar-SA"/>
        </w:rPr>
        <w:t>。</w:t>
      </w:r>
    </w:p>
    <w:p w14:paraId="50C5473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（三）具备充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电设施建设运营质量保证能力，健全运行维护管理制度，对充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电设施及运营网络定期维修保养、升级改造及配套服务，建立服务投诉处理机制，及时处理充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电设施故障和用户咨询、投诉。</w:t>
      </w:r>
    </w:p>
    <w:p w14:paraId="363AE8D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（四）履行安全生产主体责任，建立安全责任制度，明确安全责任人。负责充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电设施安全、电源安全、消防安全等，确保充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电设施安全运行；负责建立突发事件应急预案和现场处置方案，定期开展培训和演练，配合政府相关部门开展事故调查；负责自行或委托第三方专业机构定期开展充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电设施电气、消防、防雷等设施安全隐患检查，并保留安全检查记录，每半年至少全面</w:t>
      </w:r>
      <w:r>
        <w:rPr>
          <w:rStyle w:val="16"/>
          <w:rFonts w:hint="eastAsia" w:ascii="方正仿宋_GBK" w:eastAsia="方正仿宋_GBK" w:cs="Times New Roman"/>
          <w:sz w:val="32"/>
          <w:szCs w:val="32"/>
          <w:lang w:bidi="ar-SA"/>
        </w:rPr>
        <w:t>自</w:t>
      </w:r>
      <w:r>
        <w:rPr>
          <w:rStyle w:val="16"/>
          <w:rFonts w:hint="eastAsia" w:ascii="方正仿宋_GBK" w:eastAsia="方正仿宋_GBK"/>
          <w:sz w:val="32"/>
          <w:szCs w:val="32"/>
        </w:rPr>
        <w:t>查一次。</w:t>
      </w:r>
    </w:p>
    <w:p w14:paraId="601F151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（五）依法承担充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电设施侵害第三者权益责任。</w:t>
      </w:r>
    </w:p>
    <w:p w14:paraId="049556C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（六）按照“谁运营、谁投保”的原则，鼓励运营企业为充（换）电设施购买相关商业险种，保护消费者权益。</w:t>
      </w:r>
    </w:p>
    <w:p w14:paraId="5415DCB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黑体" w:eastAsia="黑体"/>
          <w:sz w:val="32"/>
          <w:szCs w:val="32"/>
        </w:rPr>
        <w:t>第十七条</w:t>
      </w:r>
      <w:r>
        <w:rPr>
          <w:rStyle w:val="16"/>
          <w:rFonts w:hint="eastAsia" w:ascii="仿宋" w:eastAsia="仿宋"/>
          <w:sz w:val="32"/>
          <w:szCs w:val="32"/>
        </w:rPr>
        <w:t xml:space="preserve"> </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电设施建设运营企业</w:t>
      </w:r>
      <w:r>
        <w:rPr>
          <w:rStyle w:val="16"/>
          <w:rFonts w:hint="eastAsia" w:ascii="方正仿宋_GBK" w:eastAsia="方正仿宋_GBK" w:cs="Times New Roman"/>
          <w:sz w:val="32"/>
          <w:szCs w:val="32"/>
          <w:lang w:bidi="ar-SA"/>
        </w:rPr>
        <w:t>应在充（换）电场所明显位置公示运营机构的名称、运营时间、服务范围、服务项目、收费标准、服务热线、救援电话、监督举报电话等，显示当前充（换）电设备可供使用情况。</w:t>
      </w:r>
    </w:p>
    <w:p w14:paraId="21F869D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黑体" w:eastAsia="黑体"/>
          <w:sz w:val="32"/>
          <w:szCs w:val="32"/>
        </w:rPr>
        <w:t>第十八条</w:t>
      </w:r>
      <w:r>
        <w:rPr>
          <w:rStyle w:val="16"/>
          <w:rFonts w:hint="eastAsia" w:ascii="仿宋" w:eastAsia="仿宋"/>
          <w:sz w:val="32"/>
          <w:szCs w:val="32"/>
        </w:rPr>
        <w:t xml:space="preserve"> </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w:t>
      </w:r>
      <w:r>
        <w:rPr>
          <w:rStyle w:val="16"/>
          <w:rFonts w:hint="eastAsia" w:ascii="方正仿宋_GBK" w:eastAsia="方正仿宋_GBK" w:cs="Times New Roman"/>
          <w:sz w:val="32"/>
          <w:szCs w:val="32"/>
          <w:lang w:bidi="ar-SA"/>
        </w:rPr>
        <w:t>电费标准按照价格主管部门政策规定执行。鼓励运营主体采用免收押金和服务结束后直接收取费用的方式提供蓄电池租赁服务。</w:t>
      </w:r>
    </w:p>
    <w:p w14:paraId="675998F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黑体" w:eastAsia="黑体"/>
          <w:sz w:val="32"/>
          <w:szCs w:val="32"/>
        </w:rPr>
        <w:t>第十九条</w:t>
      </w:r>
      <w:r>
        <w:rPr>
          <w:rStyle w:val="16"/>
          <w:rFonts w:hint="eastAsia" w:ascii="仿宋" w:eastAsia="仿宋"/>
          <w:sz w:val="32"/>
          <w:szCs w:val="32"/>
        </w:rPr>
        <w:t xml:space="preserve"> </w:t>
      </w:r>
      <w:r>
        <w:rPr>
          <w:rStyle w:val="16"/>
          <w:rFonts w:hint="eastAsia" w:ascii="方正仿宋_GBK" w:eastAsia="方正仿宋_GBK"/>
          <w:sz w:val="32"/>
          <w:szCs w:val="32"/>
        </w:rPr>
        <w:t>对协议期满不再继续运营的、经营不善或发生违约行为无法继续运营的集中充（换）电设施运营企业，</w:t>
      </w:r>
      <w:r>
        <w:rPr>
          <w:rStyle w:val="16"/>
          <w:rFonts w:hint="eastAsia" w:ascii="方正仿宋_GBK" w:eastAsia="方正仿宋_GBK" w:cs="Times New Roman"/>
          <w:sz w:val="32"/>
          <w:szCs w:val="32"/>
          <w:lang w:bidi="ar-SA"/>
        </w:rPr>
        <w:t>建设场所属地街道办事处</w:t>
      </w:r>
      <w:r>
        <w:rPr>
          <w:rStyle w:val="16"/>
          <w:rFonts w:hint="eastAsia" w:ascii="方正仿宋_GBK" w:eastAsia="方正仿宋_GBK"/>
          <w:sz w:val="32"/>
          <w:szCs w:val="32"/>
        </w:rPr>
        <w:t>应做好退出引导和公示。集中充（换）电设施建设运营企业应当及时将预付费余额退回用户，向供电公司办理拆表销户手续，拆除充（换）电设施，10个工作日内将设施拆除信息上报拆除场所属地街道办事处，汇总至区主管部门。</w:t>
      </w:r>
    </w:p>
    <w:p w14:paraId="3506E2D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before="156" w:beforeAutospacing="0" w:after="156" w:afterAutospacing="0" w:line="590" w:lineRule="exact"/>
        <w:ind w:left="0"/>
        <w:jc w:val="center"/>
        <w:outlineLvl w:val="0"/>
        <w:rPr>
          <w:rStyle w:val="16"/>
          <w:rFonts w:hint="eastAsia" w:ascii="黑体" w:eastAsia="黑体"/>
          <w:sz w:val="32"/>
          <w:szCs w:val="32"/>
        </w:rPr>
      </w:pPr>
      <w:r>
        <w:rPr>
          <w:rStyle w:val="16"/>
          <w:rFonts w:hint="eastAsia" w:ascii="黑体" w:eastAsia="黑体"/>
          <w:sz w:val="32"/>
          <w:szCs w:val="32"/>
        </w:rPr>
        <w:t>第五章 政策支持</w:t>
      </w:r>
    </w:p>
    <w:p w14:paraId="5E98E93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仿宋"/>
          <w:sz w:val="32"/>
          <w:szCs w:val="32"/>
        </w:rPr>
      </w:pPr>
      <w:r>
        <w:rPr>
          <w:rStyle w:val="16"/>
          <w:rFonts w:hint="eastAsia" w:ascii="黑体" w:eastAsia="黑体"/>
          <w:sz w:val="32"/>
          <w:szCs w:val="32"/>
        </w:rPr>
        <w:t>第二十条</w:t>
      </w:r>
      <w:r>
        <w:rPr>
          <w:rStyle w:val="16"/>
          <w:rFonts w:hint="eastAsia" w:ascii="仿宋" w:eastAsia="仿宋"/>
          <w:sz w:val="32"/>
          <w:szCs w:val="32"/>
        </w:rPr>
        <w:t xml:space="preserve"> </w:t>
      </w:r>
      <w:r>
        <w:rPr>
          <w:rStyle w:val="16"/>
          <w:rFonts w:hint="eastAsia" w:ascii="方正仿宋_GBK" w:eastAsia="方正仿宋_GBK"/>
          <w:sz w:val="32"/>
          <w:szCs w:val="32"/>
        </w:rPr>
        <w:t>供电公司应当将集中充（换）电设施供电纳入配电网专项规划。供电公司负责</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充（换）电设施从产权分界点至公共电网的配套接入工程。供电公司应当设置专用服务窗口，简化办事程序，开辟电力增容等审批服务的绿色通道，利用公司营业窗口和</w:t>
      </w:r>
      <w:r>
        <w:rPr>
          <w:rStyle w:val="16"/>
          <w:rFonts w:ascii="Times New Roman" w:hAnsi="Times New Roman" w:eastAsia="方正仿宋_GBK"/>
          <w:sz w:val="32"/>
          <w:szCs w:val="32"/>
        </w:rPr>
        <w:t>“</w:t>
      </w:r>
      <w:r>
        <w:rPr>
          <w:rStyle w:val="16"/>
          <w:rFonts w:hint="eastAsia" w:ascii="方正仿宋_GBK" w:eastAsia="方正仿宋_GBK"/>
          <w:sz w:val="32"/>
          <w:szCs w:val="32"/>
        </w:rPr>
        <w:t>网上国网</w:t>
      </w:r>
      <w:r>
        <w:rPr>
          <w:rStyle w:val="16"/>
          <w:rFonts w:ascii="Times New Roman" w:hAnsi="Times New Roman" w:eastAsia="方正仿宋_GBK"/>
          <w:sz w:val="32"/>
          <w:szCs w:val="32"/>
        </w:rPr>
        <w:t>”</w:t>
      </w:r>
      <w:r>
        <w:rPr>
          <w:rStyle w:val="16"/>
          <w:rFonts w:hint="eastAsia" w:ascii="方正仿宋_GBK" w:eastAsia="方正仿宋_GBK"/>
          <w:sz w:val="32"/>
          <w:szCs w:val="32"/>
        </w:rPr>
        <w:t>等线上线下渠道做好服务宣传工作。</w:t>
      </w:r>
    </w:p>
    <w:p w14:paraId="18B1BDF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Fonts w:ascii="Times New Roman" w:hAnsi="Times New Roman" w:eastAsia="仿宋_GB2312"/>
          <w:kern w:val="2"/>
          <w:sz w:val="32"/>
          <w:szCs w:val="32"/>
        </w:rPr>
      </w:pPr>
      <w:r>
        <w:rPr>
          <w:rStyle w:val="16"/>
          <w:rFonts w:hint="eastAsia" w:ascii="黑体" w:eastAsia="黑体"/>
          <w:sz w:val="32"/>
          <w:szCs w:val="32"/>
        </w:rPr>
        <w:t>第二十一条</w:t>
      </w:r>
      <w:r>
        <w:rPr>
          <w:rStyle w:val="16"/>
          <w:rFonts w:hint="eastAsia" w:ascii="仿宋" w:eastAsia="仿宋"/>
          <w:sz w:val="32"/>
          <w:szCs w:val="32"/>
        </w:rPr>
        <w:t xml:space="preserve"> </w:t>
      </w:r>
      <w:r>
        <w:rPr>
          <w:rStyle w:val="16"/>
          <w:rFonts w:hint="eastAsia" w:ascii="方正仿宋_GBK" w:eastAsia="方正仿宋_GBK" w:cs="Times New Roman"/>
          <w:sz w:val="32"/>
          <w:szCs w:val="32"/>
          <w:lang w:bidi="ar-SA"/>
        </w:rPr>
        <w:t>对集中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电设施建设给予</w:t>
      </w:r>
      <w:r>
        <w:rPr>
          <w:rStyle w:val="16"/>
          <w:rFonts w:hint="eastAsia" w:ascii="方正仿宋_GBK" w:eastAsia="方正仿宋_GBK" w:cs="Times New Roman"/>
          <w:sz w:val="32"/>
          <w:szCs w:val="32"/>
          <w:lang w:bidi="ar-SA"/>
        </w:rPr>
        <w:t>用地</w:t>
      </w:r>
      <w:r>
        <w:rPr>
          <w:rStyle w:val="16"/>
          <w:rFonts w:hint="eastAsia" w:ascii="方正仿宋_GBK" w:eastAsia="方正仿宋_GBK"/>
          <w:sz w:val="32"/>
          <w:szCs w:val="32"/>
        </w:rPr>
        <w:t>政策支持。</w:t>
      </w:r>
    </w:p>
    <w:p w14:paraId="2BE5C00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Fonts w:ascii="Times New Roman" w:hAnsi="Times New Roman" w:eastAsia="仿宋_GB2312"/>
          <w:kern w:val="2"/>
          <w:sz w:val="32"/>
          <w:szCs w:val="32"/>
        </w:rPr>
      </w:pPr>
      <w:r>
        <w:rPr>
          <w:rFonts w:hint="eastAsia" w:ascii="仿宋_GB2312" w:eastAsia="仿宋_GB2312"/>
          <w:kern w:val="2"/>
          <w:sz w:val="32"/>
          <w:szCs w:val="32"/>
        </w:rPr>
        <w:t>（一）</w:t>
      </w:r>
      <w:r>
        <w:rPr>
          <w:rStyle w:val="16"/>
          <w:rFonts w:hint="eastAsia" w:ascii="方正仿宋_GBK" w:eastAsia="方正仿宋_GBK"/>
          <w:sz w:val="32"/>
          <w:szCs w:val="32"/>
        </w:rPr>
        <w:t>各</w:t>
      </w:r>
      <w:r>
        <w:rPr>
          <w:rStyle w:val="16"/>
          <w:rFonts w:hint="eastAsia" w:ascii="方正仿宋_GBK" w:eastAsia="方正仿宋_GBK" w:cs="Times New Roman"/>
          <w:sz w:val="32"/>
          <w:szCs w:val="32"/>
          <w:lang w:bidi="ar-SA"/>
        </w:rPr>
        <w:t>区人民政府</w:t>
      </w:r>
      <w:r>
        <w:rPr>
          <w:rStyle w:val="16"/>
          <w:rFonts w:hint="eastAsia" w:ascii="方正仿宋_GBK" w:eastAsia="方正仿宋_GBK"/>
          <w:sz w:val="32"/>
          <w:szCs w:val="32"/>
        </w:rPr>
        <w:t>应当保证外卖、快递行业等运营类集中充（换）电设施合理建设用地需求，以及有明确需求的其他充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电专用场地，提高充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电保障能力。</w:t>
      </w:r>
    </w:p>
    <w:p w14:paraId="07747D3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Fonts w:ascii="Times New Roman" w:hAnsi="Times New Roman" w:eastAsia="仿宋_GB2312"/>
          <w:kern w:val="2"/>
          <w:sz w:val="32"/>
          <w:szCs w:val="32"/>
        </w:rPr>
      </w:pPr>
      <w:r>
        <w:rPr>
          <w:rFonts w:hint="eastAsia" w:ascii="仿宋_GB2312" w:eastAsia="仿宋_GB2312"/>
          <w:kern w:val="2"/>
          <w:sz w:val="32"/>
          <w:szCs w:val="32"/>
        </w:rPr>
        <w:t>（二）</w:t>
      </w:r>
      <w:r>
        <w:rPr>
          <w:rStyle w:val="16"/>
          <w:rFonts w:hint="eastAsia" w:ascii="方正仿宋_GBK" w:eastAsia="方正仿宋_GBK"/>
          <w:sz w:val="32"/>
          <w:szCs w:val="32"/>
        </w:rPr>
        <w:t>各区</w:t>
      </w:r>
      <w:r>
        <w:rPr>
          <w:rStyle w:val="16"/>
          <w:rFonts w:hint="eastAsia" w:ascii="方正仿宋_GBK" w:eastAsia="方正仿宋_GBK" w:cs="Times New Roman"/>
          <w:sz w:val="32"/>
          <w:szCs w:val="32"/>
          <w:lang w:bidi="ar-SA"/>
        </w:rPr>
        <w:t>相关部门</w:t>
      </w:r>
      <w:r>
        <w:rPr>
          <w:rStyle w:val="16"/>
          <w:rFonts w:hint="eastAsia" w:ascii="方正仿宋_GBK" w:eastAsia="方正仿宋_GBK"/>
          <w:sz w:val="32"/>
          <w:szCs w:val="32"/>
        </w:rPr>
        <w:t>指导属地街道办事处提出建设需要，</w:t>
      </w:r>
      <w:r>
        <w:rPr>
          <w:rStyle w:val="16"/>
          <w:rFonts w:hint="eastAsia" w:ascii="方正仿宋_GBK" w:eastAsia="方正仿宋_GBK" w:cs="Times New Roman"/>
          <w:sz w:val="32"/>
          <w:szCs w:val="32"/>
          <w:lang w:bidi="ar-SA"/>
        </w:rPr>
        <w:t>按照</w:t>
      </w:r>
      <w:r>
        <w:rPr>
          <w:rStyle w:val="16"/>
          <w:rFonts w:ascii="Times New Roman" w:hAnsi="Times New Roman" w:eastAsia="方正仿宋_GBK" w:cs="Times New Roman"/>
          <w:sz w:val="32"/>
          <w:szCs w:val="32"/>
          <w:lang w:bidi="ar-SA"/>
        </w:rPr>
        <w:t>"</w:t>
      </w:r>
      <w:r>
        <w:rPr>
          <w:rStyle w:val="16"/>
          <w:rFonts w:hint="eastAsia" w:ascii="方正仿宋_GBK" w:eastAsia="方正仿宋_GBK" w:cs="Times New Roman"/>
          <w:sz w:val="32"/>
          <w:szCs w:val="32"/>
          <w:lang w:bidi="ar-SA"/>
        </w:rPr>
        <w:t>换电柜为主、充电桩为辅</w:t>
      </w:r>
      <w:r>
        <w:rPr>
          <w:rStyle w:val="16"/>
          <w:rFonts w:ascii="Times New Roman" w:hAnsi="Times New Roman" w:eastAsia="方正仿宋_GBK" w:cs="Times New Roman"/>
          <w:sz w:val="32"/>
          <w:szCs w:val="32"/>
          <w:lang w:bidi="ar-SA"/>
        </w:rPr>
        <w:t>"</w:t>
      </w:r>
      <w:r>
        <w:rPr>
          <w:rStyle w:val="16"/>
          <w:rFonts w:hint="eastAsia" w:ascii="方正仿宋_GBK" w:eastAsia="方正仿宋_GBK" w:cs="Times New Roman"/>
          <w:sz w:val="32"/>
          <w:szCs w:val="32"/>
          <w:lang w:bidi="ar-SA"/>
        </w:rPr>
        <w:t>的原则，积极推进居住区换电设施建设。对无固定停放场所、无电源条件、场地资源紧张的居住区，鼓励结合路侧停车及电源条件，在小区周边有条件的公共场所建设公用充（换）电设施。</w:t>
      </w:r>
    </w:p>
    <w:p w14:paraId="24E03F8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hint="eastAsia" w:ascii="Times New Roman" w:hAnsi="Times New Roman" w:eastAsia="方正仿宋_GBK" w:cs="Times New Roman"/>
          <w:sz w:val="32"/>
          <w:szCs w:val="32"/>
          <w:lang w:bidi="ar-SA"/>
        </w:rPr>
      </w:pPr>
      <w:r>
        <w:rPr>
          <w:rStyle w:val="16"/>
          <w:rFonts w:hint="eastAsia" w:ascii="方正仿宋_GBK" w:eastAsia="方正仿宋_GBK"/>
          <w:sz w:val="32"/>
          <w:szCs w:val="32"/>
        </w:rPr>
        <w:t>（三）对于新建、改建、扩建居住区项目，</w:t>
      </w:r>
      <w:r>
        <w:rPr>
          <w:rStyle w:val="16"/>
          <w:rFonts w:hint="eastAsia" w:ascii="方正仿宋_GBK" w:eastAsia="方正仿宋_GBK" w:cs="Times New Roman"/>
          <w:sz w:val="32"/>
          <w:szCs w:val="32"/>
          <w:lang w:bidi="ar-SA"/>
        </w:rPr>
        <w:t>按照配建的非机动车停车车位数量，根据居住区需求建设一定数量集中充（换）电设施。</w:t>
      </w:r>
    </w:p>
    <w:p w14:paraId="6F73212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cs="Times New Roman"/>
          <w:sz w:val="32"/>
          <w:szCs w:val="32"/>
          <w:lang w:bidi="ar-SA"/>
        </w:rPr>
        <w:t>（四）集中充（换）电设施</w:t>
      </w:r>
      <w:r>
        <w:rPr>
          <w:rStyle w:val="16"/>
          <w:rFonts w:hint="eastAsia" w:ascii="仿宋" w:eastAsia="仿宋" w:cs="Times New Roman"/>
          <w:sz w:val="32"/>
          <w:szCs w:val="32"/>
          <w:lang w:bidi="ar-SA"/>
        </w:rPr>
        <w:t>不纳入规划管理范畴，无需办理规划审批手续，其中涉及相邻关系的，以社区自治方式统筹处理。</w:t>
      </w:r>
    </w:p>
    <w:p w14:paraId="7A98A01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before="156" w:beforeAutospacing="0" w:after="156" w:afterAutospacing="0" w:line="590" w:lineRule="exact"/>
        <w:ind w:left="0"/>
        <w:jc w:val="center"/>
        <w:outlineLvl w:val="0"/>
        <w:rPr>
          <w:rStyle w:val="16"/>
          <w:rFonts w:hint="eastAsia" w:ascii="黑体" w:eastAsia="黑体"/>
          <w:sz w:val="32"/>
          <w:szCs w:val="32"/>
        </w:rPr>
      </w:pPr>
      <w:r>
        <w:rPr>
          <w:rStyle w:val="16"/>
          <w:rFonts w:hint="eastAsia" w:ascii="黑体" w:eastAsia="黑体"/>
          <w:sz w:val="32"/>
          <w:szCs w:val="32"/>
        </w:rPr>
        <w:t>第六章  监督管理</w:t>
      </w:r>
    </w:p>
    <w:p w14:paraId="539211C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仿宋"/>
          <w:sz w:val="32"/>
          <w:szCs w:val="32"/>
        </w:rPr>
      </w:pPr>
      <w:r>
        <w:rPr>
          <w:rStyle w:val="16"/>
          <w:rFonts w:hint="eastAsia" w:ascii="黑体" w:eastAsia="黑体"/>
          <w:sz w:val="32"/>
          <w:szCs w:val="32"/>
        </w:rPr>
        <w:t>第二十二条</w:t>
      </w:r>
      <w:r>
        <w:rPr>
          <w:rStyle w:val="16"/>
          <w:rFonts w:hint="eastAsia" w:ascii="仿宋" w:eastAsia="仿宋"/>
          <w:sz w:val="32"/>
          <w:szCs w:val="32"/>
        </w:rPr>
        <w:t xml:space="preserve"> </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电设施建设运营实行属地管理，各区</w:t>
      </w:r>
      <w:r>
        <w:rPr>
          <w:rStyle w:val="16"/>
          <w:rFonts w:hint="eastAsia" w:ascii="方正仿宋_GBK" w:eastAsia="方正仿宋_GBK" w:cs="Times New Roman"/>
          <w:sz w:val="32"/>
          <w:szCs w:val="32"/>
          <w:lang w:bidi="ar-SA"/>
        </w:rPr>
        <w:t>人民</w:t>
      </w:r>
      <w:r>
        <w:rPr>
          <w:rStyle w:val="16"/>
          <w:rFonts w:hint="eastAsia" w:ascii="方正仿宋_GBK" w:eastAsia="方正仿宋_GBK"/>
          <w:sz w:val="32"/>
          <w:szCs w:val="32"/>
        </w:rPr>
        <w:t>政府为本行政区域内统筹推进</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电设施建设运营管理工作的责任主体，协调解决辖区内</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电设施建设中的困难和问题。</w:t>
      </w:r>
    </w:p>
    <w:p w14:paraId="5385BB3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黑体" w:eastAsia="黑体"/>
          <w:sz w:val="32"/>
          <w:szCs w:val="32"/>
        </w:rPr>
        <w:t>第二十三条</w:t>
      </w:r>
      <w:r>
        <w:rPr>
          <w:rStyle w:val="16"/>
          <w:rFonts w:hint="eastAsia" w:ascii="方正仿宋_GBK" w:eastAsia="方正仿宋_GBK"/>
          <w:sz w:val="32"/>
          <w:szCs w:val="32"/>
        </w:rPr>
        <w:t xml:space="preserve"> 各区人民政府、街道</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乡镇</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应组织居</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村</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委会、小区业委会</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物管会</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在充分征求居民意见后，由小区业委会</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物管会</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或授权的物业服务企业选取</w:t>
      </w:r>
      <w:r>
        <w:rPr>
          <w:rStyle w:val="16"/>
          <w:rFonts w:hint="eastAsia" w:ascii="方正仿宋_GBK" w:eastAsia="方正仿宋_GBK" w:cs="Times New Roman"/>
          <w:sz w:val="32"/>
          <w:szCs w:val="32"/>
          <w:lang w:bidi="ar-SA"/>
        </w:rPr>
        <w:t>具备集中</w:t>
      </w:r>
      <w:r>
        <w:rPr>
          <w:rStyle w:val="16"/>
          <w:rFonts w:hint="eastAsia" w:ascii="方正仿宋_GBK" w:eastAsia="方正仿宋_GBK"/>
          <w:sz w:val="32"/>
          <w:szCs w:val="32"/>
        </w:rPr>
        <w:t>充（换）电设施建设运营</w:t>
      </w:r>
      <w:r>
        <w:rPr>
          <w:rStyle w:val="16"/>
          <w:rFonts w:hint="eastAsia" w:ascii="方正仿宋_GBK" w:eastAsia="方正仿宋_GBK" w:cs="Times New Roman"/>
          <w:sz w:val="32"/>
          <w:szCs w:val="32"/>
          <w:lang w:bidi="ar-SA"/>
        </w:rPr>
        <w:t>质量安全保障能力的</w:t>
      </w:r>
      <w:r>
        <w:rPr>
          <w:rStyle w:val="16"/>
          <w:rFonts w:hint="eastAsia" w:ascii="方正仿宋_GBK" w:eastAsia="方正仿宋_GBK"/>
          <w:sz w:val="32"/>
          <w:szCs w:val="32"/>
        </w:rPr>
        <w:t>企业作为建设主体</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确定建设方案，签订建设运营合作协议。</w:t>
      </w:r>
    </w:p>
    <w:p w14:paraId="6C4B66F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黑体" w:eastAsia="黑体"/>
          <w:sz w:val="32"/>
          <w:szCs w:val="32"/>
        </w:rPr>
        <w:t>第二十四条</w:t>
      </w:r>
      <w:r>
        <w:rPr>
          <w:rStyle w:val="16"/>
          <w:rFonts w:hint="eastAsia" w:ascii="方正仿宋_GBK" w:eastAsia="方正仿宋_GBK"/>
          <w:sz w:val="32"/>
          <w:szCs w:val="32"/>
        </w:rPr>
        <w:t xml:space="preserve"> 各区人民政府应建立健全集中充（换）电设施安全管理责任体系，加强对充（换）电设施的安全管理，组织相关职能部门加大对违规建设、违规用电、不规范施工等行为的检查力度。发现安全隐患应及时通知集中充（换）电设施建设运营企业、充（换）电设施产权人，明确整改要求，责令限时整改。集中充（换）电设施安全管理纳入街道（镇）应急</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消防一体化工作站进行日常管理。</w:t>
      </w:r>
    </w:p>
    <w:p w14:paraId="5C832161">
      <w:pPr>
        <w:pStyle w:val="17"/>
        <w:pBdr>
          <w:top w:val="none" w:color="auto" w:sz="0" w:space="0"/>
          <w:left w:val="none" w:color="auto" w:sz="0" w:space="0"/>
          <w:bottom w:val="none" w:color="auto" w:sz="0" w:space="0"/>
          <w:right w:val="none" w:color="auto" w:sz="0" w:space="0"/>
        </w:pBdr>
        <w:spacing w:line="600" w:lineRule="exact"/>
        <w:ind w:left="0" w:firstLine="640" w:firstLineChars="200"/>
        <w:rPr>
          <w:rStyle w:val="16"/>
          <w:rFonts w:ascii="Arial Unicode MS" w:hAnsi="Arial Unicode MS" w:eastAsia="方正仿宋_GBK"/>
          <w:sz w:val="32"/>
          <w:szCs w:val="32"/>
        </w:rPr>
      </w:pPr>
      <w:r>
        <w:rPr>
          <w:rStyle w:val="16"/>
          <w:rFonts w:hint="eastAsia" w:ascii="黑体" w:eastAsia="黑体"/>
          <w:sz w:val="32"/>
          <w:szCs w:val="32"/>
        </w:rPr>
        <w:t>第二十五条</w:t>
      </w:r>
      <w:r>
        <w:rPr>
          <w:rStyle w:val="16"/>
          <w:rFonts w:hint="eastAsia" w:ascii="仿宋" w:eastAsia="仿宋"/>
          <w:sz w:val="32"/>
          <w:szCs w:val="32"/>
        </w:rPr>
        <w:t xml:space="preserve"> </w:t>
      </w:r>
      <w:r>
        <w:rPr>
          <w:rStyle w:val="16"/>
          <w:rFonts w:hint="eastAsia" w:ascii="方正仿宋_GBK" w:eastAsia="方正仿宋_GBK"/>
          <w:sz w:val="32"/>
          <w:szCs w:val="32"/>
        </w:rPr>
        <w:t>各区人民政府组织各街道、社区落实辖区集中充（换）电设施合标化整改，对不符合相关消防管理要求的，责令集中充（换）电设施建设运营企业限期整改，对于限期内拒不整改或整改验收不合格的运营企业，转送有权单位依法依规采取停电、停网、拆除等必要措施消除隐患。</w:t>
      </w:r>
    </w:p>
    <w:p w14:paraId="7C2C2F8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hint="eastAsia" w:ascii="仿宋_GB2312" w:eastAsia="仿宋_GB2312" w:cs="Arial Unicode MS"/>
          <w:kern w:val="0"/>
          <w:lang w:bidi="ar-SA"/>
        </w:rPr>
      </w:pPr>
      <w:r>
        <w:rPr>
          <w:rStyle w:val="16"/>
          <w:rFonts w:hint="eastAsia" w:ascii="黑体" w:eastAsia="黑体"/>
          <w:sz w:val="32"/>
          <w:szCs w:val="32"/>
        </w:rPr>
        <w:t>第二十六条</w:t>
      </w:r>
      <w:r>
        <w:rPr>
          <w:rStyle w:val="16"/>
          <w:rFonts w:hint="eastAsia" w:ascii="方正仿宋_GBK" w:eastAsia="方正仿宋_GBK"/>
          <w:sz w:val="32"/>
          <w:szCs w:val="32"/>
        </w:rPr>
        <w:t xml:space="preserve"> </w:t>
      </w:r>
      <w:r>
        <w:rPr>
          <w:rStyle w:val="16"/>
          <w:rFonts w:hint="eastAsia" w:ascii="方正仿宋_GBK" w:eastAsia="方正仿宋_GBK"/>
          <w:kern w:val="0"/>
          <w:sz w:val="32"/>
          <w:szCs w:val="32"/>
        </w:rPr>
        <w:t>各区人民政府应加强运营监管，建立健全集中充（换）电设施运营企业退出机制，并将退出名单上报南京市交通运输局予以公布。维护市场秩序，及时受理用户举报，严厉打击未办理相关验收等程序投入运营、超出有效检定周期运营、未明码标价、不正当竞争等行为。</w:t>
      </w:r>
    </w:p>
    <w:p w14:paraId="2BA6A28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hint="eastAsia" w:ascii="方正仿宋_GBK" w:eastAsia="方正仿宋_GBK"/>
          <w:kern w:val="0"/>
          <w:sz w:val="32"/>
          <w:szCs w:val="32"/>
        </w:rPr>
      </w:pPr>
      <w:r>
        <w:rPr>
          <w:rStyle w:val="16"/>
          <w:rFonts w:hint="eastAsia" w:ascii="黑体" w:eastAsia="黑体"/>
          <w:sz w:val="32"/>
          <w:szCs w:val="32"/>
        </w:rPr>
        <w:t>第二十七条</w:t>
      </w:r>
      <w:r>
        <w:rPr>
          <w:rStyle w:val="16"/>
          <w:rFonts w:hint="eastAsia" w:ascii="仿宋" w:eastAsia="仿宋"/>
          <w:sz w:val="32"/>
          <w:szCs w:val="32"/>
        </w:rPr>
        <w:t xml:space="preserve"> </w:t>
      </w:r>
      <w:r>
        <w:rPr>
          <w:rStyle w:val="16"/>
          <w:rFonts w:hint="eastAsia" w:ascii="方正仿宋_GBK" w:eastAsia="方正仿宋_GBK" w:cs="Times New Roman"/>
          <w:sz w:val="32"/>
          <w:szCs w:val="32"/>
          <w:lang w:bidi="ar-SA"/>
        </w:rPr>
        <w:t>相</w:t>
      </w:r>
      <w:r>
        <w:rPr>
          <w:rStyle w:val="16"/>
          <w:rFonts w:hint="eastAsia" w:ascii="方正仿宋_GBK" w:eastAsia="方正仿宋_GBK"/>
          <w:kern w:val="0"/>
          <w:sz w:val="32"/>
          <w:szCs w:val="32"/>
        </w:rPr>
        <w:t>关职能部门按照以下职责，对集中充（换）电设施建设运营进行监督管理。</w:t>
      </w:r>
    </w:p>
    <w:p w14:paraId="48B59A7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hint="eastAsia" w:ascii="方正仿宋_GBK" w:eastAsia="方正仿宋_GBK"/>
          <w:kern w:val="0"/>
          <w:sz w:val="32"/>
          <w:szCs w:val="32"/>
        </w:rPr>
      </w:pPr>
      <w:r>
        <w:rPr>
          <w:rStyle w:val="16"/>
          <w:rFonts w:hint="eastAsia" w:ascii="方正仿宋_GBK" w:eastAsia="方正仿宋_GBK"/>
          <w:kern w:val="0"/>
          <w:sz w:val="32"/>
          <w:szCs w:val="32"/>
        </w:rPr>
        <w:t>市交通运输局。负责将信用承诺的集中充（换）电设施建设运营企业承诺信息向社会公布；牵头推进</w:t>
      </w:r>
      <w:r>
        <w:rPr>
          <w:rStyle w:val="16"/>
          <w:rFonts w:hint="eastAsia" w:ascii="仿宋" w:eastAsia="仿宋" w:cs="Times New Roman"/>
          <w:sz w:val="32"/>
          <w:szCs w:val="32"/>
          <w:lang w:bidi="ar-SA"/>
        </w:rPr>
        <w:t>市级监管服务平台</w:t>
      </w:r>
      <w:r>
        <w:rPr>
          <w:rStyle w:val="16"/>
          <w:rFonts w:hint="eastAsia" w:ascii="方正仿宋_GBK" w:eastAsia="方正仿宋_GBK"/>
          <w:kern w:val="0"/>
          <w:sz w:val="32"/>
          <w:szCs w:val="32"/>
        </w:rPr>
        <w:t>建设；负责牵头公共场所(地铁站口、公交场站、公共自行车站点、城市道路)电动自行车充（换）电设施建设。</w:t>
      </w:r>
    </w:p>
    <w:p w14:paraId="1DB9681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hint="eastAsia" w:ascii="方正仿宋_GBK" w:eastAsia="方正仿宋_GBK"/>
          <w:kern w:val="0"/>
          <w:sz w:val="32"/>
          <w:szCs w:val="32"/>
        </w:rPr>
      </w:pPr>
      <w:r>
        <w:rPr>
          <w:rStyle w:val="16"/>
          <w:rFonts w:hint="eastAsia" w:ascii="方正仿宋_GBK" w:eastAsia="方正仿宋_GBK"/>
          <w:kern w:val="0"/>
          <w:sz w:val="32"/>
          <w:szCs w:val="32"/>
        </w:rPr>
        <w:t>市城乡建设委员会。负责指导各级建设主管部门监督新建建筑电动自行车停放充电场所建设管理。</w:t>
      </w:r>
    </w:p>
    <w:p w14:paraId="76DCF6D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hint="eastAsia" w:ascii="方正仿宋_GBK" w:eastAsia="方正仿宋_GBK"/>
          <w:kern w:val="0"/>
          <w:sz w:val="32"/>
          <w:szCs w:val="32"/>
        </w:rPr>
      </w:pPr>
      <w:r>
        <w:rPr>
          <w:rStyle w:val="16"/>
          <w:rFonts w:hint="eastAsia" w:ascii="方正仿宋_GBK" w:eastAsia="方正仿宋_GBK"/>
          <w:kern w:val="0"/>
          <w:sz w:val="32"/>
          <w:szCs w:val="32"/>
        </w:rPr>
        <w:t>市发展和改革委。负责贯彻落实集中充（换）电设施用电价格政策。</w:t>
      </w:r>
    </w:p>
    <w:p w14:paraId="5315F6A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hint="eastAsia" w:ascii="方正仿宋_GBK" w:eastAsia="方正仿宋_GBK"/>
          <w:kern w:val="0"/>
          <w:sz w:val="32"/>
          <w:szCs w:val="32"/>
          <w:lang w:val="en-US"/>
        </w:rPr>
      </w:pPr>
      <w:r>
        <w:rPr>
          <w:rStyle w:val="16"/>
          <w:rFonts w:hint="eastAsia" w:ascii="方正仿宋_GBK" w:eastAsia="方正仿宋_GBK"/>
          <w:kern w:val="0"/>
          <w:sz w:val="32"/>
          <w:szCs w:val="32"/>
        </w:rPr>
        <w:t>市市场监督管理局。负责对经营性公共充（换）电设施未实行明码标价、不正当竞争等违法违规行为进行查处</w:t>
      </w:r>
      <w:r>
        <w:rPr>
          <w:rStyle w:val="16"/>
          <w:rFonts w:hint="eastAsia" w:ascii="方正仿宋_GBK" w:eastAsia="方正仿宋_GBK"/>
          <w:kern w:val="0"/>
          <w:sz w:val="32"/>
          <w:szCs w:val="32"/>
          <w:lang w:val="en-US" w:eastAsia="zh-CN"/>
        </w:rPr>
        <w:t>。</w:t>
      </w:r>
    </w:p>
    <w:p w14:paraId="2A62B6F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hint="eastAsia" w:ascii="方正仿宋_GBK" w:eastAsia="方正仿宋_GBK"/>
          <w:kern w:val="0"/>
          <w:sz w:val="32"/>
          <w:szCs w:val="32"/>
        </w:rPr>
      </w:pPr>
      <w:r>
        <w:rPr>
          <w:rStyle w:val="16"/>
          <w:rFonts w:hint="eastAsia" w:ascii="方正仿宋_GBK" w:eastAsia="方正仿宋_GBK"/>
          <w:kern w:val="0"/>
          <w:sz w:val="32"/>
          <w:szCs w:val="32"/>
        </w:rPr>
        <w:t>市规划和自然资源局。负责新建住宅配建停车位、公共建筑物配建停车场、社会公共停车场等场所建设集中充（换）电设施场地的规划审批。</w:t>
      </w:r>
    </w:p>
    <w:p w14:paraId="4719845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hint="eastAsia" w:ascii="方正仿宋_GBK" w:eastAsia="方正仿宋_GBK"/>
          <w:kern w:val="0"/>
          <w:sz w:val="32"/>
          <w:szCs w:val="32"/>
        </w:rPr>
      </w:pPr>
      <w:r>
        <w:rPr>
          <w:rStyle w:val="16"/>
          <w:rFonts w:hint="eastAsia" w:ascii="方正仿宋_GBK" w:eastAsia="方正仿宋_GBK"/>
          <w:kern w:val="0"/>
          <w:sz w:val="32"/>
          <w:szCs w:val="32"/>
        </w:rPr>
        <w:t>市住房保障和房产局。负责推进既有居住区集中充（换）电设施建设；负责指导和监督物业服务企业配合集中充（换）电设施建设安装工作。</w:t>
      </w:r>
    </w:p>
    <w:p w14:paraId="597D556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hint="eastAsia" w:ascii="方正仿宋_GBK" w:eastAsia="方正仿宋_GBK"/>
          <w:kern w:val="0"/>
          <w:sz w:val="32"/>
          <w:szCs w:val="32"/>
        </w:rPr>
      </w:pPr>
      <w:r>
        <w:rPr>
          <w:rStyle w:val="16"/>
          <w:rFonts w:hint="eastAsia" w:ascii="方正仿宋_GBK" w:eastAsia="方正仿宋_GBK"/>
          <w:kern w:val="0"/>
          <w:sz w:val="32"/>
          <w:szCs w:val="32"/>
        </w:rPr>
        <w:t>市应急管理局。负责</w:t>
      </w:r>
      <w:r>
        <w:rPr>
          <w:rStyle w:val="16"/>
          <w:rFonts w:hint="eastAsia" w:ascii="方正仿宋_GBK" w:eastAsia="方正仿宋_GBK"/>
          <w:kern w:val="0"/>
          <w:sz w:val="32"/>
          <w:szCs w:val="32"/>
          <w:lang w:val="en-US" w:eastAsia="zh-CN" w:bidi="ar-SA"/>
        </w:rPr>
        <w:t>指导电动自行车充（换）电设施行业（领域）安全生产类、自然灾害类突发事件应急处置，并依法组织生产安全事故的调查处理工作。</w:t>
      </w:r>
    </w:p>
    <w:p w14:paraId="541E25A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hint="eastAsia" w:ascii="方正仿宋_GBK" w:eastAsia="方正仿宋_GBK"/>
          <w:kern w:val="0"/>
          <w:sz w:val="32"/>
          <w:szCs w:val="32"/>
        </w:rPr>
      </w:pPr>
      <w:r>
        <w:rPr>
          <w:rStyle w:val="16"/>
          <w:rFonts w:hint="eastAsia" w:ascii="方正仿宋_GBK" w:eastAsia="方正仿宋_GBK"/>
          <w:kern w:val="0"/>
          <w:sz w:val="32"/>
          <w:szCs w:val="32"/>
        </w:rPr>
        <w:t>市消防救援</w:t>
      </w:r>
      <w:r>
        <w:rPr>
          <w:rStyle w:val="16"/>
          <w:rFonts w:ascii="方正仿宋_GBK" w:eastAsia="方正仿宋_GBK"/>
          <w:kern w:val="0"/>
          <w:sz w:val="32"/>
          <w:szCs w:val="32"/>
        </w:rPr>
        <w:t>局</w:t>
      </w:r>
      <w:r>
        <w:rPr>
          <w:rStyle w:val="16"/>
          <w:rFonts w:hint="eastAsia" w:ascii="方正仿宋_GBK" w:eastAsia="方正仿宋_GBK"/>
          <w:kern w:val="0"/>
          <w:sz w:val="32"/>
          <w:szCs w:val="32"/>
        </w:rPr>
        <w:t>。负责严管严控电动自行车进楼入户、飞线充电以及占用堵塞疏散通道和安全出口等违法违规停放充电行为。配合推进电动自行车停放充电设施建设，配合推动具备条件的既有居民小区建设电动自行车集中充（换）电场所</w:t>
      </w:r>
      <w:r>
        <w:rPr>
          <w:rStyle w:val="16"/>
          <w:rFonts w:ascii="方正仿宋_GBK" w:eastAsia="方正仿宋_GBK"/>
          <w:kern w:val="0"/>
          <w:sz w:val="32"/>
          <w:szCs w:val="32"/>
        </w:rPr>
        <w:t>，</w:t>
      </w:r>
      <w:r>
        <w:rPr>
          <w:rStyle w:val="16"/>
          <w:rFonts w:hint="eastAsia" w:ascii="方正仿宋_GBK" w:eastAsia="方正仿宋_GBK"/>
          <w:kern w:val="0"/>
          <w:sz w:val="32"/>
          <w:szCs w:val="32"/>
        </w:rPr>
        <w:t>指导配置符合要求的消防设施。指导督促街道(镇)“应急管理—消防一体化工作站”纳入日常管理。</w:t>
      </w:r>
    </w:p>
    <w:p w14:paraId="67D15E8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市供电公司。负责集中充（换）电设施配套电网建设、改造和供电服务；为农村地区集中充（换）电设施建设提供用电保障，提高充电设施的覆盖面；严格充（换）电设施接电环节审批，对未通过验收的充（换）电设施不予接入电网；制定充（换）电设施报装业务办理指南，优化电力报装流程，为充（换）电设施建设接入提供绿色通道；负责建设和运营维护充（换）电设施产权分界点至电网的配套接入工程。</w:t>
      </w:r>
    </w:p>
    <w:p w14:paraId="20001E0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hint="eastAsia" w:ascii="方正仿宋_GBK" w:eastAsia="方正仿宋_GBK"/>
          <w:sz w:val="32"/>
          <w:szCs w:val="32"/>
        </w:rPr>
      </w:pPr>
      <w:r>
        <w:rPr>
          <w:rStyle w:val="16"/>
          <w:rFonts w:hint="eastAsia" w:ascii="方正仿宋_GBK" w:eastAsia="方正仿宋_GBK"/>
          <w:sz w:val="32"/>
          <w:szCs w:val="32"/>
        </w:rPr>
        <w:t>城管、文旅、商务、园林、体育、卫健、农业、教育、邮政、机关事务等部门负责督促本行业领域企事业单位落实主体责任，加强管辖场所内电动自行车集中充（换）电设施建设、安全管理工作。</w:t>
      </w:r>
    </w:p>
    <w:p w14:paraId="445A598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line="590" w:lineRule="exact"/>
        <w:ind w:left="0" w:firstLine="640" w:firstLineChars="200"/>
        <w:rPr>
          <w:rStyle w:val="16"/>
          <w:rFonts w:hint="eastAsia" w:ascii="方正仿宋_GBK" w:eastAsia="方正仿宋_GBK"/>
          <w:sz w:val="32"/>
          <w:szCs w:val="32"/>
        </w:rPr>
      </w:pPr>
      <w:r>
        <w:rPr>
          <w:rStyle w:val="16"/>
          <w:rFonts w:hint="eastAsia" w:ascii="黑体" w:eastAsia="黑体"/>
          <w:sz w:val="32"/>
          <w:szCs w:val="32"/>
        </w:rPr>
        <w:t>第二十八条</w:t>
      </w:r>
      <w:r>
        <w:rPr>
          <w:rStyle w:val="16"/>
          <w:rFonts w:hint="eastAsia" w:ascii="方正仿宋_GBK" w:eastAsia="方正仿宋_GBK"/>
          <w:sz w:val="32"/>
          <w:szCs w:val="32"/>
        </w:rPr>
        <w:t xml:space="preserve"> 集中充（换）电设施建设运营企业应当按照本办法规定，做好电动自行车集中充（换）电设施的建设和运营，保证充（换）电设施安全高效运行。</w:t>
      </w:r>
      <w:r>
        <w:rPr>
          <w:rStyle w:val="16"/>
          <w:rFonts w:hint="eastAsia" w:ascii="方正仿宋_GBK" w:eastAsia="方正仿宋_GBK" w:cs="Times New Roman"/>
          <w:sz w:val="32"/>
          <w:szCs w:val="32"/>
          <w:lang w:bidi="ar-SA"/>
        </w:rPr>
        <w:t>依法构成失信行为的</w:t>
      </w:r>
      <w:r>
        <w:rPr>
          <w:rStyle w:val="16"/>
          <w:rFonts w:hint="eastAsia" w:ascii="方正仿宋_GBK" w:eastAsia="方正仿宋_GBK"/>
          <w:sz w:val="32"/>
          <w:szCs w:val="32"/>
        </w:rPr>
        <w:t>，将相关失信信息记入公共信用信息系统。</w:t>
      </w:r>
    </w:p>
    <w:p w14:paraId="428DE3A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spacing w:before="156" w:beforeAutospacing="0" w:after="156" w:afterAutospacing="0" w:line="590" w:lineRule="exact"/>
        <w:ind w:left="0"/>
        <w:jc w:val="center"/>
        <w:outlineLvl w:val="0"/>
        <w:rPr>
          <w:rStyle w:val="16"/>
          <w:rFonts w:hint="eastAsia" w:ascii="黑体" w:eastAsia="黑体"/>
          <w:sz w:val="32"/>
          <w:szCs w:val="32"/>
        </w:rPr>
      </w:pPr>
      <w:r>
        <w:rPr>
          <w:rStyle w:val="16"/>
          <w:rFonts w:hint="eastAsia" w:ascii="黑体" w:eastAsia="黑体"/>
          <w:sz w:val="32"/>
          <w:szCs w:val="32"/>
        </w:rPr>
        <w:t>第七章  附    则</w:t>
      </w:r>
    </w:p>
    <w:p w14:paraId="2E59A98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黑体" w:eastAsia="黑体"/>
          <w:sz w:val="32"/>
          <w:szCs w:val="32"/>
        </w:rPr>
        <w:t>第二十九条</w:t>
      </w:r>
      <w:r>
        <w:rPr>
          <w:rStyle w:val="16"/>
          <w:rFonts w:eastAsia="仿宋"/>
          <w:sz w:val="32"/>
          <w:szCs w:val="32"/>
        </w:rPr>
        <w:t xml:space="preserve"> </w:t>
      </w:r>
      <w:r>
        <w:rPr>
          <w:rStyle w:val="16"/>
          <w:rFonts w:eastAsia="方正仿宋_GBK"/>
          <w:sz w:val="32"/>
          <w:szCs w:val="32"/>
        </w:rPr>
        <w:t>本办法自2026年9月1日起实施，有效期至2031年9月1日。</w:t>
      </w:r>
    </w:p>
    <w:p w14:paraId="1781474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p>
    <w:p w14:paraId="31FBCC5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1598" w:leftChars="304" w:hanging="960" w:hangingChars="300"/>
        <w:rPr>
          <w:rStyle w:val="16"/>
          <w:rFonts w:ascii="Times New Roman" w:hAnsi="Times New Roman" w:eastAsia="方正仿宋_GBK"/>
          <w:sz w:val="32"/>
          <w:szCs w:val="32"/>
        </w:rPr>
      </w:pPr>
      <w:r>
        <w:rPr>
          <w:rStyle w:val="16"/>
          <w:rFonts w:hint="eastAsia" w:ascii="方正仿宋_GBK" w:eastAsia="方正仿宋_GBK"/>
          <w:sz w:val="32"/>
          <w:szCs w:val="32"/>
        </w:rPr>
        <w:t>附件：</w:t>
      </w:r>
      <w:r>
        <w:rPr>
          <w:rStyle w:val="16"/>
          <w:rFonts w:ascii="Times New Roman" w:hAnsi="Times New Roman" w:eastAsia="方正仿宋_GBK"/>
          <w:sz w:val="32"/>
          <w:szCs w:val="32"/>
        </w:rPr>
        <w:t>1</w:t>
      </w:r>
      <w:r>
        <w:rPr>
          <w:rStyle w:val="16"/>
          <w:rFonts w:hint="eastAsia" w:ascii="方正仿宋_GBK" w:eastAsia="方正仿宋_GBK"/>
          <w:sz w:val="32"/>
          <w:szCs w:val="32"/>
        </w:rPr>
        <w:t>．南京市电动自行车</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w:t>
      </w:r>
    </w:p>
    <w:p w14:paraId="38BEF2C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1980"/>
        <w:rPr>
          <w:rStyle w:val="16"/>
          <w:rFonts w:ascii="Times New Roman" w:hAnsi="Times New Roman" w:eastAsia="方正仿宋_GBK"/>
          <w:sz w:val="32"/>
          <w:szCs w:val="32"/>
        </w:rPr>
      </w:pPr>
      <w:r>
        <w:rPr>
          <w:rStyle w:val="16"/>
          <w:rFonts w:hint="eastAsia" w:ascii="方正仿宋_GBK" w:eastAsia="方正仿宋_GBK"/>
          <w:sz w:val="32"/>
          <w:szCs w:val="32"/>
        </w:rPr>
        <w:t>企业质量安全保证能力要求</w:t>
      </w:r>
    </w:p>
    <w:p w14:paraId="3FE9D017">
      <w:pPr>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val="0"/>
        <w:topLinePunct w:val="0"/>
        <w:autoSpaceDE/>
        <w:autoSpaceDN/>
        <w:adjustRightInd w:val="0"/>
        <w:snapToGrid w:val="0"/>
        <w:spacing w:line="590" w:lineRule="exact"/>
        <w:ind w:left="0" w:firstLine="1600" w:firstLineChars="500"/>
        <w:rPr>
          <w:rStyle w:val="16"/>
          <w:rFonts w:ascii="Times New Roman" w:hAnsi="Times New Roman" w:eastAsia="方正仿宋_GBK"/>
          <w:sz w:val="32"/>
          <w:szCs w:val="32"/>
        </w:rPr>
      </w:pPr>
      <w:r>
        <w:rPr>
          <w:rStyle w:val="16"/>
          <w:rFonts w:hint="eastAsia" w:ascii="方正仿宋_GBK" w:eastAsia="方正仿宋_GBK"/>
          <w:sz w:val="32"/>
          <w:szCs w:val="32"/>
        </w:rPr>
        <w:t>南京市电动自行车</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电设施验收导则</w:t>
      </w:r>
    </w:p>
    <w:p w14:paraId="5C23B03A">
      <w:pPr>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val="0"/>
        <w:topLinePunct w:val="0"/>
        <w:autoSpaceDE/>
        <w:autoSpaceDN/>
        <w:adjustRightInd w:val="0"/>
        <w:snapToGrid w:val="0"/>
        <w:spacing w:line="590" w:lineRule="exact"/>
        <w:ind w:left="0" w:firstLine="1600" w:firstLineChars="500"/>
        <w:rPr>
          <w:rStyle w:val="16"/>
          <w:rFonts w:ascii="Times New Roman" w:hAnsi="Times New Roman" w:eastAsia="方正仿宋_GBK"/>
          <w:sz w:val="32"/>
          <w:szCs w:val="32"/>
        </w:rPr>
      </w:pPr>
      <w:r>
        <w:rPr>
          <w:rStyle w:val="16"/>
          <w:rFonts w:hint="eastAsia" w:ascii="方正仿宋_GBK" w:eastAsia="方正仿宋_GBK"/>
          <w:sz w:val="32"/>
          <w:szCs w:val="32"/>
        </w:rPr>
        <w:t>南京市电动自行车</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w:t>
      </w:r>
    </w:p>
    <w:p w14:paraId="63690B9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val="0"/>
        <w:topLinePunct w:val="0"/>
        <w:autoSpaceDE/>
        <w:autoSpaceDN/>
        <w:adjustRightInd w:val="0"/>
        <w:snapToGrid w:val="0"/>
        <w:spacing w:line="590" w:lineRule="exact"/>
        <w:ind w:left="0" w:firstLine="2240" w:firstLineChars="700"/>
        <w:rPr>
          <w:rStyle w:val="16"/>
          <w:rFonts w:ascii="Times New Roman" w:hAnsi="Times New Roman" w:eastAsia="仿宋"/>
          <w:sz w:val="32"/>
          <w:szCs w:val="32"/>
        </w:rPr>
      </w:pPr>
      <w:r>
        <w:rPr>
          <w:rStyle w:val="16"/>
          <w:rFonts w:hint="eastAsia" w:ascii="仿宋" w:eastAsia="仿宋" w:cs="Times New Roman"/>
          <w:sz w:val="32"/>
          <w:szCs w:val="32"/>
          <w:lang w:bidi="ar-SA"/>
        </w:rPr>
        <w:t>监管服务平台数据接入规范</w:t>
      </w:r>
    </w:p>
    <w:p w14:paraId="21E8293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val="0"/>
        <w:topLinePunct w:val="0"/>
        <w:autoSpaceDE/>
        <w:autoSpaceDN/>
        <w:adjustRightInd w:val="0"/>
        <w:snapToGrid w:val="0"/>
        <w:spacing w:line="590" w:lineRule="exact"/>
        <w:ind w:left="640" w:firstLine="899"/>
        <w:rPr>
          <w:rStyle w:val="16"/>
          <w:rFonts w:ascii="Times New Roman" w:hAnsi="Times New Roman" w:eastAsia="方正仿宋_GBK"/>
          <w:sz w:val="32"/>
          <w:szCs w:val="32"/>
        </w:rPr>
      </w:pPr>
      <w:r>
        <w:rPr>
          <w:rStyle w:val="16"/>
          <w:rFonts w:ascii="Times New Roman" w:hAnsi="Times New Roman" w:eastAsia="方正仿宋_GBK" w:cs="Times New Roman"/>
          <w:sz w:val="32"/>
          <w:szCs w:val="32"/>
          <w:lang w:bidi="ar-SA"/>
        </w:rPr>
        <w:t>4</w:t>
      </w:r>
      <w:r>
        <w:rPr>
          <w:rStyle w:val="16"/>
          <w:rFonts w:hint="eastAsia" w:ascii="方正仿宋_GBK" w:eastAsia="方正仿宋_GBK"/>
          <w:sz w:val="32"/>
          <w:szCs w:val="32"/>
        </w:rPr>
        <w:t>．南京市电动自行车</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w:t>
      </w:r>
      <w:r>
        <w:rPr>
          <w:rStyle w:val="16"/>
          <w:rFonts w:hint="eastAsia" w:ascii="方正仿宋_GBK" w:eastAsia="方正仿宋_GBK" w:cs="Times New Roman"/>
          <w:sz w:val="32"/>
          <w:szCs w:val="32"/>
          <w:lang w:bidi="ar-SA"/>
        </w:rPr>
        <w:t>营</w:t>
      </w:r>
    </w:p>
    <w:p w14:paraId="3CD7E99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val="0"/>
        <w:topLinePunct w:val="0"/>
        <w:autoSpaceDE/>
        <w:autoSpaceDN/>
        <w:adjustRightInd w:val="0"/>
        <w:snapToGrid w:val="0"/>
        <w:spacing w:line="590" w:lineRule="exact"/>
        <w:ind w:left="0" w:firstLine="2240" w:firstLineChars="700"/>
        <w:rPr>
          <w:rStyle w:val="16"/>
          <w:rFonts w:ascii="Times New Roman" w:hAnsi="Times New Roman" w:eastAsia="方正仿宋_GBK"/>
          <w:sz w:val="32"/>
          <w:szCs w:val="32"/>
        </w:rPr>
      </w:pPr>
      <w:r>
        <w:rPr>
          <w:rStyle w:val="16"/>
          <w:rFonts w:hint="eastAsia" w:ascii="方正仿宋_GBK" w:eastAsia="方正仿宋_GBK"/>
          <w:sz w:val="32"/>
          <w:szCs w:val="32"/>
        </w:rPr>
        <w:t>企业信息表</w:t>
      </w:r>
    </w:p>
    <w:p w14:paraId="220EBFF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1600" w:firstLineChars="500"/>
        <w:jc w:val="left"/>
        <w:rPr>
          <w:rStyle w:val="16"/>
          <w:rFonts w:ascii="Times New Roman" w:hAnsi="Times New Roman" w:eastAsia="方正仿宋_GBK"/>
          <w:sz w:val="32"/>
          <w:szCs w:val="32"/>
        </w:rPr>
      </w:pPr>
      <w:r>
        <w:rPr>
          <w:rStyle w:val="16"/>
          <w:rFonts w:ascii="Times New Roman" w:hAnsi="Times New Roman" w:eastAsia="方正仿宋_GBK" w:cs="Times New Roman"/>
          <w:sz w:val="32"/>
          <w:szCs w:val="32"/>
          <w:lang w:bidi="ar-SA"/>
        </w:rPr>
        <w:t>5</w:t>
      </w:r>
      <w:r>
        <w:rPr>
          <w:rStyle w:val="16"/>
          <w:rFonts w:hint="eastAsia" w:ascii="方正仿宋_GBK" w:eastAsia="方正仿宋_GBK"/>
          <w:sz w:val="32"/>
          <w:szCs w:val="32"/>
        </w:rPr>
        <w:t>．南京市电动自行车</w:t>
      </w:r>
      <w:r>
        <w:rPr>
          <w:rStyle w:val="16"/>
          <w:rFonts w:hint="eastAsia" w:ascii="方正仿宋_GBK" w:eastAsia="方正仿宋_GBK" w:cs="Times New Roman"/>
          <w:sz w:val="32"/>
          <w:szCs w:val="32"/>
          <w:lang w:bidi="ar-SA"/>
        </w:rPr>
        <w:t>集中</w:t>
      </w:r>
      <w:r>
        <w:rPr>
          <w:rStyle w:val="16"/>
          <w:rFonts w:hint="eastAsia" w:ascii="方正仿宋_GBK" w:eastAsia="方正仿宋_GBK"/>
          <w:sz w:val="32"/>
          <w:szCs w:val="32"/>
        </w:rPr>
        <w:t>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w:t>
      </w:r>
    </w:p>
    <w:p w14:paraId="76C93BE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2240" w:firstLineChars="700"/>
        <w:jc w:val="left"/>
        <w:rPr>
          <w:rStyle w:val="16"/>
          <w:rFonts w:hint="eastAsia" w:ascii="方正仿宋_GBK" w:eastAsia="方正仿宋_GBK"/>
          <w:sz w:val="32"/>
          <w:szCs w:val="32"/>
        </w:rPr>
      </w:pPr>
      <w:r>
        <w:rPr>
          <w:rStyle w:val="16"/>
          <w:rFonts w:hint="eastAsia" w:ascii="方正仿宋_GBK" w:eastAsia="方正仿宋_GBK"/>
          <w:sz w:val="32"/>
          <w:szCs w:val="32"/>
        </w:rPr>
        <w:t>企业信用承诺书</w:t>
      </w:r>
    </w:p>
    <w:p w14:paraId="19719C1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1600" w:firstLineChars="500"/>
        <w:jc w:val="left"/>
        <w:rPr>
          <w:rStyle w:val="16"/>
          <w:rFonts w:hint="eastAsia" w:ascii="Times New Roman" w:hAnsi="Times New Roman" w:eastAsia="方正仿宋_GBK" w:cs="Times New Roman"/>
          <w:sz w:val="32"/>
          <w:szCs w:val="32"/>
          <w:lang w:bidi="ar-SA"/>
        </w:rPr>
      </w:pPr>
      <w:r>
        <w:rPr>
          <w:rStyle w:val="16"/>
          <w:rFonts w:ascii="Times New Roman" w:hAnsi="Times New Roman" w:eastAsia="方正仿宋_GBK" w:cs="Times New Roman"/>
          <w:sz w:val="32"/>
          <w:szCs w:val="32"/>
          <w:lang w:bidi="ar-SA"/>
        </w:rPr>
        <w:t xml:space="preserve">6. </w:t>
      </w:r>
      <w:r>
        <w:rPr>
          <w:rStyle w:val="16"/>
          <w:rFonts w:hint="eastAsia" w:ascii="Times New Roman" w:hAnsi="Times New Roman" w:eastAsia="方正仿宋_GBK" w:cs="Times New Roman"/>
          <w:sz w:val="32"/>
          <w:szCs w:val="32"/>
          <w:lang w:bidi="ar-SA"/>
        </w:rPr>
        <w:t>电动自行车集中充（换）电设施建设信息表</w:t>
      </w:r>
    </w:p>
    <w:p w14:paraId="2CA7EB0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1600" w:firstLineChars="500"/>
        <w:jc w:val="left"/>
        <w:rPr>
          <w:rStyle w:val="16"/>
          <w:rFonts w:hint="eastAsia" w:ascii="Times New Roman" w:hAnsi="Times New Roman" w:eastAsia="方正仿宋_GBK" w:cs="Times New Roman"/>
          <w:sz w:val="32"/>
          <w:szCs w:val="32"/>
          <w:lang w:bidi="ar-SA"/>
        </w:rPr>
      </w:pPr>
      <w:r>
        <w:rPr>
          <w:rStyle w:val="16"/>
          <w:rFonts w:hint="eastAsia" w:ascii="Times New Roman" w:hAnsi="Times New Roman" w:eastAsia="方正仿宋_GBK" w:cs="Times New Roman"/>
          <w:sz w:val="32"/>
          <w:szCs w:val="32"/>
          <w:lang w:bidi="ar-SA"/>
        </w:rPr>
        <w:t>7.</w:t>
      </w:r>
      <w:r>
        <w:rPr>
          <w:rStyle w:val="16"/>
          <w:rFonts w:ascii="Times New Roman" w:hAnsi="Times New Roman" w:eastAsia="方正仿宋_GBK" w:cs="Times New Roman"/>
          <w:sz w:val="32"/>
          <w:szCs w:val="32"/>
          <w:lang w:bidi="ar-SA"/>
        </w:rPr>
        <w:t xml:space="preserve"> </w:t>
      </w:r>
      <w:r>
        <w:rPr>
          <w:rStyle w:val="16"/>
          <w:rFonts w:hint="eastAsia" w:ascii="Times New Roman" w:hAnsi="Times New Roman" w:eastAsia="方正仿宋_GBK" w:cs="Times New Roman"/>
          <w:sz w:val="32"/>
          <w:szCs w:val="32"/>
          <w:lang w:bidi="ar-SA"/>
        </w:rPr>
        <w:t>电动自行车集中充（换）电设施建设安全承诺书</w:t>
      </w:r>
    </w:p>
    <w:p w14:paraId="7F76B2C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jc w:val="left"/>
        <w:rPr>
          <w:rStyle w:val="16"/>
          <w:rFonts w:ascii="Times New Roman" w:hAnsi="Times New Roman" w:eastAsia="宋体"/>
          <w:bCs/>
          <w:sz w:val="32"/>
          <w:szCs w:val="32"/>
        </w:rPr>
      </w:pPr>
      <w:r>
        <w:rPr>
          <w:rStyle w:val="16"/>
          <w:rFonts w:hint="eastAsia" w:ascii="Times New Roman" w:hAnsi="Times New Roman" w:eastAsia="方正仿宋_GBK" w:cs="Times New Roman"/>
          <w:sz w:val="32"/>
          <w:szCs w:val="32"/>
          <w:lang w:bidi="ar-SA"/>
        </w:rPr>
        <w:br w:type="page"/>
      </w:r>
      <w:r>
        <w:rPr>
          <w:rStyle w:val="16"/>
          <w:rFonts w:hint="eastAsia" w:ascii="方正仿宋_GBK" w:eastAsia="方正仿宋_GBK"/>
          <w:bCs/>
          <w:sz w:val="32"/>
          <w:szCs w:val="32"/>
        </w:rPr>
        <w:t>附件</w:t>
      </w:r>
      <w:r>
        <w:rPr>
          <w:rStyle w:val="16"/>
          <w:rFonts w:ascii="Times New Roman" w:hAnsi="Times New Roman" w:eastAsia="方正仿宋_GBK"/>
          <w:bCs/>
          <w:sz w:val="32"/>
          <w:szCs w:val="32"/>
        </w:rPr>
        <w:t>1</w:t>
      </w:r>
      <w:r>
        <w:rPr>
          <w:rStyle w:val="16"/>
          <w:rFonts w:hint="eastAsia" w:ascii="方正仿宋_GBK" w:eastAsia="方正仿宋_GBK"/>
          <w:bCs/>
          <w:sz w:val="32"/>
          <w:szCs w:val="32"/>
        </w:rPr>
        <w:t>：</w:t>
      </w:r>
    </w:p>
    <w:p w14:paraId="41159C1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jc w:val="center"/>
        <w:rPr>
          <w:rStyle w:val="16"/>
          <w:rFonts w:hint="eastAsia" w:ascii="方正小标宋简体" w:eastAsia="方正小标宋简体"/>
          <w:kern w:val="0"/>
          <w:sz w:val="44"/>
          <w:szCs w:val="44"/>
        </w:rPr>
      </w:pPr>
    </w:p>
    <w:p w14:paraId="4D2D9F0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jc w:val="center"/>
        <w:rPr>
          <w:rStyle w:val="16"/>
          <w:rFonts w:hint="eastAsia" w:ascii="方正小标宋简体" w:eastAsia="方正小标宋简体"/>
          <w:kern w:val="0"/>
          <w:sz w:val="44"/>
          <w:szCs w:val="44"/>
        </w:rPr>
      </w:pPr>
      <w:r>
        <w:rPr>
          <w:rStyle w:val="16"/>
          <w:rFonts w:hint="eastAsia" w:ascii="方正小标宋简体" w:eastAsia="方正小标宋简体"/>
          <w:kern w:val="0"/>
          <w:sz w:val="44"/>
          <w:szCs w:val="44"/>
        </w:rPr>
        <w:t>南京市电动自行车集中充（换）电设施</w:t>
      </w:r>
    </w:p>
    <w:p w14:paraId="141EED4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jc w:val="center"/>
        <w:rPr>
          <w:rStyle w:val="16"/>
          <w:rFonts w:hint="eastAsia" w:ascii="方正小标宋简体" w:eastAsia="方正小标宋简体"/>
          <w:kern w:val="0"/>
          <w:sz w:val="44"/>
          <w:szCs w:val="44"/>
        </w:rPr>
      </w:pPr>
      <w:r>
        <w:rPr>
          <w:rStyle w:val="16"/>
          <w:rFonts w:hint="eastAsia" w:ascii="方正小标宋简体" w:eastAsia="方正小标宋简体"/>
          <w:kern w:val="0"/>
          <w:sz w:val="44"/>
          <w:szCs w:val="44"/>
        </w:rPr>
        <w:t>建设运营企业质量安全保证能力要求</w:t>
      </w:r>
    </w:p>
    <w:p w14:paraId="40DBA03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880"/>
        <w:jc w:val="center"/>
        <w:rPr>
          <w:rStyle w:val="16"/>
          <w:rFonts w:hint="eastAsia" w:ascii="方正小标宋简体" w:eastAsia="方正小标宋简体"/>
          <w:kern w:val="0"/>
          <w:sz w:val="44"/>
          <w:szCs w:val="44"/>
        </w:rPr>
      </w:pPr>
    </w:p>
    <w:p w14:paraId="761C639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hint="eastAsia" w:ascii="黑体" w:eastAsia="黑体"/>
          <w:sz w:val="32"/>
          <w:szCs w:val="32"/>
        </w:rPr>
      </w:pPr>
      <w:r>
        <w:rPr>
          <w:rStyle w:val="16"/>
          <w:rFonts w:hint="eastAsia" w:ascii="黑体" w:eastAsia="黑体"/>
          <w:sz w:val="32"/>
          <w:szCs w:val="32"/>
        </w:rPr>
        <w:t>一、职责和资源</w:t>
      </w:r>
    </w:p>
    <w:p w14:paraId="226C99E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3" w:firstLineChars="200"/>
        <w:rPr>
          <w:rStyle w:val="16"/>
          <w:rFonts w:hint="eastAsia" w:ascii="楷体" w:eastAsia="楷体"/>
          <w:b/>
          <w:bCs/>
          <w:sz w:val="32"/>
          <w:szCs w:val="32"/>
        </w:rPr>
      </w:pPr>
      <w:r>
        <w:rPr>
          <w:rStyle w:val="16"/>
          <w:rFonts w:hint="eastAsia" w:ascii="楷体" w:eastAsia="楷体"/>
          <w:b/>
          <w:bCs/>
          <w:sz w:val="32"/>
          <w:szCs w:val="32"/>
        </w:rPr>
        <w:t>（一）设置必要的岗位并明确岗位和人员的职责权限</w:t>
      </w:r>
    </w:p>
    <w:p w14:paraId="6488EC7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企业应规定与充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电设施建设运营有关的岗位和各类人员职责、权限及相互关系，并在本组织管理层中指定一名质量负责人</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安全生产管理者</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，无论该成员在其它方面的职责如何，应使其具有以下方面的职责和权限：</w:t>
      </w:r>
    </w:p>
    <w:p w14:paraId="53A8262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sz w:val="32"/>
          <w:szCs w:val="32"/>
        </w:rPr>
        <w:t>1</w:t>
      </w:r>
      <w:r>
        <w:rPr>
          <w:rStyle w:val="16"/>
          <w:rFonts w:hint="eastAsia" w:ascii="方正仿宋_GBK" w:eastAsia="方正仿宋_GBK"/>
          <w:sz w:val="32"/>
          <w:szCs w:val="32"/>
        </w:rPr>
        <w:t>、熟悉</w:t>
      </w:r>
      <w:r>
        <w:rPr>
          <w:rStyle w:val="16"/>
          <w:rFonts w:hint="eastAsia" w:ascii="方正仿宋_GBK" w:eastAsia="方正仿宋_GBK" w:cs="Times New Roman"/>
          <w:sz w:val="32"/>
          <w:szCs w:val="32"/>
          <w:lang w:bidi="ar-SA"/>
        </w:rPr>
        <w:t>《南京市电动自行车集中充（换）电设施建设运营管理办法》</w:t>
      </w:r>
      <w:r>
        <w:rPr>
          <w:rStyle w:val="16"/>
          <w:rFonts w:hint="eastAsia" w:ascii="方正仿宋_GBK" w:eastAsia="方正仿宋_GBK"/>
          <w:sz w:val="32"/>
          <w:szCs w:val="32"/>
        </w:rPr>
        <w:t>管理要求；</w:t>
      </w:r>
    </w:p>
    <w:p w14:paraId="1D04694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sz w:val="32"/>
          <w:szCs w:val="32"/>
        </w:rPr>
        <w:t>2</w:t>
      </w:r>
      <w:r>
        <w:rPr>
          <w:rStyle w:val="16"/>
          <w:rFonts w:hint="eastAsia" w:ascii="方正仿宋_GBK" w:eastAsia="方正仿宋_GBK"/>
          <w:sz w:val="32"/>
          <w:szCs w:val="32"/>
        </w:rPr>
        <w:t>、负责建立满足办法要求的建设运营质量保证体系，确保体系的有效并持续保持；</w:t>
      </w:r>
    </w:p>
    <w:p w14:paraId="7E9EBB9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sz w:val="32"/>
          <w:szCs w:val="32"/>
        </w:rPr>
        <w:t>3</w:t>
      </w:r>
      <w:r>
        <w:rPr>
          <w:rStyle w:val="16"/>
          <w:rFonts w:hint="eastAsia" w:ascii="方正仿宋_GBK" w:eastAsia="方正仿宋_GBK"/>
          <w:sz w:val="32"/>
          <w:szCs w:val="32"/>
        </w:rPr>
        <w:t>、牵头或组织本企业安全生产教育和培训；</w:t>
      </w:r>
    </w:p>
    <w:p w14:paraId="579FF60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sz w:val="32"/>
          <w:szCs w:val="32"/>
        </w:rPr>
        <w:t>4</w:t>
      </w:r>
      <w:r>
        <w:rPr>
          <w:rStyle w:val="16"/>
          <w:rFonts w:hint="eastAsia" w:ascii="方正仿宋_GBK" w:eastAsia="方正仿宋_GBK"/>
          <w:sz w:val="32"/>
          <w:szCs w:val="32"/>
        </w:rPr>
        <w:t>、确保充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电场站所用产品符合国家现行有效标准；</w:t>
      </w:r>
    </w:p>
    <w:p w14:paraId="561E9AF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sz w:val="32"/>
          <w:szCs w:val="32"/>
        </w:rPr>
        <w:t>5</w:t>
      </w:r>
      <w:r>
        <w:rPr>
          <w:rStyle w:val="16"/>
          <w:rFonts w:hint="eastAsia" w:ascii="方正仿宋_GBK" w:eastAsia="方正仿宋_GBK"/>
          <w:sz w:val="32"/>
          <w:szCs w:val="32"/>
        </w:rPr>
        <w:t>、督促落实本企业重大危险源的安全管理措施，组织本企业应急救援演练，负责应对和处理各类突发事件；</w:t>
      </w:r>
    </w:p>
    <w:p w14:paraId="726C9DE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sz w:val="32"/>
          <w:szCs w:val="32"/>
        </w:rPr>
        <w:t>6</w:t>
      </w:r>
      <w:r>
        <w:rPr>
          <w:rStyle w:val="16"/>
          <w:rFonts w:hint="eastAsia" w:ascii="方正仿宋_GBK" w:eastAsia="方正仿宋_GBK"/>
          <w:sz w:val="32"/>
          <w:szCs w:val="32"/>
        </w:rPr>
        <w:t>、牵头企业场站建设运营质量安全状况的检查工作，排查场站建设运营安全事故隐患，提出质量安全管理的改进建议；</w:t>
      </w:r>
    </w:p>
    <w:p w14:paraId="332C89D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sz w:val="32"/>
          <w:szCs w:val="32"/>
        </w:rPr>
        <w:t>7</w:t>
      </w:r>
      <w:r>
        <w:rPr>
          <w:rStyle w:val="16"/>
          <w:rFonts w:hint="eastAsia" w:ascii="方正仿宋_GBK" w:eastAsia="方正仿宋_GBK"/>
          <w:sz w:val="32"/>
          <w:szCs w:val="32"/>
        </w:rPr>
        <w:t>、制止和纠正违章指挥、强令冒险作业、违反操作规程的行为，督促落实本企业建设运营质量安全整改措施；</w:t>
      </w:r>
    </w:p>
    <w:p w14:paraId="11067FF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sz w:val="32"/>
          <w:szCs w:val="32"/>
        </w:rPr>
        <w:t>8</w:t>
      </w:r>
      <w:r>
        <w:rPr>
          <w:rStyle w:val="16"/>
          <w:rFonts w:hint="eastAsia" w:ascii="方正仿宋_GBK" w:eastAsia="方正仿宋_GBK"/>
          <w:sz w:val="32"/>
          <w:szCs w:val="32"/>
        </w:rPr>
        <w:t>、负责在充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电设施建设运营过程中与行业主管部门的联络，有责任及时跟踪、了解行业及相关政府部门有关充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电设施建设运营的要求或规定，并向组织内报告和传达。</w:t>
      </w:r>
    </w:p>
    <w:p w14:paraId="7E4176D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3" w:firstLineChars="200"/>
        <w:rPr>
          <w:rStyle w:val="16"/>
          <w:rFonts w:hint="eastAsia" w:ascii="楷体" w:eastAsia="楷体"/>
          <w:b/>
          <w:bCs/>
          <w:sz w:val="32"/>
          <w:szCs w:val="32"/>
        </w:rPr>
      </w:pPr>
      <w:r>
        <w:rPr>
          <w:rStyle w:val="16"/>
          <w:rFonts w:hint="eastAsia" w:ascii="楷体" w:eastAsia="楷体"/>
          <w:b/>
          <w:bCs/>
          <w:sz w:val="32"/>
          <w:szCs w:val="32"/>
        </w:rPr>
        <w:t>（二）配置相应的资源</w:t>
      </w:r>
    </w:p>
    <w:p w14:paraId="4921266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sz w:val="32"/>
          <w:szCs w:val="32"/>
        </w:rPr>
        <w:t>1</w:t>
      </w:r>
      <w:r>
        <w:rPr>
          <w:rStyle w:val="16"/>
          <w:rFonts w:hint="eastAsia" w:ascii="方正仿宋_GBK" w:eastAsia="方正仿宋_GBK"/>
          <w:sz w:val="32"/>
          <w:szCs w:val="32"/>
        </w:rPr>
        <w:t>、企业应建立设备设施安全管理制度且应配备必须的设施与检验试验仪器设备。主要包括必须的安全防护用品、消防器材、工具及检验试验仪器设备，且应定期检查与更新，以满足充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电设施建设运营与安全的需要；</w:t>
      </w:r>
    </w:p>
    <w:p w14:paraId="5432C63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sz w:val="32"/>
          <w:szCs w:val="32"/>
        </w:rPr>
        <w:t>2</w:t>
      </w:r>
      <w:r>
        <w:rPr>
          <w:rStyle w:val="16"/>
          <w:rFonts w:hint="eastAsia" w:ascii="方正仿宋_GBK" w:eastAsia="方正仿宋_GBK"/>
          <w:sz w:val="32"/>
          <w:szCs w:val="32"/>
        </w:rPr>
        <w:t>、企业应建立人员培训管理制度且应配备满足各岗位职责需求的人力资源。人员应进行必要的技能和安全教育培训，确保从事对充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质量有影响的工作人员具备必要的工作能力和安全生产知识。相关人员应熟悉有关安全生产规章制度和安全操作规程，掌握本岗位安全操作技能，了解事故应急处理措施，知悉自身在安全生产方面的权利和义务。未经安全生产教育和培训合格的从业人员，不得上岗作业，特种作业人员应拥有相关的职业资格；</w:t>
      </w:r>
    </w:p>
    <w:p w14:paraId="30F71E2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sz w:val="32"/>
          <w:szCs w:val="32"/>
        </w:rPr>
        <w:t>3</w:t>
      </w:r>
      <w:r>
        <w:rPr>
          <w:rStyle w:val="16"/>
          <w:rFonts w:hint="eastAsia" w:ascii="方正仿宋_GBK" w:eastAsia="方正仿宋_GBK"/>
          <w:sz w:val="32"/>
          <w:szCs w:val="32"/>
        </w:rPr>
        <w:t>、企业应建立并保持适宜的产品采购、检验试验、储存等必备的环境和设施；</w:t>
      </w:r>
    </w:p>
    <w:p w14:paraId="21A111F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sz w:val="32"/>
          <w:szCs w:val="32"/>
        </w:rPr>
        <w:t>4</w:t>
      </w:r>
      <w:r>
        <w:rPr>
          <w:rStyle w:val="16"/>
          <w:rFonts w:hint="eastAsia" w:ascii="方正仿宋_GBK" w:eastAsia="方正仿宋_GBK"/>
          <w:sz w:val="32"/>
          <w:szCs w:val="32"/>
        </w:rPr>
        <w:t>、企业应建立有效的运营管理平台系统，并能实现自有或托管平台的服务和安全监测功能。</w:t>
      </w:r>
    </w:p>
    <w:p w14:paraId="5D30E15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hint="eastAsia" w:ascii="黑体" w:eastAsia="黑体"/>
          <w:sz w:val="32"/>
          <w:szCs w:val="32"/>
        </w:rPr>
      </w:pPr>
      <w:r>
        <w:rPr>
          <w:rStyle w:val="16"/>
          <w:rFonts w:hint="eastAsia" w:ascii="黑体" w:eastAsia="黑体"/>
          <w:sz w:val="32"/>
          <w:szCs w:val="32"/>
        </w:rPr>
        <w:t>二、文件和记录控制</w:t>
      </w:r>
    </w:p>
    <w:p w14:paraId="2F729C6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cs="Times New Roman"/>
          <w:sz w:val="32"/>
          <w:szCs w:val="32"/>
          <w:lang w:bidi="ar-SA"/>
        </w:rPr>
        <w:t>（一）企业应建立充（换）电设施建设运营相关的文件和资料，并进行有效的控制。</w:t>
      </w:r>
      <w:r>
        <w:rPr>
          <w:rStyle w:val="16"/>
          <w:rFonts w:hint="eastAsia" w:ascii="方正仿宋_GBK" w:eastAsia="方正仿宋_GBK"/>
          <w:sz w:val="32"/>
          <w:szCs w:val="32"/>
        </w:rPr>
        <w:t>这些控制应确保：</w:t>
      </w:r>
    </w:p>
    <w:p w14:paraId="392B516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sz w:val="32"/>
          <w:szCs w:val="32"/>
        </w:rPr>
        <w:t>1</w:t>
      </w:r>
      <w:r>
        <w:rPr>
          <w:rStyle w:val="16"/>
          <w:rFonts w:hint="eastAsia" w:ascii="方正仿宋_GBK" w:eastAsia="方正仿宋_GBK"/>
          <w:sz w:val="32"/>
          <w:szCs w:val="32"/>
        </w:rPr>
        <w:t>、文件发布前和更改应由授权人批准，以确保其适宜性；</w:t>
      </w:r>
    </w:p>
    <w:p w14:paraId="20D2F83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sz w:val="32"/>
          <w:szCs w:val="32"/>
        </w:rPr>
        <w:t>2</w:t>
      </w:r>
      <w:r>
        <w:rPr>
          <w:rStyle w:val="16"/>
          <w:rFonts w:hint="eastAsia" w:ascii="方正仿宋_GBK" w:eastAsia="方正仿宋_GBK"/>
          <w:sz w:val="32"/>
          <w:szCs w:val="32"/>
        </w:rPr>
        <w:t>、文件的更改和修订状态得到识别，防止作废文件的非预期使用；</w:t>
      </w:r>
    </w:p>
    <w:p w14:paraId="37B8D51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sz w:val="32"/>
          <w:szCs w:val="32"/>
        </w:rPr>
        <w:t>3</w:t>
      </w:r>
      <w:r>
        <w:rPr>
          <w:rStyle w:val="16"/>
          <w:rFonts w:hint="eastAsia" w:ascii="方正仿宋_GBK" w:eastAsia="方正仿宋_GBK"/>
          <w:sz w:val="32"/>
          <w:szCs w:val="32"/>
        </w:rPr>
        <w:t>、确保在使用处可获得相应文件的有效版本。</w:t>
      </w:r>
    </w:p>
    <w:p w14:paraId="1EDBD57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cs="Times New Roman"/>
          <w:sz w:val="32"/>
          <w:szCs w:val="32"/>
          <w:lang w:bidi="ar-SA"/>
        </w:rPr>
        <w:t>（二）企业应建立充（换）电场站建设运营全生命周期档案。</w:t>
      </w:r>
      <w:r>
        <w:rPr>
          <w:rStyle w:val="16"/>
          <w:rFonts w:hint="eastAsia" w:ascii="方正仿宋_GBK" w:eastAsia="方正仿宋_GBK"/>
          <w:sz w:val="32"/>
          <w:szCs w:val="32"/>
        </w:rPr>
        <w:t>建立并保存包括场站建设运营合同</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合同中应明确安全生产管理或明确各自的安全生产管理责任</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、场站施工建设、场站站点信息、设备信息台账、巡检记录、故障情况、维修情况、安全检查情况等充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电设施建设运营活动的相关记录。</w:t>
      </w:r>
    </w:p>
    <w:p w14:paraId="6D3E672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（三）企业应建立人员上岗培训、安全生产教育和定期培训等的人员培训档案，如实记录教育和培训的时间、内容、参加人员以及考核结果等情况。涉及巡检、检修等充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电建设运营活动中的安全岗位人员必要时应通过第三方安全评估机构的资质或能力验证。</w:t>
      </w:r>
    </w:p>
    <w:p w14:paraId="3227165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（四）充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电设施建设运营全生命周期活动中的相关记录应清晰、完整并至少保存</w:t>
      </w:r>
      <w:r>
        <w:rPr>
          <w:rStyle w:val="16"/>
          <w:rFonts w:ascii="Times New Roman" w:hAnsi="Times New Roman" w:eastAsia="方正仿宋_GBK"/>
          <w:sz w:val="32"/>
          <w:szCs w:val="32"/>
        </w:rPr>
        <w:t>5</w:t>
      </w:r>
      <w:r>
        <w:rPr>
          <w:rStyle w:val="16"/>
          <w:rFonts w:hint="eastAsia" w:ascii="方正仿宋_GBK" w:eastAsia="方正仿宋_GBK"/>
          <w:sz w:val="32"/>
          <w:szCs w:val="32"/>
        </w:rPr>
        <w:t>年以上。</w:t>
      </w:r>
    </w:p>
    <w:p w14:paraId="3F2BBC6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hint="eastAsia" w:ascii="黑体" w:eastAsia="黑体"/>
          <w:sz w:val="32"/>
          <w:szCs w:val="32"/>
        </w:rPr>
      </w:pPr>
      <w:r>
        <w:rPr>
          <w:rStyle w:val="16"/>
          <w:rFonts w:hint="eastAsia" w:ascii="黑体" w:eastAsia="黑体"/>
          <w:sz w:val="32"/>
          <w:szCs w:val="32"/>
        </w:rPr>
        <w:t>三、采购和进货检验管理</w:t>
      </w:r>
    </w:p>
    <w:p w14:paraId="172A404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（一）企业应对充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电设施产品和</w:t>
      </w:r>
      <w:r>
        <w:rPr>
          <w:rStyle w:val="16"/>
          <w:rFonts w:hint="eastAsia" w:ascii="方正仿宋_GBK" w:eastAsia="方正仿宋_GBK" w:cs="Times New Roman"/>
          <w:sz w:val="32"/>
          <w:szCs w:val="32"/>
          <w:lang w:bidi="ar-SA"/>
        </w:rPr>
        <w:t>（或）</w:t>
      </w:r>
      <w:r>
        <w:rPr>
          <w:rStyle w:val="16"/>
          <w:rFonts w:hint="eastAsia" w:ascii="方正仿宋_GBK" w:eastAsia="方正仿宋_GBK"/>
          <w:sz w:val="32"/>
          <w:szCs w:val="32"/>
        </w:rPr>
        <w:t>场站建设用关键元器件和材料的供应商实施控制。</w:t>
      </w:r>
    </w:p>
    <w:p w14:paraId="247B7FA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企业应制定对充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电设施产品和</w:t>
      </w:r>
      <w:r>
        <w:rPr>
          <w:rStyle w:val="16"/>
          <w:rFonts w:hint="eastAsia" w:ascii="方正仿宋_GBK" w:eastAsia="方正仿宋_GBK" w:cs="Times New Roman"/>
          <w:sz w:val="32"/>
          <w:szCs w:val="32"/>
          <w:lang w:bidi="ar-SA"/>
        </w:rPr>
        <w:t>（或）</w:t>
      </w:r>
      <w:r>
        <w:rPr>
          <w:rStyle w:val="16"/>
          <w:rFonts w:hint="eastAsia" w:ascii="方正仿宋_GBK" w:eastAsia="方正仿宋_GBK"/>
          <w:sz w:val="32"/>
          <w:szCs w:val="32"/>
        </w:rPr>
        <w:t>场站建设用关键元器件和材料的供应商的选择、评定要求，以确保供应商具有保证生产充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电设施和</w:t>
      </w:r>
      <w:r>
        <w:rPr>
          <w:rStyle w:val="16"/>
          <w:rFonts w:hint="eastAsia" w:ascii="方正仿宋_GBK" w:eastAsia="方正仿宋_GBK" w:cs="Times New Roman"/>
          <w:sz w:val="32"/>
          <w:szCs w:val="32"/>
          <w:lang w:bidi="ar-SA"/>
        </w:rPr>
        <w:t>（或）</w:t>
      </w:r>
      <w:r>
        <w:rPr>
          <w:rStyle w:val="16"/>
          <w:rFonts w:hint="eastAsia" w:ascii="方正仿宋_GBK" w:eastAsia="方正仿宋_GBK"/>
          <w:sz w:val="32"/>
          <w:szCs w:val="32"/>
        </w:rPr>
        <w:t>相关关键元器件和材料满足要求的能力。应保存对供应商的选择评价和日常管理记录。</w:t>
      </w:r>
    </w:p>
    <w:p w14:paraId="702D11D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hint="eastAsia" w:ascii="方正仿宋_GBK" w:eastAsia="方正仿宋_GBK"/>
          <w:sz w:val="32"/>
          <w:szCs w:val="32"/>
        </w:rPr>
      </w:pPr>
      <w:r>
        <w:rPr>
          <w:rStyle w:val="16"/>
          <w:rFonts w:hint="eastAsia" w:ascii="方正仿宋_GBK" w:eastAsia="方正仿宋_GBK"/>
          <w:sz w:val="32"/>
          <w:szCs w:val="32"/>
        </w:rPr>
        <w:t>（二）企业应对充（换）电设施和（或）关键元器件及材料进行验证。</w:t>
      </w:r>
    </w:p>
    <w:p w14:paraId="74FC50C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企业应采购符合国家、行业标准等规定要求的充（换）电设施及关键元器件和材料，要求供应商提供采购产品合规证明，包括符合国家、行业标准的第三方型式试验报告、出厂检验报告和产品认证证书（如有）等。</w:t>
      </w:r>
    </w:p>
    <w:p w14:paraId="4A0DB62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hint="eastAsia" w:ascii="黑体" w:eastAsia="黑体"/>
          <w:sz w:val="32"/>
          <w:szCs w:val="32"/>
        </w:rPr>
      </w:pPr>
      <w:r>
        <w:rPr>
          <w:rStyle w:val="16"/>
          <w:rFonts w:hint="eastAsia" w:ascii="黑体" w:eastAsia="黑体"/>
          <w:sz w:val="32"/>
          <w:szCs w:val="32"/>
        </w:rPr>
        <w:t>四、充（换）电设施建设过程控制</w:t>
      </w:r>
    </w:p>
    <w:p w14:paraId="47649C0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（一）企业应建立充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电场站建设安全管理制度。须对影响充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电场站建设质量的关键过程进行识别和控制，所识别的关键过程应符合相应的规定要求；充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电场站建设应具有相应的建设资质，关键过程操作人员应具备相应的资质能力。</w:t>
      </w:r>
    </w:p>
    <w:p w14:paraId="75D819A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（二）充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电场站建设运营过程如对环境条件有要求，企业应保证工作环境满足规定要求。</w:t>
      </w:r>
    </w:p>
    <w:p w14:paraId="3B196FC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24" w:firstLineChars="200"/>
        <w:rPr>
          <w:rStyle w:val="16"/>
          <w:rFonts w:ascii="Times New Roman" w:hAnsi="Times New Roman" w:eastAsia="方正仿宋_GBK"/>
          <w:spacing w:val="-4"/>
          <w:sz w:val="32"/>
          <w:szCs w:val="32"/>
        </w:rPr>
      </w:pPr>
      <w:r>
        <w:rPr>
          <w:rStyle w:val="16"/>
          <w:rFonts w:hint="eastAsia" w:ascii="方正仿宋_GBK" w:eastAsia="方正仿宋_GBK"/>
          <w:spacing w:val="-4"/>
          <w:sz w:val="32"/>
          <w:szCs w:val="32"/>
        </w:rPr>
        <w:t>（三）企业应进行充</w:t>
      </w:r>
      <w:r>
        <w:rPr>
          <w:rStyle w:val="16"/>
          <w:rFonts w:hint="eastAsia" w:ascii="方正仿宋_GBK" w:eastAsia="方正仿宋_GBK" w:cs="Times New Roman"/>
          <w:spacing w:val="-4"/>
          <w:sz w:val="32"/>
          <w:szCs w:val="32"/>
          <w:lang w:bidi="ar-SA"/>
        </w:rPr>
        <w:t>（换）</w:t>
      </w:r>
      <w:r>
        <w:rPr>
          <w:rStyle w:val="16"/>
          <w:rFonts w:hint="eastAsia" w:ascii="方正仿宋_GBK" w:eastAsia="方正仿宋_GBK"/>
          <w:spacing w:val="-4"/>
          <w:sz w:val="32"/>
          <w:szCs w:val="32"/>
        </w:rPr>
        <w:t>电场站竣工验收。设计应按照《电动自行车集中充电设施</w:t>
      </w:r>
      <w:r>
        <w:rPr>
          <w:rStyle w:val="16"/>
          <w:rFonts w:ascii="Times New Roman" w:hAnsi="Times New Roman" w:eastAsia="方正仿宋_GBK"/>
          <w:spacing w:val="-4"/>
          <w:sz w:val="32"/>
          <w:szCs w:val="32"/>
        </w:rPr>
        <w:t xml:space="preserve"> </w:t>
      </w:r>
      <w:r>
        <w:rPr>
          <w:rStyle w:val="16"/>
          <w:rFonts w:hint="eastAsia" w:ascii="方正仿宋_GBK" w:eastAsia="方正仿宋_GBK"/>
          <w:spacing w:val="-4"/>
          <w:sz w:val="32"/>
          <w:szCs w:val="32"/>
        </w:rPr>
        <w:t>第</w:t>
      </w:r>
      <w:r>
        <w:rPr>
          <w:rStyle w:val="16"/>
          <w:rFonts w:ascii="Times New Roman" w:hAnsi="Times New Roman" w:eastAsia="方正仿宋_GBK"/>
          <w:spacing w:val="-4"/>
          <w:sz w:val="32"/>
          <w:szCs w:val="32"/>
        </w:rPr>
        <w:t>1</w:t>
      </w:r>
      <w:r>
        <w:rPr>
          <w:rStyle w:val="16"/>
          <w:rFonts w:hint="eastAsia" w:ascii="方正仿宋_GBK" w:eastAsia="方正仿宋_GBK"/>
          <w:spacing w:val="-4"/>
          <w:sz w:val="32"/>
          <w:szCs w:val="32"/>
        </w:rPr>
        <w:t>部分：技术规范》</w:t>
      </w:r>
      <w:r>
        <w:rPr>
          <w:rStyle w:val="16"/>
          <w:rFonts w:ascii="Times New Roman" w:hAnsi="Times New Roman" w:eastAsia="方正仿宋_GBK"/>
          <w:spacing w:val="-4"/>
          <w:sz w:val="32"/>
          <w:szCs w:val="32"/>
        </w:rPr>
        <w:t>(GB/T 42236.1)</w:t>
      </w:r>
      <w:r>
        <w:rPr>
          <w:rStyle w:val="16"/>
          <w:rFonts w:hint="eastAsia" w:ascii="方正仿宋_GBK" w:eastAsia="方正仿宋_GBK"/>
          <w:spacing w:val="-4"/>
          <w:sz w:val="32"/>
          <w:szCs w:val="32"/>
        </w:rPr>
        <w:t>等标准要求。鼓励建设运营企业委托专业第三方机构开展验收工作。</w:t>
      </w:r>
    </w:p>
    <w:p w14:paraId="3DAD84E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hint="eastAsia" w:ascii="黑体" w:eastAsia="黑体"/>
          <w:sz w:val="32"/>
          <w:szCs w:val="32"/>
        </w:rPr>
      </w:pPr>
      <w:r>
        <w:rPr>
          <w:rStyle w:val="16"/>
          <w:rFonts w:hint="eastAsia" w:ascii="黑体" w:eastAsia="黑体"/>
          <w:sz w:val="32"/>
          <w:szCs w:val="32"/>
        </w:rPr>
        <w:t>五、充（换）电设施运营服务</w:t>
      </w:r>
    </w:p>
    <w:p w14:paraId="497EA38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企业应建立并保持完善的充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电设施运营管理相关要求并按遵照执行，主要包括：</w:t>
      </w:r>
    </w:p>
    <w:p w14:paraId="35FFC10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（一）场站与设施设备管理制度。</w:t>
      </w:r>
    </w:p>
    <w:p w14:paraId="6385FFB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（二）充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电车辆管理制度。</w:t>
      </w:r>
    </w:p>
    <w:p w14:paraId="395AEDC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（三）充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电设施安全操作管理制度。</w:t>
      </w:r>
    </w:p>
    <w:p w14:paraId="0379552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四）场站巡检管理制度。巡检分为日常例行巡检、全面巡检以及特殊巡检。对发现的事故隐患，建设运营企业应当立即消除；无法立即消除的，应当按照事故隐患危害程度、影响范围、整改难度，制定治理方案，落实治理措施，消除事故隐患。特殊时期</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如重大节日、政治活动</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及特殊环境气候条件</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暴雨、暴雪、强雷、汛期、高温等</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应进行特殊巡检，并加大巡检频率。</w:t>
      </w:r>
    </w:p>
    <w:p w14:paraId="37DCC05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（五）场站设施维护保养与故障处理制度。</w:t>
      </w:r>
    </w:p>
    <w:p w14:paraId="22E6F4A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（六）充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电设施安全隐患自查</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排查</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与消除处理制度。采取技术和管理措施和</w:t>
      </w:r>
      <w:r>
        <w:rPr>
          <w:rStyle w:val="16"/>
          <w:rFonts w:hint="eastAsia" w:ascii="方正仿宋_GBK" w:eastAsia="方正仿宋_GBK" w:cs="Times New Roman"/>
          <w:sz w:val="32"/>
          <w:szCs w:val="32"/>
          <w:lang w:bidi="ar-SA"/>
        </w:rPr>
        <w:t>（或）</w:t>
      </w:r>
      <w:r>
        <w:rPr>
          <w:rStyle w:val="16"/>
          <w:rFonts w:hint="eastAsia" w:ascii="方正仿宋_GBK" w:eastAsia="方正仿宋_GBK"/>
          <w:sz w:val="32"/>
          <w:szCs w:val="32"/>
        </w:rPr>
        <w:t>委托专业第三方，依据企业自身能力定期开展充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电场站的安全隐患自查</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排查</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，及时发现并消除隐患，并承担事故隐患排查纠正的主体责任。</w:t>
      </w:r>
    </w:p>
    <w:p w14:paraId="28DE648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七）场站应急管理制度。应包括明确火灾、触电、地震、台风、雨涝、雪涝等事故应急、应急演练等要求。企业须履行建设运营安全主体责任，具备突发事件应对能力，最大限度地减轻可能产生的人身和财产损失。运营设施发生质量安全事故时，应及时通知行业主管部门。</w:t>
      </w:r>
    </w:p>
    <w:p w14:paraId="133EFF9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（八）场站应急值守管理制度。落实安全第一、预防为主的方针，确保企业在节假日及休息时间安全生产工作的连续性，保证在紧急事件发生时的应急组织、领导、指挥能力。</w:t>
      </w:r>
    </w:p>
    <w:p w14:paraId="13FC3A2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（九）事故处理制度。</w:t>
      </w:r>
    </w:p>
    <w:p w14:paraId="2CAA6E2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（十）运营平台监控管理制度。</w:t>
      </w:r>
    </w:p>
    <w:p w14:paraId="2B468E2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（十一）信息公开制度。公开内容包括企业基本信息、充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电设施位置信息、充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电设施操作方法和注意事项、充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电设施当前运行状态、充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电异常情况下用户紧急处置方法、紧急联系方式、收费价格和方法等。</w:t>
      </w:r>
    </w:p>
    <w:p w14:paraId="3F708DB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（十二）服务投诉处理制度。自觉接受行业监管和用户监督。</w:t>
      </w:r>
    </w:p>
    <w:p w14:paraId="4230344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hint="eastAsia" w:ascii="黑体" w:eastAsia="黑体"/>
          <w:sz w:val="32"/>
          <w:szCs w:val="32"/>
        </w:rPr>
      </w:pPr>
      <w:r>
        <w:rPr>
          <w:rStyle w:val="16"/>
          <w:rFonts w:hint="eastAsia" w:ascii="黑体" w:eastAsia="黑体"/>
          <w:sz w:val="32"/>
          <w:szCs w:val="32"/>
        </w:rPr>
        <w:t>六、检验试验仪器设备</w:t>
      </w:r>
    </w:p>
    <w:p w14:paraId="168A41D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3" w:firstLineChars="200"/>
        <w:rPr>
          <w:rStyle w:val="16"/>
          <w:rFonts w:hint="eastAsia" w:ascii="楷体" w:eastAsia="楷体"/>
          <w:b/>
          <w:bCs/>
          <w:sz w:val="32"/>
          <w:szCs w:val="32"/>
        </w:rPr>
      </w:pPr>
      <w:r>
        <w:rPr>
          <w:rStyle w:val="16"/>
          <w:rFonts w:hint="eastAsia" w:ascii="楷体" w:eastAsia="楷体"/>
          <w:b/>
          <w:bCs/>
          <w:sz w:val="32"/>
          <w:szCs w:val="32"/>
        </w:rPr>
        <w:t>（一）基本要求</w:t>
      </w:r>
    </w:p>
    <w:p w14:paraId="78D86C2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729" w:firstLineChars="228"/>
        <w:rPr>
          <w:rStyle w:val="16"/>
          <w:rFonts w:ascii="Times New Roman" w:hAnsi="Times New Roman" w:eastAsia="方正仿宋_GBK"/>
          <w:sz w:val="32"/>
          <w:szCs w:val="32"/>
        </w:rPr>
      </w:pPr>
      <w:r>
        <w:rPr>
          <w:rStyle w:val="16"/>
          <w:rFonts w:hint="eastAsia" w:ascii="方正仿宋_GBK" w:eastAsia="方正仿宋_GBK"/>
          <w:sz w:val="32"/>
          <w:szCs w:val="32"/>
        </w:rPr>
        <w:t>企业应配备足够的检验试验仪器设备，确保在采购、建设运营等环节中使用的仪器设备能力满足相应的要求。检验试验人员应能正确使用仪器设备，掌握检验试验要求并有效实施。</w:t>
      </w:r>
    </w:p>
    <w:p w14:paraId="7A89484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3" w:firstLineChars="200"/>
        <w:rPr>
          <w:rStyle w:val="16"/>
          <w:rFonts w:hint="eastAsia" w:ascii="楷体" w:eastAsia="楷体"/>
          <w:b/>
          <w:bCs/>
          <w:sz w:val="32"/>
          <w:szCs w:val="32"/>
        </w:rPr>
      </w:pPr>
      <w:r>
        <w:rPr>
          <w:rStyle w:val="16"/>
          <w:rFonts w:hint="eastAsia" w:ascii="楷体" w:eastAsia="楷体"/>
          <w:b/>
          <w:bCs/>
          <w:sz w:val="32"/>
          <w:szCs w:val="32"/>
        </w:rPr>
        <w:t>（二）校准、检定</w:t>
      </w:r>
    </w:p>
    <w:p w14:paraId="4605CD8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用于确定所建设运营的设施符合规定要求的仪器设备应按规定的周期进行校准或检定；仪器设备的校准或检定状态应能被使用及管理人员方便识别。</w:t>
      </w:r>
      <w:r>
        <w:rPr>
          <w:rStyle w:val="16"/>
          <w:rFonts w:hint="eastAsia" w:ascii="方正仿宋_GBK" w:eastAsia="方正仿宋_GBK" w:cs="Times New Roman"/>
          <w:sz w:val="32"/>
          <w:szCs w:val="32"/>
          <w:lang w:bidi="ar-SA"/>
        </w:rPr>
        <w:t>企业</w:t>
      </w:r>
      <w:r>
        <w:rPr>
          <w:rStyle w:val="16"/>
          <w:rFonts w:hint="eastAsia" w:ascii="方正仿宋_GBK" w:eastAsia="方正仿宋_GBK"/>
          <w:sz w:val="32"/>
          <w:szCs w:val="32"/>
        </w:rPr>
        <w:t>应保存设施仪器设备的校准或检定记录。</w:t>
      </w:r>
    </w:p>
    <w:p w14:paraId="4728A9B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hint="eastAsia" w:ascii="黑体" w:eastAsia="黑体"/>
          <w:sz w:val="32"/>
          <w:szCs w:val="32"/>
        </w:rPr>
      </w:pPr>
      <w:r>
        <w:rPr>
          <w:rStyle w:val="16"/>
          <w:rFonts w:hint="eastAsia" w:ascii="黑体" w:eastAsia="黑体"/>
          <w:sz w:val="32"/>
          <w:szCs w:val="32"/>
        </w:rPr>
        <w:t>七、设施故障控制</w:t>
      </w:r>
    </w:p>
    <w:p w14:paraId="0ACF782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（一）对于采购、建设、运营等环节中发现的故障或存在安全隐患的设施，企业应采取标识、隔离、处置等措施，避免设施的非预期使用和造成安全事故。</w:t>
      </w:r>
    </w:p>
    <w:p w14:paraId="5BBD702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二）对于行业主管部门抽查、顾客投诉及抱怨等来自外部的不合格和投诉抱怨信息，企业应分析不合格和投诉抱怨产生的原因，并采取适当的纠正措施。企业应保存设施产品的不合格或投诉抱怨信息、原因分析、处置及纠正措施等记录。</w:t>
      </w:r>
    </w:p>
    <w:p w14:paraId="5D9BB50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firstLine="640" w:firstLineChars="200"/>
        <w:rPr>
          <w:rStyle w:val="16"/>
          <w:rFonts w:ascii="Times New Roman" w:hAnsi="Times New Roman" w:eastAsia="方正仿宋_GBK"/>
          <w:sz w:val="32"/>
          <w:szCs w:val="32"/>
        </w:rPr>
      </w:pPr>
      <w:r>
        <w:rPr>
          <w:rStyle w:val="16"/>
          <w:rFonts w:hint="eastAsia" w:ascii="方正仿宋_GBK" w:eastAsia="方正仿宋_GBK"/>
          <w:sz w:val="32"/>
          <w:szCs w:val="32"/>
        </w:rPr>
        <w:t>（三）企业应建立场站建设运营活动内部审核制度</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规范</w:t>
      </w:r>
      <w:r>
        <w:rPr>
          <w:rStyle w:val="16"/>
          <w:rFonts w:hint="eastAsia" w:ascii="方正仿宋_GBK" w:eastAsia="方正仿宋_GBK" w:cs="Times New Roman"/>
          <w:sz w:val="32"/>
          <w:szCs w:val="32"/>
          <w:lang w:bidi="ar-SA"/>
        </w:rPr>
        <w:t>）</w:t>
      </w:r>
      <w:r>
        <w:rPr>
          <w:rStyle w:val="16"/>
          <w:rFonts w:hint="eastAsia" w:ascii="方正仿宋_GBK" w:eastAsia="方正仿宋_GBK"/>
          <w:sz w:val="32"/>
          <w:szCs w:val="32"/>
        </w:rPr>
        <w:t>。定期从充</w:t>
      </w:r>
      <w:r>
        <w:rPr>
          <w:rStyle w:val="16"/>
          <w:rFonts w:hint="eastAsia" w:ascii="方正仿宋_GBK" w:eastAsia="方正仿宋_GBK" w:cs="Times New Roman"/>
          <w:sz w:val="32"/>
          <w:szCs w:val="32"/>
          <w:lang w:bidi="ar-SA"/>
        </w:rPr>
        <w:t>（换）</w:t>
      </w:r>
      <w:r>
        <w:rPr>
          <w:rStyle w:val="16"/>
          <w:rFonts w:hint="eastAsia" w:ascii="方正仿宋_GBK" w:eastAsia="方正仿宋_GBK"/>
          <w:sz w:val="32"/>
          <w:szCs w:val="32"/>
        </w:rPr>
        <w:t>电场站建设运营全过程开展风险识别与风险源调查、风险分析评估和纠正情况等方面的风险控制和动态监测情况内部审核，确保和避免类似已发生问题再次发生。</w:t>
      </w:r>
    </w:p>
    <w:p w14:paraId="105B7536">
      <w:pPr>
        <w:pBdr>
          <w:top w:val="none" w:color="auto" w:sz="0" w:space="0"/>
          <w:left w:val="none" w:color="auto" w:sz="0" w:space="0"/>
          <w:bottom w:val="none" w:color="auto" w:sz="0" w:space="0"/>
          <w:right w:val="none" w:color="auto" w:sz="0" w:space="0"/>
        </w:pBdr>
        <w:ind w:left="0"/>
        <w:jc w:val="left"/>
        <w:rPr>
          <w:rStyle w:val="16"/>
          <w:rFonts w:ascii="Times New Roman" w:hAnsi="Times New Roman" w:eastAsia="方正仿宋_GBK"/>
          <w:bCs/>
          <w:sz w:val="32"/>
          <w:szCs w:val="32"/>
        </w:rPr>
      </w:pPr>
      <w:r>
        <w:rPr>
          <w:rStyle w:val="16"/>
          <w:rFonts w:hint="eastAsia" w:ascii="方正公文小标宋" w:eastAsia="方正公文小标宋"/>
          <w:sz w:val="32"/>
          <w:szCs w:val="32"/>
        </w:rPr>
        <w:br w:type="page"/>
      </w:r>
      <w:r>
        <w:rPr>
          <w:rStyle w:val="16"/>
          <w:rFonts w:hint="eastAsia" w:ascii="方正仿宋_GBK" w:eastAsia="方正仿宋_GBK"/>
          <w:bCs/>
          <w:sz w:val="32"/>
          <w:szCs w:val="32"/>
        </w:rPr>
        <w:t>附件</w:t>
      </w:r>
      <w:r>
        <w:rPr>
          <w:rStyle w:val="16"/>
          <w:rFonts w:ascii="Times New Roman" w:hAnsi="Times New Roman" w:eastAsia="方正仿宋_GBK"/>
          <w:bCs/>
          <w:sz w:val="32"/>
          <w:szCs w:val="32"/>
        </w:rPr>
        <w:t>2</w:t>
      </w:r>
      <w:r>
        <w:rPr>
          <w:rStyle w:val="16"/>
          <w:rFonts w:hint="eastAsia" w:ascii="方正仿宋_GBK" w:eastAsia="方正仿宋_GBK"/>
          <w:bCs/>
          <w:sz w:val="32"/>
          <w:szCs w:val="32"/>
        </w:rPr>
        <w:t>：</w:t>
      </w:r>
    </w:p>
    <w:p w14:paraId="01E1C29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jc w:val="center"/>
        <w:rPr>
          <w:rStyle w:val="16"/>
          <w:rFonts w:hint="eastAsia" w:ascii="方正小标宋简体" w:eastAsia="方正小标宋简体"/>
          <w:bCs/>
          <w:sz w:val="44"/>
          <w:szCs w:val="44"/>
        </w:rPr>
      </w:pPr>
    </w:p>
    <w:p w14:paraId="2E7C973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jc w:val="center"/>
        <w:rPr>
          <w:rStyle w:val="16"/>
          <w:rFonts w:hint="eastAsia" w:ascii="方正小标宋简体" w:eastAsia="方正小标宋简体"/>
          <w:bCs/>
          <w:sz w:val="44"/>
          <w:szCs w:val="44"/>
        </w:rPr>
      </w:pPr>
      <w:r>
        <w:rPr>
          <w:rStyle w:val="16"/>
          <w:rFonts w:hint="eastAsia" w:ascii="方正小标宋简体" w:eastAsia="方正小标宋简体"/>
          <w:bCs/>
          <w:sz w:val="44"/>
          <w:szCs w:val="44"/>
        </w:rPr>
        <w:t>南京市电动自行车集中充（换）电设施</w:t>
      </w:r>
    </w:p>
    <w:p w14:paraId="3B2EAED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jc w:val="center"/>
        <w:rPr>
          <w:rStyle w:val="16"/>
          <w:rFonts w:hint="eastAsia" w:ascii="方正小标宋简体" w:eastAsia="方正小标宋简体"/>
          <w:sz w:val="44"/>
          <w:szCs w:val="44"/>
        </w:rPr>
      </w:pPr>
      <w:r>
        <w:rPr>
          <w:rStyle w:val="16"/>
          <w:rFonts w:hint="eastAsia" w:ascii="方正小标宋简体" w:eastAsia="方正小标宋简体"/>
          <w:bCs/>
          <w:sz w:val="44"/>
          <w:szCs w:val="44"/>
        </w:rPr>
        <w:t>验收导则</w:t>
      </w:r>
    </w:p>
    <w:p w14:paraId="1B752B1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val="0"/>
        <w:topLinePunct w:val="0"/>
        <w:autoSpaceDE/>
        <w:autoSpaceDN/>
        <w:adjustRightInd w:val="0"/>
        <w:snapToGrid w:val="0"/>
        <w:spacing w:line="590" w:lineRule="exact"/>
        <w:ind w:left="0"/>
        <w:rPr>
          <w:rStyle w:val="16"/>
          <w:rFonts w:ascii="Times New Roman" w:hAnsi="Times New Roman" w:eastAsia="方正仿宋简体"/>
          <w:sz w:val="32"/>
          <w:szCs w:val="32"/>
        </w:rPr>
      </w:pPr>
    </w:p>
    <w:p w14:paraId="0D214FB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spacing w:line="580" w:lineRule="exact"/>
        <w:ind w:left="0" w:firstLine="640" w:firstLineChars="200"/>
        <w:rPr>
          <w:rFonts w:hint="eastAsia" w:ascii="黑体" w:eastAsia="黑体"/>
          <w:kern w:val="2"/>
          <w:sz w:val="32"/>
          <w:szCs w:val="32"/>
        </w:rPr>
      </w:pPr>
      <w:r>
        <w:rPr>
          <w:rFonts w:ascii="Times New Roman" w:hAnsi="Times New Roman" w:eastAsia="黑体"/>
          <w:kern w:val="2"/>
          <w:sz w:val="32"/>
          <w:szCs w:val="32"/>
        </w:rPr>
        <w:t>1</w:t>
      </w:r>
      <w:r>
        <w:rPr>
          <w:rFonts w:hint="eastAsia" w:ascii="黑体" w:eastAsia="黑体"/>
          <w:kern w:val="2"/>
          <w:sz w:val="32"/>
          <w:szCs w:val="32"/>
        </w:rPr>
        <w:t>.总则</w:t>
      </w:r>
    </w:p>
    <w:p w14:paraId="27285AD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spacing w:line="580" w:lineRule="exact"/>
        <w:ind w:left="0" w:firstLine="640" w:firstLineChars="200"/>
        <w:rPr>
          <w:rFonts w:ascii="Times New Roman" w:hAnsi="Times New Roman" w:eastAsia="方正仿宋简体"/>
          <w:kern w:val="2"/>
          <w:sz w:val="32"/>
          <w:szCs w:val="32"/>
        </w:rPr>
      </w:pPr>
      <w:r>
        <w:rPr>
          <w:rFonts w:hint="eastAsia" w:ascii="方正仿宋_GBK" w:eastAsia="方正仿宋_GBK"/>
          <w:kern w:val="2"/>
          <w:sz w:val="32"/>
          <w:szCs w:val="32"/>
        </w:rPr>
        <w:t>根据国务院安全生产委员会《加强电动自行车全链条安全监管重点工作任务及分工方案》</w:t>
      </w:r>
      <w:r>
        <w:rPr>
          <w:rFonts w:hint="eastAsia" w:ascii="方正仿宋_GBK" w:eastAsia="方正仿宋_GBK" w:cs="Times New Roman"/>
          <w:kern w:val="2"/>
          <w:sz w:val="32"/>
          <w:szCs w:val="32"/>
          <w:lang w:bidi="ar-SA"/>
        </w:rPr>
        <w:t>（</w:t>
      </w:r>
      <w:r>
        <w:rPr>
          <w:rFonts w:hint="eastAsia" w:ascii="方正仿宋_GBK" w:eastAsia="方正仿宋_GBK"/>
          <w:kern w:val="2"/>
          <w:sz w:val="32"/>
          <w:szCs w:val="32"/>
        </w:rPr>
        <w:t>安委〔</w:t>
      </w:r>
      <w:r>
        <w:rPr>
          <w:rFonts w:ascii="Times New Roman" w:hAnsi="Times New Roman" w:eastAsia="方正仿宋_GBK"/>
          <w:kern w:val="2"/>
          <w:sz w:val="32"/>
          <w:szCs w:val="32"/>
        </w:rPr>
        <w:t>2022</w:t>
      </w:r>
      <w:r>
        <w:rPr>
          <w:rFonts w:hint="eastAsia" w:ascii="方正仿宋_GBK" w:eastAsia="方正仿宋_GBK"/>
          <w:kern w:val="2"/>
          <w:sz w:val="32"/>
          <w:szCs w:val="32"/>
        </w:rPr>
        <w:t>〕</w:t>
      </w:r>
      <w:r>
        <w:rPr>
          <w:rFonts w:ascii="Times New Roman" w:hAnsi="Times New Roman" w:eastAsia="方正仿宋_GBK"/>
          <w:kern w:val="2"/>
          <w:sz w:val="32"/>
          <w:szCs w:val="32"/>
        </w:rPr>
        <w:t>10</w:t>
      </w:r>
      <w:r>
        <w:rPr>
          <w:rFonts w:hint="eastAsia" w:ascii="方正仿宋_GBK" w:eastAsia="方正仿宋_GBK"/>
          <w:kern w:val="2"/>
          <w:sz w:val="32"/>
          <w:szCs w:val="32"/>
        </w:rPr>
        <w:t>号</w:t>
      </w:r>
      <w:r>
        <w:rPr>
          <w:rFonts w:hint="eastAsia" w:ascii="方正仿宋_GBK" w:eastAsia="方正仿宋_GBK" w:cs="Times New Roman"/>
          <w:kern w:val="2"/>
          <w:sz w:val="32"/>
          <w:szCs w:val="32"/>
          <w:lang w:bidi="ar-SA"/>
        </w:rPr>
        <w:t>）</w:t>
      </w:r>
      <w:r>
        <w:rPr>
          <w:rFonts w:hint="eastAsia" w:ascii="方正仿宋_GBK" w:eastAsia="方正仿宋_GBK"/>
          <w:kern w:val="2"/>
          <w:sz w:val="32"/>
          <w:szCs w:val="32"/>
        </w:rPr>
        <w:t>、《江苏省电动自行车管理条例》等一系列文件精神，为规范和推广南京市范围内电动自行车集中充</w:t>
      </w:r>
      <w:r>
        <w:rPr>
          <w:rFonts w:hint="eastAsia" w:ascii="方正仿宋_GBK" w:eastAsia="方正仿宋_GBK" w:cs="Times New Roman"/>
          <w:kern w:val="2"/>
          <w:sz w:val="32"/>
          <w:szCs w:val="32"/>
          <w:lang w:bidi="ar-SA"/>
        </w:rPr>
        <w:t>（换）</w:t>
      </w:r>
      <w:r>
        <w:rPr>
          <w:rFonts w:hint="eastAsia" w:ascii="方正仿宋_GBK" w:eastAsia="方正仿宋_GBK"/>
          <w:kern w:val="2"/>
          <w:sz w:val="32"/>
          <w:szCs w:val="32"/>
        </w:rPr>
        <w:t>电和智能充</w:t>
      </w:r>
      <w:r>
        <w:rPr>
          <w:rFonts w:hint="eastAsia" w:ascii="方正仿宋_GBK" w:eastAsia="方正仿宋_GBK" w:cs="Times New Roman"/>
          <w:kern w:val="2"/>
          <w:sz w:val="32"/>
          <w:szCs w:val="32"/>
          <w:lang w:bidi="ar-SA"/>
        </w:rPr>
        <w:t>（换）</w:t>
      </w:r>
      <w:r>
        <w:rPr>
          <w:rFonts w:hint="eastAsia" w:ascii="方正仿宋_GBK" w:eastAsia="方正仿宋_GBK"/>
          <w:kern w:val="2"/>
          <w:sz w:val="32"/>
          <w:szCs w:val="32"/>
        </w:rPr>
        <w:t>电基础设施建设验收工作，确认充</w:t>
      </w:r>
      <w:r>
        <w:rPr>
          <w:rFonts w:hint="eastAsia" w:ascii="方正仿宋_GBK" w:eastAsia="方正仿宋_GBK" w:cs="Times New Roman"/>
          <w:kern w:val="2"/>
          <w:sz w:val="32"/>
          <w:szCs w:val="32"/>
          <w:lang w:bidi="ar-SA"/>
        </w:rPr>
        <w:t>（换）</w:t>
      </w:r>
      <w:r>
        <w:rPr>
          <w:rFonts w:hint="eastAsia" w:ascii="方正仿宋_GBK" w:eastAsia="方正仿宋_GBK"/>
          <w:kern w:val="2"/>
          <w:sz w:val="32"/>
          <w:szCs w:val="32"/>
        </w:rPr>
        <w:t>电设施建设、运营符合相关国家及行业标准，并保障验收工作的公正性和专业性，制定本导则。</w:t>
      </w:r>
    </w:p>
    <w:p w14:paraId="261DE6F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spacing w:line="580" w:lineRule="exact"/>
        <w:ind w:left="0" w:firstLine="640" w:firstLineChars="200"/>
        <w:rPr>
          <w:rFonts w:ascii="Times New Roman" w:hAnsi="Times New Roman" w:eastAsia="方正仿宋简体"/>
          <w:kern w:val="2"/>
          <w:sz w:val="28"/>
          <w:szCs w:val="28"/>
        </w:rPr>
      </w:pPr>
      <w:r>
        <w:rPr>
          <w:rFonts w:ascii="Times New Roman" w:hAnsi="Times New Roman" w:eastAsia="方正黑体_GBK"/>
          <w:kern w:val="2"/>
          <w:sz w:val="32"/>
          <w:szCs w:val="32"/>
        </w:rPr>
        <w:t>2.</w:t>
      </w:r>
      <w:r>
        <w:rPr>
          <w:rFonts w:hint="eastAsia" w:ascii="黑体" w:eastAsia="黑体"/>
          <w:kern w:val="2"/>
          <w:sz w:val="32"/>
          <w:szCs w:val="32"/>
        </w:rPr>
        <w:t>适用范围</w:t>
      </w:r>
    </w:p>
    <w:p w14:paraId="6A07BCB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spacing w:line="580" w:lineRule="exact"/>
        <w:ind w:left="0" w:firstLine="640" w:firstLineChars="200"/>
        <w:rPr>
          <w:rFonts w:ascii="Times New Roman" w:hAnsi="Times New Roman" w:eastAsia="方正仿宋简体"/>
          <w:kern w:val="2"/>
          <w:sz w:val="32"/>
          <w:szCs w:val="32"/>
        </w:rPr>
      </w:pPr>
      <w:r>
        <w:rPr>
          <w:rFonts w:hint="eastAsia" w:ascii="方正仿宋_GBK" w:eastAsia="方正仿宋_GBK"/>
          <w:kern w:val="2"/>
          <w:sz w:val="32"/>
          <w:szCs w:val="32"/>
        </w:rPr>
        <w:t>本导则适用于南京市范围内建设的电动自行车集中充</w:t>
      </w:r>
      <w:r>
        <w:rPr>
          <w:rFonts w:hint="eastAsia" w:ascii="方正仿宋_GBK" w:eastAsia="方正仿宋_GBK" w:cs="Times New Roman"/>
          <w:kern w:val="2"/>
          <w:sz w:val="32"/>
          <w:szCs w:val="32"/>
          <w:lang w:bidi="ar-SA"/>
        </w:rPr>
        <w:t>（换）</w:t>
      </w:r>
      <w:r>
        <w:rPr>
          <w:rFonts w:hint="eastAsia" w:ascii="方正仿宋_GBK" w:eastAsia="方正仿宋_GBK"/>
          <w:kern w:val="2"/>
          <w:sz w:val="32"/>
          <w:szCs w:val="32"/>
        </w:rPr>
        <w:t>电和智能充</w:t>
      </w:r>
      <w:r>
        <w:rPr>
          <w:rFonts w:hint="eastAsia" w:ascii="方正仿宋_GBK" w:eastAsia="方正仿宋_GBK" w:cs="Times New Roman"/>
          <w:kern w:val="2"/>
          <w:sz w:val="32"/>
          <w:szCs w:val="32"/>
          <w:lang w:bidi="ar-SA"/>
        </w:rPr>
        <w:t>（换）</w:t>
      </w:r>
      <w:r>
        <w:rPr>
          <w:rFonts w:hint="eastAsia" w:ascii="方正仿宋_GBK" w:eastAsia="方正仿宋_GBK"/>
          <w:kern w:val="2"/>
          <w:sz w:val="32"/>
          <w:szCs w:val="32"/>
        </w:rPr>
        <w:t>电基础设施的验收。</w:t>
      </w:r>
    </w:p>
    <w:p w14:paraId="07A1648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spacing w:line="580" w:lineRule="exact"/>
        <w:ind w:left="0" w:firstLine="640" w:firstLineChars="200"/>
        <w:rPr>
          <w:rFonts w:ascii="Times New Roman" w:hAnsi="Times New Roman" w:eastAsia="方正仿宋简体"/>
          <w:kern w:val="2"/>
          <w:sz w:val="32"/>
          <w:szCs w:val="32"/>
        </w:rPr>
      </w:pPr>
      <w:r>
        <w:rPr>
          <w:rFonts w:ascii="Times New Roman" w:hAnsi="Times New Roman" w:eastAsia="方正黑体_GBK"/>
          <w:kern w:val="2"/>
          <w:sz w:val="32"/>
          <w:szCs w:val="32"/>
        </w:rPr>
        <w:t>3.</w:t>
      </w:r>
      <w:r>
        <w:rPr>
          <w:rFonts w:hint="eastAsia" w:ascii="黑体" w:eastAsia="黑体"/>
          <w:kern w:val="2"/>
          <w:sz w:val="32"/>
          <w:szCs w:val="32"/>
        </w:rPr>
        <w:t>验收模式</w:t>
      </w:r>
    </w:p>
    <w:p w14:paraId="215C7A2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spacing w:line="58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文件资料验收</w:t>
      </w:r>
      <w:r>
        <w:rPr>
          <w:rFonts w:ascii="Times New Roman" w:hAnsi="Times New Roman" w:eastAsia="方正仿宋_GBK"/>
          <w:kern w:val="2"/>
          <w:sz w:val="32"/>
          <w:szCs w:val="32"/>
        </w:rPr>
        <w:t>+</w:t>
      </w:r>
      <w:r>
        <w:rPr>
          <w:rFonts w:hint="eastAsia" w:ascii="方正仿宋_GBK" w:eastAsia="方正仿宋_GBK"/>
          <w:kern w:val="2"/>
          <w:sz w:val="32"/>
          <w:szCs w:val="32"/>
        </w:rPr>
        <w:t>平台验收</w:t>
      </w:r>
      <w:r>
        <w:rPr>
          <w:rFonts w:ascii="Times New Roman" w:hAnsi="Times New Roman" w:eastAsia="方正仿宋_GBK"/>
          <w:kern w:val="2"/>
          <w:sz w:val="32"/>
          <w:szCs w:val="32"/>
        </w:rPr>
        <w:t>+</w:t>
      </w:r>
      <w:r>
        <w:rPr>
          <w:rFonts w:hint="eastAsia" w:ascii="方正仿宋_GBK" w:eastAsia="方正仿宋_GBK"/>
          <w:kern w:val="2"/>
          <w:sz w:val="32"/>
          <w:szCs w:val="32"/>
        </w:rPr>
        <w:t>场站现场验收</w:t>
      </w:r>
      <w:r>
        <w:rPr>
          <w:rFonts w:hint="eastAsia" w:ascii="方正仿宋_GBK" w:eastAsia="方正仿宋_GBK" w:cs="Times New Roman"/>
          <w:kern w:val="2"/>
          <w:sz w:val="32"/>
          <w:szCs w:val="32"/>
          <w:lang w:bidi="ar-SA"/>
        </w:rPr>
        <w:t>。</w:t>
      </w:r>
    </w:p>
    <w:p w14:paraId="26D7C76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spacing w:line="580" w:lineRule="exact"/>
        <w:ind w:left="0" w:firstLine="640" w:firstLineChars="200"/>
        <w:rPr>
          <w:rFonts w:ascii="Times New Roman" w:hAnsi="Times New Roman" w:eastAsia="方正仿宋简体"/>
          <w:kern w:val="2"/>
          <w:sz w:val="32"/>
          <w:szCs w:val="32"/>
        </w:rPr>
      </w:pPr>
      <w:r>
        <w:rPr>
          <w:rFonts w:ascii="Times New Roman" w:hAnsi="Times New Roman" w:eastAsia="方正黑体_GBK"/>
          <w:kern w:val="2"/>
          <w:sz w:val="32"/>
          <w:szCs w:val="32"/>
        </w:rPr>
        <w:t>4.</w:t>
      </w:r>
      <w:r>
        <w:rPr>
          <w:rFonts w:hint="eastAsia" w:ascii="黑体" w:eastAsia="黑体"/>
          <w:kern w:val="2"/>
          <w:sz w:val="32"/>
          <w:szCs w:val="32"/>
        </w:rPr>
        <w:t>验收依据</w:t>
      </w:r>
    </w:p>
    <w:p w14:paraId="66073DA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42236.1 </w:t>
      </w:r>
      <w:r>
        <w:rPr>
          <w:rFonts w:hint="eastAsia" w:ascii="方正仿宋_GBK" w:eastAsia="方正仿宋_GBK"/>
          <w:bCs w:val="0"/>
          <w:kern w:val="2"/>
          <w:sz w:val="32"/>
          <w:szCs w:val="32"/>
        </w:rPr>
        <w:t>《电动自行车集中充电设施 第</w:t>
      </w:r>
      <w:r>
        <w:rPr>
          <w:rFonts w:ascii="Times New Roman" w:hAnsi="Times New Roman" w:eastAsia="方正仿宋_GBK"/>
          <w:bCs w:val="0"/>
          <w:kern w:val="2"/>
          <w:sz w:val="32"/>
          <w:szCs w:val="32"/>
        </w:rPr>
        <w:t>1</w:t>
      </w:r>
      <w:r>
        <w:rPr>
          <w:rFonts w:hint="eastAsia" w:ascii="方正仿宋_GBK" w:eastAsia="方正仿宋_GBK"/>
          <w:bCs w:val="0"/>
          <w:kern w:val="2"/>
          <w:sz w:val="32"/>
          <w:szCs w:val="32"/>
        </w:rPr>
        <w:t>部分：技术规范》；</w:t>
      </w:r>
    </w:p>
    <w:p w14:paraId="7342182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2099.1 </w:t>
      </w:r>
      <w:r>
        <w:rPr>
          <w:rFonts w:hint="eastAsia" w:ascii="方正仿宋_GBK" w:eastAsia="方正仿宋_GBK"/>
          <w:bCs w:val="0"/>
          <w:kern w:val="2"/>
          <w:sz w:val="32"/>
          <w:szCs w:val="32"/>
        </w:rPr>
        <w:t>《家用和类似用途插头插座 第</w:t>
      </w:r>
      <w:r>
        <w:rPr>
          <w:rFonts w:ascii="Times New Roman" w:hAnsi="Times New Roman" w:eastAsia="方正仿宋_GBK"/>
          <w:bCs w:val="0"/>
          <w:kern w:val="2"/>
          <w:sz w:val="32"/>
          <w:szCs w:val="32"/>
        </w:rPr>
        <w:t>1</w:t>
      </w:r>
      <w:r>
        <w:rPr>
          <w:rFonts w:hint="eastAsia" w:ascii="方正仿宋_GBK" w:eastAsia="方正仿宋_GBK"/>
          <w:bCs w:val="0"/>
          <w:kern w:val="2"/>
          <w:sz w:val="32"/>
          <w:szCs w:val="32"/>
        </w:rPr>
        <w:t>部分</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通用要求》；</w:t>
      </w:r>
    </w:p>
    <w:p w14:paraId="314EE76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2423.1 </w:t>
      </w:r>
      <w:r>
        <w:rPr>
          <w:rFonts w:hint="eastAsia" w:ascii="方正仿宋_GBK" w:eastAsia="方正仿宋_GBK"/>
          <w:bCs w:val="0"/>
          <w:kern w:val="2"/>
          <w:sz w:val="32"/>
          <w:szCs w:val="32"/>
        </w:rPr>
        <w:t>《电工电子产品环境试验 第</w:t>
      </w:r>
      <w:r>
        <w:rPr>
          <w:rFonts w:ascii="Times New Roman" w:hAnsi="Times New Roman" w:eastAsia="方正仿宋_GBK"/>
          <w:bCs w:val="0"/>
          <w:kern w:val="2"/>
          <w:sz w:val="32"/>
          <w:szCs w:val="32"/>
        </w:rPr>
        <w:t>2</w:t>
      </w:r>
      <w:r>
        <w:rPr>
          <w:rFonts w:hint="eastAsia" w:ascii="方正仿宋_GBK" w:eastAsia="方正仿宋_GBK"/>
          <w:bCs w:val="0"/>
          <w:kern w:val="2"/>
          <w:sz w:val="32"/>
          <w:szCs w:val="32"/>
        </w:rPr>
        <w:t>部分</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试验方法 试验</w:t>
      </w:r>
      <w:r>
        <w:rPr>
          <w:rFonts w:ascii="Times New Roman" w:hAnsi="Times New Roman" w:eastAsia="方正仿宋_GBK"/>
          <w:bCs w:val="0"/>
          <w:kern w:val="2"/>
          <w:sz w:val="32"/>
          <w:szCs w:val="32"/>
        </w:rPr>
        <w:t>A:</w:t>
      </w:r>
      <w:r>
        <w:rPr>
          <w:rFonts w:hint="eastAsia" w:ascii="方正仿宋_GBK" w:eastAsia="方正仿宋_GBK"/>
          <w:bCs w:val="0"/>
          <w:kern w:val="2"/>
          <w:sz w:val="32"/>
          <w:szCs w:val="32"/>
        </w:rPr>
        <w:t>低温》；</w:t>
      </w:r>
    </w:p>
    <w:p w14:paraId="59D2CAE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2423.2 </w:t>
      </w:r>
      <w:r>
        <w:rPr>
          <w:rFonts w:hint="eastAsia" w:ascii="方正仿宋_GBK" w:eastAsia="方正仿宋_GBK"/>
          <w:bCs w:val="0"/>
          <w:kern w:val="2"/>
          <w:sz w:val="32"/>
          <w:szCs w:val="32"/>
        </w:rPr>
        <w:t>《电工电子产品环境试验 第</w:t>
      </w:r>
      <w:r>
        <w:rPr>
          <w:rFonts w:ascii="Times New Roman" w:hAnsi="Times New Roman" w:eastAsia="方正仿宋_GBK"/>
          <w:bCs w:val="0"/>
          <w:kern w:val="2"/>
          <w:sz w:val="32"/>
          <w:szCs w:val="32"/>
        </w:rPr>
        <w:t>2</w:t>
      </w:r>
      <w:r>
        <w:rPr>
          <w:rFonts w:hint="eastAsia" w:ascii="方正仿宋_GBK" w:eastAsia="方正仿宋_GBK"/>
          <w:bCs w:val="0"/>
          <w:kern w:val="2"/>
          <w:sz w:val="32"/>
          <w:szCs w:val="32"/>
        </w:rPr>
        <w:t>部分</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试验方法 试验</w:t>
      </w:r>
      <w:r>
        <w:rPr>
          <w:rFonts w:ascii="Times New Roman" w:hAnsi="Times New Roman" w:eastAsia="方正仿宋_GBK"/>
          <w:bCs w:val="0"/>
          <w:kern w:val="2"/>
          <w:sz w:val="32"/>
          <w:szCs w:val="32"/>
        </w:rPr>
        <w:t>B:</w:t>
      </w:r>
      <w:r>
        <w:rPr>
          <w:rFonts w:hint="eastAsia" w:ascii="方正仿宋_GBK" w:eastAsia="方正仿宋_GBK"/>
          <w:bCs w:val="0"/>
          <w:kern w:val="2"/>
          <w:sz w:val="32"/>
          <w:szCs w:val="32"/>
        </w:rPr>
        <w:t>高温》；</w:t>
      </w:r>
    </w:p>
    <w:p w14:paraId="3B48766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2423.4 </w:t>
      </w:r>
      <w:r>
        <w:rPr>
          <w:rFonts w:hint="eastAsia" w:ascii="方正仿宋_GBK" w:eastAsia="方正仿宋_GBK"/>
          <w:bCs w:val="0"/>
          <w:kern w:val="2"/>
          <w:sz w:val="32"/>
          <w:szCs w:val="32"/>
        </w:rPr>
        <w:t>《电工电子产品环境试验 第</w:t>
      </w:r>
      <w:r>
        <w:rPr>
          <w:rFonts w:ascii="Times New Roman" w:hAnsi="Times New Roman" w:eastAsia="方正仿宋_GBK"/>
          <w:bCs w:val="0"/>
          <w:kern w:val="2"/>
          <w:sz w:val="32"/>
          <w:szCs w:val="32"/>
        </w:rPr>
        <w:t>2</w:t>
      </w:r>
      <w:r>
        <w:rPr>
          <w:rFonts w:hint="eastAsia" w:ascii="方正仿宋_GBK" w:eastAsia="方正仿宋_GBK"/>
          <w:bCs w:val="0"/>
          <w:kern w:val="2"/>
          <w:sz w:val="32"/>
          <w:szCs w:val="32"/>
        </w:rPr>
        <w:t>部分</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试验方法 试验</w:t>
      </w:r>
      <w:r>
        <w:rPr>
          <w:rFonts w:ascii="Times New Roman" w:hAnsi="Times New Roman" w:eastAsia="方正仿宋_GBK"/>
          <w:bCs w:val="0"/>
          <w:kern w:val="2"/>
          <w:sz w:val="32"/>
          <w:szCs w:val="32"/>
        </w:rPr>
        <w:t>Db:</w:t>
      </w:r>
      <w:r>
        <w:rPr>
          <w:rFonts w:hint="eastAsia" w:ascii="方正仿宋_GBK" w:eastAsia="方正仿宋_GBK"/>
          <w:bCs w:val="0"/>
          <w:kern w:val="2"/>
          <w:sz w:val="32"/>
          <w:szCs w:val="32"/>
        </w:rPr>
        <w:t>交变湿热</w:t>
      </w:r>
      <w:r>
        <w:rPr>
          <w:rFonts w:ascii="Times New Roman" w:hAnsi="Times New Roman" w:eastAsia="方正仿宋_GBK"/>
          <w:bCs w:val="0"/>
          <w:kern w:val="2"/>
          <w:sz w:val="32"/>
          <w:szCs w:val="32"/>
        </w:rPr>
        <w:t>(12h+12h</w:t>
      </w:r>
      <w:r>
        <w:rPr>
          <w:rFonts w:hint="eastAsia" w:ascii="方正仿宋_GBK" w:eastAsia="方正仿宋_GBK"/>
          <w:bCs w:val="0"/>
          <w:kern w:val="2"/>
          <w:sz w:val="32"/>
          <w:szCs w:val="32"/>
        </w:rPr>
        <w:t>循环</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w:t>
      </w:r>
    </w:p>
    <w:p w14:paraId="5DA4F68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2423.17 </w:t>
      </w:r>
      <w:r>
        <w:rPr>
          <w:rFonts w:hint="eastAsia" w:ascii="方正仿宋_GBK" w:eastAsia="方正仿宋_GBK"/>
          <w:bCs w:val="0"/>
          <w:kern w:val="2"/>
          <w:sz w:val="32"/>
          <w:szCs w:val="32"/>
        </w:rPr>
        <w:t>《电工电子产品环境试验 第</w:t>
      </w:r>
      <w:r>
        <w:rPr>
          <w:rFonts w:ascii="Times New Roman" w:hAnsi="Times New Roman" w:eastAsia="方正仿宋_GBK"/>
          <w:bCs w:val="0"/>
          <w:kern w:val="2"/>
          <w:sz w:val="32"/>
          <w:szCs w:val="32"/>
        </w:rPr>
        <w:t>2</w:t>
      </w:r>
      <w:r>
        <w:rPr>
          <w:rFonts w:hint="eastAsia" w:ascii="方正仿宋_GBK" w:eastAsia="方正仿宋_GBK"/>
          <w:bCs w:val="0"/>
          <w:kern w:val="2"/>
          <w:sz w:val="32"/>
          <w:szCs w:val="32"/>
        </w:rPr>
        <w:t>部分</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试验方法 试验</w:t>
      </w:r>
      <w:r>
        <w:rPr>
          <w:rFonts w:ascii="Times New Roman" w:hAnsi="Times New Roman" w:eastAsia="方正仿宋_GBK"/>
          <w:bCs w:val="0"/>
          <w:kern w:val="2"/>
          <w:sz w:val="32"/>
          <w:szCs w:val="32"/>
        </w:rPr>
        <w:t>Ka:</w:t>
      </w:r>
      <w:r>
        <w:rPr>
          <w:rFonts w:hint="eastAsia" w:ascii="方正仿宋_GBK" w:eastAsia="方正仿宋_GBK"/>
          <w:bCs w:val="0"/>
          <w:kern w:val="2"/>
          <w:sz w:val="32"/>
          <w:szCs w:val="32"/>
        </w:rPr>
        <w:t>盐雾》；</w:t>
      </w:r>
    </w:p>
    <w:p w14:paraId="3624C46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2423.24 </w:t>
      </w:r>
      <w:r>
        <w:rPr>
          <w:rFonts w:hint="eastAsia" w:ascii="方正仿宋_GBK" w:eastAsia="方正仿宋_GBK"/>
          <w:bCs w:val="0"/>
          <w:kern w:val="2"/>
          <w:sz w:val="32"/>
          <w:szCs w:val="32"/>
        </w:rPr>
        <w:t>《环境试验 第</w:t>
      </w:r>
      <w:r>
        <w:rPr>
          <w:rFonts w:ascii="Times New Roman" w:hAnsi="Times New Roman" w:eastAsia="方正仿宋_GBK"/>
          <w:bCs w:val="0"/>
          <w:kern w:val="2"/>
          <w:sz w:val="32"/>
          <w:szCs w:val="32"/>
        </w:rPr>
        <w:t>2</w:t>
      </w:r>
      <w:r>
        <w:rPr>
          <w:rFonts w:hint="eastAsia" w:ascii="方正仿宋_GBK" w:eastAsia="方正仿宋_GBK"/>
          <w:bCs w:val="0"/>
          <w:kern w:val="2"/>
          <w:sz w:val="32"/>
          <w:szCs w:val="32"/>
        </w:rPr>
        <w:t>部分</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试验方法 试验</w:t>
      </w:r>
      <w:r>
        <w:rPr>
          <w:rFonts w:ascii="Times New Roman" w:hAnsi="Times New Roman" w:eastAsia="方正仿宋_GBK"/>
          <w:bCs w:val="0"/>
          <w:kern w:val="2"/>
          <w:sz w:val="32"/>
          <w:szCs w:val="32"/>
        </w:rPr>
        <w:t>S:</w:t>
      </w:r>
      <w:r>
        <w:rPr>
          <w:rFonts w:hint="eastAsia" w:ascii="方正仿宋_GBK" w:eastAsia="方正仿宋_GBK"/>
          <w:bCs w:val="0"/>
          <w:kern w:val="2"/>
          <w:sz w:val="32"/>
          <w:szCs w:val="32"/>
        </w:rPr>
        <w:t>模拟地面上的太阳辐射及太阳辐射试验和气候老化试验导则》；</w:t>
      </w:r>
    </w:p>
    <w:p w14:paraId="6907D9A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2423.55 </w:t>
      </w:r>
      <w:r>
        <w:rPr>
          <w:rFonts w:hint="eastAsia" w:ascii="方正仿宋_GBK" w:eastAsia="方正仿宋_GBK"/>
          <w:bCs w:val="0"/>
          <w:kern w:val="2"/>
          <w:sz w:val="32"/>
          <w:szCs w:val="32"/>
        </w:rPr>
        <w:t>《电工电子产品环境试验 第</w:t>
      </w:r>
      <w:r>
        <w:rPr>
          <w:rFonts w:ascii="Times New Roman" w:hAnsi="Times New Roman" w:eastAsia="方正仿宋_GBK"/>
          <w:bCs w:val="0"/>
          <w:kern w:val="2"/>
          <w:sz w:val="32"/>
          <w:szCs w:val="32"/>
        </w:rPr>
        <w:t>2</w:t>
      </w:r>
      <w:r>
        <w:rPr>
          <w:rFonts w:hint="eastAsia" w:ascii="方正仿宋_GBK" w:eastAsia="方正仿宋_GBK"/>
          <w:bCs w:val="0"/>
          <w:kern w:val="2"/>
          <w:sz w:val="32"/>
          <w:szCs w:val="32"/>
        </w:rPr>
        <w:t>部分</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环境测试 试验</w:t>
      </w:r>
      <w:r>
        <w:rPr>
          <w:rFonts w:ascii="Times New Roman" w:hAnsi="Times New Roman" w:eastAsia="方正仿宋_GBK"/>
          <w:bCs w:val="0"/>
          <w:kern w:val="2"/>
          <w:sz w:val="32"/>
          <w:szCs w:val="32"/>
        </w:rPr>
        <w:t>Eh:</w:t>
      </w:r>
      <w:r>
        <w:rPr>
          <w:rFonts w:hint="eastAsia" w:ascii="方正仿宋_GBK" w:eastAsia="方正仿宋_GBK"/>
          <w:bCs w:val="0"/>
          <w:kern w:val="2"/>
          <w:sz w:val="32"/>
          <w:szCs w:val="32"/>
        </w:rPr>
        <w:t>锤击试验》；</w:t>
      </w:r>
    </w:p>
    <w:p w14:paraId="6762F4A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4025 </w:t>
      </w:r>
      <w:r>
        <w:rPr>
          <w:rFonts w:hint="eastAsia" w:ascii="方正仿宋_GBK" w:eastAsia="方正仿宋_GBK"/>
          <w:bCs w:val="0"/>
          <w:kern w:val="2"/>
          <w:sz w:val="32"/>
          <w:szCs w:val="32"/>
        </w:rPr>
        <w:t>《人机界面标志标识的基本和安全规则指示器和操作器件的编码规则》；</w:t>
      </w:r>
    </w:p>
    <w:p w14:paraId="1D44D7B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4208 </w:t>
      </w:r>
      <w:r>
        <w:rPr>
          <w:rFonts w:hint="eastAsia" w:ascii="方正仿宋_GBK" w:eastAsia="方正仿宋_GBK"/>
          <w:bCs w:val="0"/>
          <w:kern w:val="2"/>
          <w:sz w:val="32"/>
          <w:szCs w:val="32"/>
        </w:rPr>
        <w:t>《外壳防护等级</w:t>
      </w:r>
      <w:r>
        <w:rPr>
          <w:rFonts w:ascii="Times New Roman" w:hAnsi="Times New Roman" w:eastAsia="方正仿宋_GBK"/>
          <w:bCs w:val="0"/>
          <w:kern w:val="2"/>
          <w:sz w:val="32"/>
          <w:szCs w:val="32"/>
        </w:rPr>
        <w:t>(IP</w:t>
      </w:r>
      <w:r>
        <w:rPr>
          <w:rFonts w:hint="eastAsia" w:ascii="方正仿宋_GBK" w:eastAsia="方正仿宋_GBK"/>
          <w:bCs w:val="0"/>
          <w:kern w:val="2"/>
          <w:sz w:val="32"/>
          <w:szCs w:val="32"/>
        </w:rPr>
        <w:t>代码</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w:t>
      </w:r>
    </w:p>
    <w:p w14:paraId="7DA6795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4857.23 </w:t>
      </w:r>
      <w:r>
        <w:rPr>
          <w:rFonts w:hint="eastAsia" w:ascii="方正仿宋_GBK" w:eastAsia="方正仿宋_GBK"/>
          <w:bCs w:val="0"/>
          <w:kern w:val="2"/>
          <w:sz w:val="32"/>
          <w:szCs w:val="32"/>
        </w:rPr>
        <w:t>《包装运输包装件基本试验 第</w:t>
      </w:r>
      <w:r>
        <w:rPr>
          <w:rFonts w:ascii="Times New Roman" w:hAnsi="Times New Roman" w:eastAsia="方正仿宋_GBK"/>
          <w:bCs w:val="0"/>
          <w:kern w:val="2"/>
          <w:sz w:val="32"/>
          <w:szCs w:val="32"/>
        </w:rPr>
        <w:t>23</w:t>
      </w:r>
      <w:r>
        <w:rPr>
          <w:rFonts w:hint="eastAsia" w:ascii="方正仿宋_GBK" w:eastAsia="方正仿宋_GBK"/>
          <w:bCs w:val="0"/>
          <w:kern w:val="2"/>
          <w:sz w:val="32"/>
          <w:szCs w:val="32"/>
        </w:rPr>
        <w:t>部分</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垂直随机振动试验方法》；</w:t>
      </w:r>
    </w:p>
    <w:p w14:paraId="7820C3E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GB4943.1 </w:t>
      </w:r>
      <w:r>
        <w:rPr>
          <w:rFonts w:hint="eastAsia" w:ascii="方正仿宋_GBK" w:eastAsia="方正仿宋_GBK"/>
          <w:bCs w:val="0"/>
          <w:kern w:val="2"/>
          <w:sz w:val="32"/>
          <w:szCs w:val="32"/>
        </w:rPr>
        <w:t>《音视频、信息技术和通信技术设备 第</w:t>
      </w:r>
      <w:r>
        <w:rPr>
          <w:rFonts w:ascii="Times New Roman" w:hAnsi="Times New Roman" w:eastAsia="方正仿宋_GBK"/>
          <w:bCs w:val="0"/>
          <w:kern w:val="2"/>
          <w:sz w:val="32"/>
          <w:szCs w:val="32"/>
        </w:rPr>
        <w:t>1</w:t>
      </w:r>
      <w:r>
        <w:rPr>
          <w:rFonts w:hint="eastAsia" w:ascii="方正仿宋_GBK" w:eastAsia="方正仿宋_GBK"/>
          <w:bCs w:val="0"/>
          <w:kern w:val="2"/>
          <w:sz w:val="32"/>
          <w:szCs w:val="32"/>
        </w:rPr>
        <w:t>部分</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安全要求》；</w:t>
      </w:r>
    </w:p>
    <w:p w14:paraId="7B9A915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GB/T5095.7 </w:t>
      </w:r>
      <w:r>
        <w:rPr>
          <w:rFonts w:hint="eastAsia" w:ascii="方正仿宋_GBK" w:eastAsia="方正仿宋_GBK"/>
          <w:bCs w:val="0"/>
          <w:kern w:val="2"/>
          <w:sz w:val="32"/>
          <w:szCs w:val="32"/>
        </w:rPr>
        <w:t>《电子设备用机电元件基本试验规程及测量方法 第</w:t>
      </w:r>
      <w:r>
        <w:rPr>
          <w:rFonts w:ascii="Times New Roman" w:hAnsi="Times New Roman" w:eastAsia="方正仿宋_GBK"/>
          <w:bCs w:val="0"/>
          <w:kern w:val="2"/>
          <w:sz w:val="32"/>
          <w:szCs w:val="32"/>
        </w:rPr>
        <w:t>7</w:t>
      </w:r>
      <w:r>
        <w:rPr>
          <w:rFonts w:hint="eastAsia" w:ascii="方正仿宋_GBK" w:eastAsia="方正仿宋_GBK"/>
          <w:bCs w:val="0"/>
          <w:kern w:val="2"/>
          <w:sz w:val="32"/>
          <w:szCs w:val="32"/>
        </w:rPr>
        <w:t>部分</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机械操作试验和密封性试验》；</w:t>
      </w:r>
    </w:p>
    <w:p w14:paraId="0857D2B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GB/T5169.16 </w:t>
      </w:r>
      <w:r>
        <w:rPr>
          <w:rFonts w:hint="eastAsia" w:ascii="方正仿宋_GBK" w:eastAsia="方正仿宋_GBK"/>
          <w:bCs w:val="0"/>
          <w:kern w:val="2"/>
          <w:sz w:val="32"/>
          <w:szCs w:val="32"/>
        </w:rPr>
        <w:t>《电工电子产品着火危险试验 第</w:t>
      </w:r>
      <w:r>
        <w:rPr>
          <w:rFonts w:ascii="Times New Roman" w:hAnsi="Times New Roman" w:eastAsia="方正仿宋_GBK"/>
          <w:bCs w:val="0"/>
          <w:kern w:val="2"/>
          <w:sz w:val="32"/>
          <w:szCs w:val="32"/>
        </w:rPr>
        <w:t>16</w:t>
      </w:r>
      <w:r>
        <w:rPr>
          <w:rFonts w:hint="eastAsia" w:ascii="方正仿宋_GBK" w:eastAsia="方正仿宋_GBK"/>
          <w:bCs w:val="0"/>
          <w:kern w:val="2"/>
          <w:sz w:val="32"/>
          <w:szCs w:val="32"/>
        </w:rPr>
        <w:t>部分</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 xml:space="preserve">试验火焰 </w:t>
      </w:r>
      <w:r>
        <w:rPr>
          <w:rFonts w:ascii="Times New Roman" w:hAnsi="Times New Roman" w:eastAsia="方正仿宋_GBK"/>
          <w:bCs w:val="0"/>
          <w:kern w:val="2"/>
          <w:sz w:val="32"/>
          <w:szCs w:val="32"/>
        </w:rPr>
        <w:t>50W</w:t>
      </w:r>
      <w:r>
        <w:rPr>
          <w:rFonts w:hint="eastAsia" w:ascii="方正仿宋_GBK" w:eastAsia="方正仿宋_GBK"/>
          <w:bCs w:val="0"/>
          <w:kern w:val="2"/>
          <w:sz w:val="32"/>
          <w:szCs w:val="32"/>
        </w:rPr>
        <w:t>水平与垂直火焰试验方法》；</w:t>
      </w:r>
    </w:p>
    <w:p w14:paraId="166B7CA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11918.1 </w:t>
      </w:r>
      <w:r>
        <w:rPr>
          <w:rFonts w:hint="eastAsia" w:ascii="方正仿宋_GBK" w:eastAsia="方正仿宋_GBK"/>
          <w:bCs w:val="0"/>
          <w:kern w:val="2"/>
          <w:sz w:val="32"/>
          <w:szCs w:val="32"/>
        </w:rPr>
        <w:t>《工业用插头插座和耦合器 第</w:t>
      </w:r>
      <w:r>
        <w:rPr>
          <w:rFonts w:ascii="Times New Roman" w:hAnsi="Times New Roman" w:eastAsia="方正仿宋_GBK"/>
          <w:bCs w:val="0"/>
          <w:kern w:val="2"/>
          <w:sz w:val="32"/>
          <w:szCs w:val="32"/>
        </w:rPr>
        <w:t>1</w:t>
      </w:r>
      <w:r>
        <w:rPr>
          <w:rFonts w:hint="eastAsia" w:ascii="方正仿宋_GBK" w:eastAsia="方正仿宋_GBK"/>
          <w:bCs w:val="0"/>
          <w:kern w:val="2"/>
          <w:sz w:val="32"/>
          <w:szCs w:val="32"/>
        </w:rPr>
        <w:t>部分</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通用要求》；</w:t>
      </w:r>
    </w:p>
    <w:p w14:paraId="15FFA18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13384 </w:t>
      </w:r>
      <w:r>
        <w:rPr>
          <w:rFonts w:hint="eastAsia" w:ascii="方正仿宋_GBK" w:eastAsia="方正仿宋_GBK"/>
          <w:bCs w:val="0"/>
          <w:kern w:val="2"/>
          <w:sz w:val="32"/>
          <w:szCs w:val="32"/>
        </w:rPr>
        <w:t>《机电产品包装通用技术条件》；</w:t>
      </w:r>
    </w:p>
    <w:p w14:paraId="68C3BA1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17045 </w:t>
      </w:r>
      <w:r>
        <w:rPr>
          <w:rFonts w:hint="eastAsia" w:ascii="方正仿宋_GBK" w:eastAsia="方正仿宋_GBK"/>
          <w:bCs w:val="0"/>
          <w:kern w:val="2"/>
          <w:sz w:val="32"/>
          <w:szCs w:val="32"/>
        </w:rPr>
        <w:t>《电击防护 装置和设备的通用部分》；</w:t>
      </w:r>
    </w:p>
    <w:p w14:paraId="6BAAD0F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17626.5 </w:t>
      </w:r>
      <w:r>
        <w:rPr>
          <w:rFonts w:hint="eastAsia" w:ascii="方正仿宋_GBK" w:eastAsia="方正仿宋_GBK"/>
          <w:bCs w:val="0"/>
          <w:kern w:val="2"/>
          <w:sz w:val="32"/>
          <w:szCs w:val="32"/>
        </w:rPr>
        <w:t>《电磁兼容试验和测量技术 浪涌</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冲击</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抗扰度试验》；</w:t>
      </w:r>
    </w:p>
    <w:p w14:paraId="1DB6E5A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hint="eastAsia" w:ascii="方正仿宋_GBK" w:eastAsia="方正仿宋_GBK"/>
          <w:bCs w:val="0"/>
          <w:kern w:val="2"/>
          <w:sz w:val="32"/>
          <w:szCs w:val="32"/>
        </w:rPr>
      </w:pPr>
      <w:r>
        <w:rPr>
          <w:rFonts w:ascii="Times New Roman" w:hAnsi="Times New Roman" w:eastAsia="方正仿宋_GBK"/>
          <w:bCs w:val="0"/>
          <w:kern w:val="2"/>
          <w:sz w:val="32"/>
          <w:szCs w:val="32"/>
        </w:rPr>
        <w:t xml:space="preserve">GB 17761 </w:t>
      </w:r>
      <w:r>
        <w:rPr>
          <w:rFonts w:hint="eastAsia" w:ascii="方正仿宋_GBK" w:eastAsia="方正仿宋_GBK"/>
          <w:bCs w:val="0"/>
          <w:kern w:val="2"/>
          <w:sz w:val="32"/>
          <w:szCs w:val="32"/>
        </w:rPr>
        <w:t>《电动自行车安全技术规范》；</w:t>
      </w:r>
    </w:p>
    <w:p w14:paraId="74ABB24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hint="eastAsia" w:ascii="方正仿宋_GBK" w:eastAsia="方正仿宋_GBK"/>
          <w:bCs w:val="0"/>
          <w:kern w:val="2"/>
          <w:sz w:val="32"/>
          <w:szCs w:val="32"/>
          <w:lang w:val="en-US" w:eastAsia="zh-CN"/>
        </w:rPr>
      </w:pPr>
      <w:r>
        <w:rPr>
          <w:rFonts w:hint="eastAsia" w:ascii="Times New Roman" w:hAnsi="Times New Roman" w:eastAsia="方正仿宋_GBK"/>
          <w:kern w:val="2"/>
          <w:sz w:val="32"/>
          <w:szCs w:val="32"/>
          <w:lang w:val="en-US" w:eastAsia="zh-CN"/>
        </w:rPr>
        <w:t>GB 47371</w:t>
      </w:r>
      <w:r>
        <w:rPr>
          <w:rFonts w:hint="eastAsia" w:ascii="方正仿宋_GBK" w:eastAsia="方正仿宋_GBK"/>
          <w:bCs w:val="0"/>
          <w:kern w:val="2"/>
          <w:sz w:val="32"/>
          <w:szCs w:val="32"/>
          <w:lang w:val="en-US" w:eastAsia="zh-CN"/>
        </w:rPr>
        <w:t xml:space="preserve"> 《电动自行车充电桩安全技术规范》</w:t>
      </w:r>
    </w:p>
    <w:p w14:paraId="0232807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18380.22 </w:t>
      </w:r>
      <w:r>
        <w:rPr>
          <w:rFonts w:hint="eastAsia" w:ascii="方正仿宋_GBK" w:eastAsia="方正仿宋_GBK"/>
          <w:bCs w:val="0"/>
          <w:kern w:val="2"/>
          <w:sz w:val="32"/>
          <w:szCs w:val="32"/>
        </w:rPr>
        <w:t>《电缆和光缆在火焰条件下的燃烧试验 第</w:t>
      </w:r>
      <w:r>
        <w:rPr>
          <w:rFonts w:ascii="Times New Roman" w:hAnsi="Times New Roman" w:eastAsia="方正仿宋_GBK"/>
          <w:bCs w:val="0"/>
          <w:kern w:val="2"/>
          <w:sz w:val="32"/>
          <w:szCs w:val="32"/>
        </w:rPr>
        <w:t>22</w:t>
      </w:r>
      <w:r>
        <w:rPr>
          <w:rFonts w:hint="eastAsia" w:ascii="方正仿宋_GBK" w:eastAsia="方正仿宋_GBK"/>
          <w:bCs w:val="0"/>
          <w:kern w:val="2"/>
          <w:sz w:val="32"/>
          <w:szCs w:val="32"/>
        </w:rPr>
        <w:t>部分</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单根绝缘细电线电缆火焰垂直蔓延试验 扩散型火焰试验方法》；</w:t>
      </w:r>
    </w:p>
    <w:p w14:paraId="1BABB92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GB/T18487.2 </w:t>
      </w:r>
      <w:r>
        <w:rPr>
          <w:rFonts w:hint="eastAsia" w:ascii="方正仿宋_GBK" w:eastAsia="方正仿宋_GBK"/>
          <w:bCs w:val="0"/>
          <w:kern w:val="2"/>
          <w:sz w:val="32"/>
          <w:szCs w:val="32"/>
        </w:rPr>
        <w:t>《电动汽车传导充电系统 第</w:t>
      </w:r>
      <w:r>
        <w:rPr>
          <w:rFonts w:ascii="Times New Roman" w:hAnsi="Times New Roman" w:eastAsia="方正仿宋_GBK"/>
          <w:bCs w:val="0"/>
          <w:kern w:val="2"/>
          <w:sz w:val="32"/>
          <w:szCs w:val="32"/>
        </w:rPr>
        <w:t>2</w:t>
      </w:r>
      <w:r>
        <w:rPr>
          <w:rFonts w:hint="eastAsia" w:ascii="方正仿宋_GBK" w:eastAsia="方正仿宋_GBK"/>
          <w:bCs w:val="0"/>
          <w:kern w:val="2"/>
          <w:sz w:val="32"/>
          <w:szCs w:val="32"/>
        </w:rPr>
        <w:t>部分</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非车载传导供电设备电磁兼容要求》；</w:t>
      </w:r>
    </w:p>
    <w:p w14:paraId="5302502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GB/T19582.1 </w:t>
      </w:r>
      <w:r>
        <w:rPr>
          <w:rFonts w:hint="eastAsia" w:ascii="方正仿宋_GBK" w:eastAsia="方正仿宋_GBK"/>
          <w:bCs w:val="0"/>
          <w:kern w:val="2"/>
          <w:sz w:val="32"/>
          <w:szCs w:val="32"/>
        </w:rPr>
        <w:t>《基于</w:t>
      </w:r>
      <w:r>
        <w:rPr>
          <w:rFonts w:ascii="Times New Roman" w:hAnsi="Times New Roman" w:eastAsia="方正仿宋_GBK"/>
          <w:bCs w:val="0"/>
          <w:kern w:val="2"/>
          <w:sz w:val="32"/>
          <w:szCs w:val="32"/>
        </w:rPr>
        <w:t>Modbus</w:t>
      </w:r>
      <w:r>
        <w:rPr>
          <w:rFonts w:hint="eastAsia" w:ascii="方正仿宋_GBK" w:eastAsia="方正仿宋_GBK"/>
          <w:bCs w:val="0"/>
          <w:kern w:val="2"/>
          <w:sz w:val="32"/>
          <w:szCs w:val="32"/>
        </w:rPr>
        <w:t>协议的工业自动化网络规范 第</w:t>
      </w:r>
      <w:r>
        <w:rPr>
          <w:rFonts w:ascii="Times New Roman" w:hAnsi="Times New Roman" w:eastAsia="方正仿宋_GBK"/>
          <w:bCs w:val="0"/>
          <w:kern w:val="2"/>
          <w:sz w:val="32"/>
          <w:szCs w:val="32"/>
        </w:rPr>
        <w:t>1</w:t>
      </w:r>
      <w:r>
        <w:rPr>
          <w:rFonts w:hint="eastAsia" w:ascii="方正仿宋_GBK" w:eastAsia="方正仿宋_GBK"/>
          <w:bCs w:val="0"/>
          <w:kern w:val="2"/>
          <w:sz w:val="32"/>
          <w:szCs w:val="32"/>
        </w:rPr>
        <w:t>部分</w:t>
      </w:r>
      <w:r>
        <w:rPr>
          <w:rFonts w:ascii="Times New Roman" w:hAnsi="Times New Roman" w:eastAsia="方正仿宋_GBK"/>
          <w:bCs w:val="0"/>
          <w:kern w:val="2"/>
          <w:sz w:val="32"/>
          <w:szCs w:val="32"/>
        </w:rPr>
        <w:t>:Modbus</w:t>
      </w:r>
      <w:r>
        <w:rPr>
          <w:rFonts w:hint="eastAsia" w:ascii="方正仿宋_GBK" w:eastAsia="方正仿宋_GBK"/>
          <w:bCs w:val="0"/>
          <w:kern w:val="2"/>
          <w:sz w:val="32"/>
          <w:szCs w:val="32"/>
        </w:rPr>
        <w:t>应用协议》；</w:t>
      </w:r>
    </w:p>
    <w:p w14:paraId="0E7D5C3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 26851 </w:t>
      </w:r>
      <w:r>
        <w:rPr>
          <w:rFonts w:hint="eastAsia" w:ascii="方正仿宋_GBK" w:eastAsia="方正仿宋_GBK"/>
          <w:bCs w:val="0"/>
          <w:kern w:val="2"/>
          <w:sz w:val="32"/>
          <w:szCs w:val="32"/>
        </w:rPr>
        <w:t>《火灾声和</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或光警报器》；</w:t>
      </w:r>
    </w:p>
    <w:p w14:paraId="6D2F355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28046.3 </w:t>
      </w:r>
      <w:r>
        <w:rPr>
          <w:rFonts w:hint="eastAsia" w:ascii="方正仿宋_GBK" w:eastAsia="方正仿宋_GBK"/>
          <w:bCs w:val="0"/>
          <w:kern w:val="2"/>
          <w:sz w:val="32"/>
          <w:szCs w:val="32"/>
        </w:rPr>
        <w:t>《道路车辆电气及电子设备的环境条件和试验 第</w:t>
      </w:r>
      <w:r>
        <w:rPr>
          <w:rFonts w:ascii="Times New Roman" w:hAnsi="Times New Roman" w:eastAsia="方正仿宋_GBK"/>
          <w:bCs w:val="0"/>
          <w:kern w:val="2"/>
          <w:sz w:val="32"/>
          <w:szCs w:val="32"/>
        </w:rPr>
        <w:t>3</w:t>
      </w:r>
      <w:r>
        <w:rPr>
          <w:rFonts w:hint="eastAsia" w:ascii="方正仿宋_GBK" w:eastAsia="方正仿宋_GBK"/>
          <w:bCs w:val="0"/>
          <w:kern w:val="2"/>
          <w:sz w:val="32"/>
          <w:szCs w:val="32"/>
        </w:rPr>
        <w:t>部分</w:t>
      </w:r>
      <w:r>
        <w:rPr>
          <w:rFonts w:ascii="Times New Roman" w:hAnsi="Times New Roman" w:eastAsia="方正仿宋_GBK"/>
          <w:bCs w:val="0"/>
          <w:kern w:val="2"/>
          <w:sz w:val="32"/>
          <w:szCs w:val="32"/>
        </w:rPr>
        <w:t>:</w:t>
      </w:r>
      <w:r>
        <w:rPr>
          <w:rFonts w:hint="eastAsia" w:ascii="方正仿宋_GBK" w:eastAsia="方正仿宋_GBK"/>
          <w:bCs w:val="0"/>
          <w:kern w:val="2"/>
          <w:sz w:val="32"/>
          <w:szCs w:val="32"/>
        </w:rPr>
        <w:t>机械负荷》；</w:t>
      </w:r>
    </w:p>
    <w:p w14:paraId="1026D4F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 50016 </w:t>
      </w:r>
      <w:r>
        <w:rPr>
          <w:rFonts w:hint="eastAsia" w:ascii="方正仿宋_GBK" w:eastAsia="方正仿宋_GBK"/>
          <w:bCs w:val="0"/>
          <w:kern w:val="2"/>
          <w:sz w:val="32"/>
          <w:szCs w:val="32"/>
        </w:rPr>
        <w:t>《建筑设计防火规范》；</w:t>
      </w:r>
    </w:p>
    <w:p w14:paraId="1F26E97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 50058 </w:t>
      </w:r>
      <w:r>
        <w:rPr>
          <w:rFonts w:hint="eastAsia" w:ascii="方正仿宋_GBK" w:eastAsia="方正仿宋_GBK"/>
          <w:bCs w:val="0"/>
          <w:kern w:val="2"/>
          <w:sz w:val="32"/>
          <w:szCs w:val="32"/>
        </w:rPr>
        <w:t>《爆炸危险环境电力装置设计规范》；</w:t>
      </w:r>
    </w:p>
    <w:p w14:paraId="36CDE6E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 50140 </w:t>
      </w:r>
      <w:r>
        <w:rPr>
          <w:rFonts w:hint="eastAsia" w:ascii="方正仿宋_GBK" w:eastAsia="方正仿宋_GBK"/>
          <w:bCs w:val="0"/>
          <w:kern w:val="2"/>
          <w:sz w:val="32"/>
          <w:szCs w:val="32"/>
        </w:rPr>
        <w:t>《建筑灭火器配置设计规范》；</w:t>
      </w:r>
    </w:p>
    <w:p w14:paraId="48F1AEF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ascii="Times New Roman" w:hAnsi="Times New Roman" w:eastAsia="方正仿宋_GBK"/>
          <w:bCs w:val="0"/>
          <w:kern w:val="2"/>
          <w:sz w:val="32"/>
          <w:szCs w:val="32"/>
        </w:rPr>
        <w:t xml:space="preserve">GB/T 51313 </w:t>
      </w:r>
      <w:r>
        <w:rPr>
          <w:rFonts w:hint="eastAsia" w:ascii="方正仿宋_GBK" w:eastAsia="方正仿宋_GBK"/>
          <w:bCs w:val="0"/>
          <w:kern w:val="2"/>
          <w:sz w:val="32"/>
          <w:szCs w:val="32"/>
        </w:rPr>
        <w:t>《电动汽车分散充电设施工程技术标准》；</w:t>
      </w:r>
    </w:p>
    <w:p w14:paraId="425EF2E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hint="eastAsia" w:ascii="方正仿宋_GBK" w:eastAsia="方正仿宋_GBK"/>
          <w:bCs w:val="0"/>
          <w:kern w:val="2"/>
          <w:sz w:val="32"/>
          <w:szCs w:val="32"/>
          <w:lang w:val="en-US" w:eastAsia="zh-CN"/>
        </w:rPr>
      </w:pPr>
      <w:r>
        <w:rPr>
          <w:rFonts w:ascii="Times New Roman" w:hAnsi="Times New Roman" w:eastAsia="方正仿宋_GBK"/>
          <w:bCs w:val="0"/>
          <w:kern w:val="2"/>
          <w:sz w:val="32"/>
          <w:szCs w:val="32"/>
        </w:rPr>
        <w:t xml:space="preserve">DB 32/T 3904 </w:t>
      </w:r>
      <w:r>
        <w:rPr>
          <w:rFonts w:hint="eastAsia" w:ascii="方正仿宋_GBK" w:eastAsia="方正仿宋_GBK"/>
          <w:bCs w:val="0"/>
          <w:kern w:val="2"/>
          <w:sz w:val="32"/>
          <w:szCs w:val="32"/>
        </w:rPr>
        <w:t>《电动自行车停放充电场所消防技术规范》</w:t>
      </w:r>
      <w:r>
        <w:rPr>
          <w:rFonts w:hint="eastAsia" w:ascii="方正仿宋_GBK" w:eastAsia="方正仿宋_GBK"/>
          <w:bCs w:val="0"/>
          <w:kern w:val="2"/>
          <w:sz w:val="32"/>
          <w:szCs w:val="32"/>
          <w:lang w:val="en-US" w:eastAsia="zh-CN"/>
        </w:rPr>
        <w:t>；</w:t>
      </w:r>
    </w:p>
    <w:p w14:paraId="4F1715D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bCs w:val="0"/>
          <w:kern w:val="2"/>
          <w:sz w:val="32"/>
          <w:szCs w:val="32"/>
        </w:rPr>
      </w:pPr>
      <w:r>
        <w:rPr>
          <w:rFonts w:hint="eastAsia" w:ascii="Times New Roman" w:hAnsi="Times New Roman" w:eastAsia="方正仿宋_GBK"/>
          <w:kern w:val="2"/>
          <w:sz w:val="32"/>
          <w:szCs w:val="32"/>
          <w:lang w:val="en-US" w:eastAsia="zh-CN"/>
        </w:rPr>
        <w:t>DB 32/T</w:t>
      </w:r>
      <w:r>
        <w:rPr>
          <w:rFonts w:ascii="Times New Roman" w:hAnsi="Times New Roman" w:eastAsia="方正仿宋_GBK"/>
          <w:kern w:val="2"/>
          <w:sz w:val="32"/>
          <w:szCs w:val="32"/>
        </w:rPr>
        <w:t xml:space="preserve"> </w:t>
      </w:r>
      <w:r>
        <w:rPr>
          <w:rFonts w:hint="eastAsia" w:ascii="Times New Roman" w:hAnsi="Times New Roman" w:eastAsia="方正仿宋_GBK"/>
          <w:kern w:val="2"/>
          <w:sz w:val="32"/>
          <w:szCs w:val="32"/>
          <w:lang w:val="en-US" w:eastAsia="zh-CN"/>
        </w:rPr>
        <w:t>5387</w:t>
      </w:r>
      <w:r>
        <w:rPr>
          <w:rFonts w:ascii="Times New Roman" w:hAnsi="Times New Roman" w:eastAsia="方正仿宋_GBK"/>
          <w:bCs w:val="0"/>
          <w:kern w:val="2"/>
          <w:sz w:val="32"/>
          <w:szCs w:val="32"/>
        </w:rPr>
        <w:t xml:space="preserve"> </w:t>
      </w:r>
      <w:r>
        <w:rPr>
          <w:rFonts w:hint="eastAsia" w:ascii="方正仿宋_GBK" w:eastAsia="方正仿宋_GBK"/>
          <w:bCs w:val="0"/>
          <w:kern w:val="2"/>
          <w:sz w:val="32"/>
          <w:szCs w:val="32"/>
          <w:lang w:val="en-US" w:eastAsia="zh-CN"/>
        </w:rPr>
        <w:t>《电动车充电基础设施建设技术规程第1部分:电动自行车》</w:t>
      </w:r>
      <w:r>
        <w:rPr>
          <w:rFonts w:hint="eastAsia" w:ascii="方正仿宋_GBK" w:eastAsia="方正仿宋_GBK"/>
          <w:bCs w:val="0"/>
          <w:kern w:val="2"/>
          <w:sz w:val="32"/>
          <w:szCs w:val="32"/>
        </w:rPr>
        <w:t>。</w:t>
      </w:r>
    </w:p>
    <w:p w14:paraId="4F6E4D5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hint="eastAsia" w:ascii="黑体" w:eastAsia="黑体"/>
          <w:kern w:val="2"/>
          <w:sz w:val="32"/>
          <w:szCs w:val="32"/>
        </w:rPr>
      </w:pPr>
      <w:r>
        <w:rPr>
          <w:rFonts w:ascii="Times New Roman" w:hAnsi="Times New Roman" w:eastAsia="方正黑体_GBK"/>
          <w:kern w:val="2"/>
          <w:sz w:val="32"/>
          <w:szCs w:val="32"/>
        </w:rPr>
        <w:t>5.</w:t>
      </w:r>
      <w:r>
        <w:rPr>
          <w:rFonts w:hint="eastAsia" w:ascii="黑体" w:eastAsia="黑体"/>
          <w:kern w:val="2"/>
          <w:sz w:val="32"/>
          <w:szCs w:val="32"/>
        </w:rPr>
        <w:t>评价方法</w:t>
      </w:r>
    </w:p>
    <w:p w14:paraId="4C67C6D4">
      <w:pPr>
        <w:keepNext w:val="0"/>
        <w:keepLines w:val="0"/>
        <w:widowControl/>
        <w:suppressLineNumbers w:val="0"/>
        <w:jc w:val="left"/>
        <w:rPr>
          <w:rFonts w:ascii="Times New Roman" w:hAnsi="Times New Roman" w:eastAsia="方正仿宋_GBK"/>
          <w:kern w:val="2"/>
          <w:sz w:val="32"/>
          <w:szCs w:val="32"/>
        </w:rPr>
      </w:pPr>
      <w:r>
        <w:rPr>
          <w:rFonts w:hint="eastAsia" w:ascii="方正仿宋_GBK" w:eastAsia="方正仿宋_GBK" w:cs="Times New Roman"/>
          <w:kern w:val="2"/>
          <w:sz w:val="32"/>
          <w:szCs w:val="32"/>
          <w:lang w:bidi="ar-SA"/>
        </w:rPr>
        <w:t>文件资料验收以充（换）电设备供应商提供第三方</w:t>
      </w:r>
      <w:r>
        <w:rPr>
          <w:rFonts w:ascii="Times New Roman" w:hAnsi="Times New Roman" w:eastAsia="方正仿宋_GBK" w:cs="Times New Roman"/>
          <w:kern w:val="2"/>
          <w:sz w:val="32"/>
          <w:szCs w:val="32"/>
          <w:lang w:bidi="ar-SA"/>
        </w:rPr>
        <w:t>CNAS</w:t>
      </w:r>
      <w:r>
        <w:rPr>
          <w:rFonts w:hint="eastAsia" w:ascii="方正仿宋_GBK" w:eastAsia="方正仿宋_GBK" w:cs="Times New Roman"/>
          <w:kern w:val="2"/>
          <w:sz w:val="32"/>
          <w:szCs w:val="32"/>
          <w:lang w:bidi="ar-SA"/>
        </w:rPr>
        <w:t>或</w:t>
      </w:r>
      <w:r>
        <w:rPr>
          <w:rFonts w:ascii="Times New Roman" w:hAnsi="Times New Roman" w:eastAsia="方正仿宋_GBK" w:cs="Times New Roman"/>
          <w:kern w:val="2"/>
          <w:sz w:val="32"/>
          <w:szCs w:val="32"/>
          <w:lang w:bidi="ar-SA"/>
        </w:rPr>
        <w:t>CMA</w:t>
      </w:r>
      <w:r>
        <w:rPr>
          <w:rFonts w:hint="eastAsia" w:ascii="方正仿宋_GBK" w:eastAsia="方正仿宋_GBK" w:cs="Times New Roman"/>
          <w:kern w:val="2"/>
          <w:sz w:val="32"/>
          <w:szCs w:val="32"/>
          <w:lang w:bidi="ar-SA"/>
        </w:rPr>
        <w:t>检验检测型式试验报告、第三方产品认证证书</w:t>
      </w:r>
      <w:r>
        <w:rPr>
          <w:rFonts w:hint="eastAsia" w:ascii="方正仿宋_GBK" w:eastAsia="方正仿宋_GBK" w:cs="Times New Roman"/>
          <w:kern w:val="2"/>
          <w:sz w:val="32"/>
          <w:szCs w:val="32"/>
          <w:lang w:eastAsia="zh-CN" w:bidi="ar-SA"/>
        </w:rPr>
        <w:t>（</w:t>
      </w:r>
      <w:r>
        <w:rPr>
          <w:rFonts w:hint="eastAsia" w:ascii="方正仿宋_GBK" w:eastAsia="方正仿宋_GBK" w:cs="Times New Roman"/>
          <w:kern w:val="2"/>
          <w:sz w:val="32"/>
          <w:szCs w:val="32"/>
          <w:lang w:val="en-US" w:eastAsia="zh-CN" w:bidi="ar-SA"/>
        </w:rPr>
        <w:t>属于国家强制性产品认证目录管理的</w:t>
      </w:r>
      <w:r>
        <w:rPr>
          <w:rFonts w:hint="eastAsia" w:ascii="方正仿宋_GBK" w:eastAsia="方正仿宋_GBK" w:cs="方正仿宋_GBK"/>
          <w:color w:val="000000"/>
          <w:kern w:val="0"/>
          <w:sz w:val="31"/>
          <w:szCs w:val="31"/>
          <w:lang w:val="en-US" w:eastAsia="zh-CN" w:bidi="ar-SA"/>
        </w:rPr>
        <w:t>）</w:t>
      </w:r>
      <w:r>
        <w:rPr>
          <w:rFonts w:hint="eastAsia" w:ascii="方正仿宋_GBK" w:eastAsia="方正仿宋_GBK" w:cs="Times New Roman"/>
          <w:kern w:val="2"/>
          <w:sz w:val="32"/>
          <w:szCs w:val="32"/>
          <w:lang w:bidi="ar-SA"/>
        </w:rPr>
        <w:t>、建设相关资料为主要依据，检查核对现场充（换）电设备和建设情况。</w:t>
      </w:r>
    </w:p>
    <w:p w14:paraId="420CEBB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kern w:val="2"/>
          <w:sz w:val="32"/>
          <w:szCs w:val="32"/>
        </w:rPr>
      </w:pPr>
      <w:r>
        <w:rPr>
          <w:rFonts w:hint="eastAsia" w:ascii="方正仿宋_GBK" w:eastAsia="方正仿宋_GBK" w:cs="Times New Roman"/>
          <w:kern w:val="2"/>
          <w:sz w:val="32"/>
          <w:szCs w:val="32"/>
          <w:lang w:bidi="ar-SA"/>
        </w:rPr>
        <w:t>平台验收以企业平台的功能性，与监管平台数据传输的要求为主。</w:t>
      </w:r>
    </w:p>
    <w:p w14:paraId="13AD8E2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both"/>
        <w:rPr>
          <w:rFonts w:ascii="Times New Roman" w:hAnsi="Times New Roman" w:eastAsia="方正仿宋_GBK"/>
          <w:kern w:val="2"/>
          <w:sz w:val="32"/>
          <w:szCs w:val="32"/>
        </w:rPr>
      </w:pPr>
      <w:r>
        <w:rPr>
          <w:rFonts w:hint="eastAsia" w:ascii="方正仿宋_GBK" w:eastAsia="方正仿宋_GBK" w:cs="Times New Roman"/>
          <w:kern w:val="2"/>
          <w:sz w:val="32"/>
          <w:szCs w:val="32"/>
          <w:lang w:bidi="ar-SA"/>
        </w:rPr>
        <w:t>场站现场验收以</w:t>
      </w:r>
      <w:r>
        <w:rPr>
          <w:rFonts w:ascii="Times New Roman" w:hAnsi="Times New Roman" w:eastAsia="方正仿宋_GBK"/>
          <w:bCs w:val="0"/>
          <w:kern w:val="2"/>
          <w:sz w:val="32"/>
          <w:szCs w:val="32"/>
        </w:rPr>
        <w:t xml:space="preserve">GB/T 42236.1 </w:t>
      </w:r>
      <w:r>
        <w:rPr>
          <w:rFonts w:hint="eastAsia" w:ascii="方正仿宋_GBK" w:eastAsia="方正仿宋_GBK"/>
          <w:bCs w:val="0"/>
          <w:kern w:val="2"/>
          <w:sz w:val="32"/>
          <w:szCs w:val="32"/>
        </w:rPr>
        <w:t>《电动自行车集中充电设施 第</w:t>
      </w:r>
      <w:r>
        <w:rPr>
          <w:rFonts w:ascii="Times New Roman" w:hAnsi="Times New Roman" w:eastAsia="方正仿宋_GBK"/>
          <w:bCs w:val="0"/>
          <w:kern w:val="2"/>
          <w:sz w:val="32"/>
          <w:szCs w:val="32"/>
        </w:rPr>
        <w:t>1</w:t>
      </w:r>
      <w:r>
        <w:rPr>
          <w:rFonts w:hint="eastAsia" w:ascii="方正仿宋_GBK" w:eastAsia="方正仿宋_GBK"/>
          <w:bCs w:val="0"/>
          <w:kern w:val="2"/>
          <w:sz w:val="32"/>
          <w:szCs w:val="32"/>
        </w:rPr>
        <w:t>部分：技术规范》</w:t>
      </w:r>
      <w:r>
        <w:rPr>
          <w:rFonts w:hint="eastAsia" w:ascii="方正仿宋_GBK" w:eastAsia="方正仿宋_GBK"/>
          <w:kern w:val="2"/>
          <w:sz w:val="32"/>
          <w:szCs w:val="32"/>
        </w:rPr>
        <w:t>中的要求为主。</w:t>
      </w:r>
    </w:p>
    <w:p w14:paraId="7320EFC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rPr>
          <w:rFonts w:hint="eastAsia" w:ascii="黑体" w:eastAsia="黑体"/>
          <w:bCs w:val="0"/>
          <w:kern w:val="0"/>
          <w:sz w:val="32"/>
          <w:szCs w:val="32"/>
        </w:rPr>
      </w:pPr>
      <w:r>
        <w:rPr>
          <w:rFonts w:hint="eastAsia" w:ascii="黑体" w:eastAsia="黑体"/>
          <w:bCs w:val="0"/>
          <w:kern w:val="0"/>
          <w:sz w:val="32"/>
          <w:szCs w:val="32"/>
        </w:rPr>
        <w:t>6.验收要求</w:t>
      </w:r>
    </w:p>
    <w:p w14:paraId="47B94E4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sz w:val="32"/>
          <w:szCs w:val="32"/>
        </w:rPr>
        <w:t xml:space="preserve">6.1 </w:t>
      </w:r>
      <w:r>
        <w:rPr>
          <w:rStyle w:val="16"/>
          <w:rFonts w:hint="eastAsia" w:ascii="方正仿宋_GBK" w:eastAsia="方正仿宋_GBK"/>
          <w:sz w:val="32"/>
          <w:szCs w:val="32"/>
        </w:rPr>
        <w:t>交流充电桩</w:t>
      </w:r>
    </w:p>
    <w:p w14:paraId="211D8AE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center"/>
        <w:rPr>
          <w:rStyle w:val="16"/>
          <w:rFonts w:hint="eastAsia" w:ascii="黑体" w:eastAsia="黑体"/>
          <w:sz w:val="32"/>
          <w:szCs w:val="32"/>
        </w:rPr>
      </w:pPr>
      <w:r>
        <w:rPr>
          <w:rStyle w:val="16"/>
          <w:rFonts w:hint="eastAsia" w:ascii="黑体" w:eastAsia="黑体"/>
          <w:sz w:val="32"/>
          <w:szCs w:val="32"/>
        </w:rPr>
        <w:t>表</w:t>
      </w:r>
      <w:r>
        <w:rPr>
          <w:rStyle w:val="16"/>
          <w:rFonts w:ascii="Times New Roman" w:hAnsi="Times New Roman" w:eastAsia="黑体"/>
          <w:sz w:val="32"/>
          <w:szCs w:val="32"/>
        </w:rPr>
        <w:t>1</w:t>
      </w:r>
      <w:r>
        <w:rPr>
          <w:rStyle w:val="16"/>
          <w:rFonts w:hint="eastAsia" w:ascii="黑体" w:eastAsia="黑体"/>
          <w:sz w:val="32"/>
          <w:szCs w:val="32"/>
        </w:rPr>
        <w:t xml:space="preserve"> 交流充电桩安装验收</w:t>
      </w:r>
    </w:p>
    <w:tbl>
      <w:tblPr>
        <w:tblStyle w:val="11"/>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868"/>
        <w:gridCol w:w="1542"/>
        <w:gridCol w:w="6650"/>
      </w:tblGrid>
      <w:tr w14:paraId="7B61F2F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tcPr>
          <w:p w14:paraId="5CC2590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序号</w:t>
            </w:r>
          </w:p>
        </w:tc>
        <w:tc>
          <w:tcPr>
            <w:tcW w:w="1542" w:type="dxa"/>
            <w:tcBorders>
              <w:top w:val="single" w:color="auto" w:sz="4" w:space="0"/>
              <w:left w:val="nil"/>
              <w:bottom w:val="single" w:color="auto" w:sz="4" w:space="0"/>
              <w:right w:val="single" w:color="auto" w:sz="4" w:space="0"/>
              <w:tl2br w:val="nil"/>
              <w:tr2bl w:val="nil"/>
            </w:tcBorders>
          </w:tcPr>
          <w:p w14:paraId="1E2CE4C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验收项目</w:t>
            </w:r>
          </w:p>
        </w:tc>
        <w:tc>
          <w:tcPr>
            <w:tcW w:w="6650" w:type="dxa"/>
            <w:tcBorders>
              <w:top w:val="single" w:color="auto" w:sz="4" w:space="0"/>
              <w:left w:val="nil"/>
              <w:bottom w:val="single" w:color="auto" w:sz="4" w:space="0"/>
              <w:right w:val="single" w:color="auto" w:sz="4" w:space="0"/>
              <w:tl2br w:val="nil"/>
              <w:tr2bl w:val="nil"/>
            </w:tcBorders>
          </w:tcPr>
          <w:p w14:paraId="2CE3E49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验收内容及要求</w:t>
            </w:r>
          </w:p>
        </w:tc>
      </w:tr>
      <w:tr w14:paraId="28534FE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4B3F3D5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w:t>
            </w:r>
          </w:p>
        </w:tc>
        <w:tc>
          <w:tcPr>
            <w:tcW w:w="1542" w:type="dxa"/>
            <w:tcBorders>
              <w:top w:val="single" w:color="auto" w:sz="4" w:space="0"/>
              <w:left w:val="nil"/>
              <w:bottom w:val="single" w:color="auto" w:sz="4" w:space="0"/>
              <w:right w:val="single" w:color="auto" w:sz="4" w:space="0"/>
              <w:tl2br w:val="nil"/>
              <w:tr2bl w:val="nil"/>
            </w:tcBorders>
            <w:vAlign w:val="center"/>
          </w:tcPr>
          <w:p w14:paraId="61E91A5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室外安装建筑要求</w:t>
            </w:r>
          </w:p>
        </w:tc>
        <w:tc>
          <w:tcPr>
            <w:tcW w:w="6650" w:type="dxa"/>
            <w:tcBorders>
              <w:top w:val="single" w:color="auto" w:sz="4" w:space="0"/>
              <w:left w:val="nil"/>
              <w:bottom w:val="single" w:color="auto" w:sz="4" w:space="0"/>
              <w:right w:val="single" w:color="auto" w:sz="4" w:space="0"/>
              <w:tl2br w:val="nil"/>
              <w:tr2bl w:val="nil"/>
            </w:tcBorders>
            <w:vAlign w:val="center"/>
          </w:tcPr>
          <w:p w14:paraId="0A6921C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a)不应占用防火间距、消防车道和消防车登高操作场地，不应妨碍消防车操作和影响室外消防设施的正常使用；</w:t>
            </w:r>
          </w:p>
          <w:p w14:paraId="01AEFE2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b)应具备防雨水的措施；</w:t>
            </w:r>
          </w:p>
          <w:p w14:paraId="7BFC60C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c)不应与易燃易爆场所贴邻，不应有可燃气体管道穿越。</w:t>
            </w:r>
          </w:p>
        </w:tc>
      </w:tr>
      <w:tr w14:paraId="1DB4A3F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74FF5F7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2</w:t>
            </w:r>
          </w:p>
        </w:tc>
        <w:tc>
          <w:tcPr>
            <w:tcW w:w="1542" w:type="dxa"/>
            <w:tcBorders>
              <w:top w:val="single" w:color="auto" w:sz="4" w:space="0"/>
              <w:left w:val="nil"/>
              <w:bottom w:val="single" w:color="auto" w:sz="4" w:space="0"/>
              <w:right w:val="single" w:color="auto" w:sz="4" w:space="0"/>
              <w:tl2br w:val="nil"/>
              <w:tr2bl w:val="nil"/>
            </w:tcBorders>
            <w:vAlign w:val="center"/>
          </w:tcPr>
          <w:p w14:paraId="1F0BE0F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室内安装建筑要求</w:t>
            </w:r>
          </w:p>
        </w:tc>
        <w:tc>
          <w:tcPr>
            <w:tcW w:w="6650" w:type="dxa"/>
            <w:tcBorders>
              <w:top w:val="single" w:color="auto" w:sz="4" w:space="0"/>
              <w:left w:val="nil"/>
              <w:bottom w:val="single" w:color="auto" w:sz="4" w:space="0"/>
              <w:right w:val="single" w:color="auto" w:sz="4" w:space="0"/>
              <w:tl2br w:val="nil"/>
              <w:tr2bl w:val="nil"/>
            </w:tcBorders>
          </w:tcPr>
          <w:p w14:paraId="4360914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a)场所应符合GB 50016和GB 50058的规定；</w:t>
            </w:r>
          </w:p>
          <w:p w14:paraId="75721F7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b)宜设置在建筑首层、半地下层或地下一层，不应设置在地下二层及以下；</w:t>
            </w:r>
          </w:p>
          <w:p w14:paraId="41CFC8C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c)不应设置在高温、易积水和易燃易爆场所；</w:t>
            </w:r>
          </w:p>
          <w:p w14:paraId="43188F9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d)有独立的防火分区，防火分区面积：地下不大于500m²，地面不大于2000m²，分区墙体材料的耐火极限应不低于2h；</w:t>
            </w:r>
          </w:p>
          <w:p w14:paraId="3A271DC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e)大于50m²的充电区域应设排烟系统，若采用自然排烟的方式，其排烟窗的有效面积不小于建筑面积的2%；若采用机械排烟的方式，其排烟量按60m³/(h·m²)计算；</w:t>
            </w:r>
          </w:p>
          <w:p w14:paraId="3A5BE12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f)不占用、堵塞安全出口和疏散通道，应保证场所内消防设施的正常使用，设置消防应急照明和疏散指示灯具，疏散指示标志灯的设置应确保其不被遮挡；</w:t>
            </w:r>
          </w:p>
          <w:p w14:paraId="17F7091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g)不应与易燃易爆场所贴邻，不应有可燃气体管道穿越。</w:t>
            </w:r>
          </w:p>
        </w:tc>
      </w:tr>
      <w:tr w14:paraId="5F006CD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D46463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3</w:t>
            </w:r>
          </w:p>
        </w:tc>
        <w:tc>
          <w:tcPr>
            <w:tcW w:w="1542" w:type="dxa"/>
            <w:tcBorders>
              <w:top w:val="single" w:color="auto" w:sz="4" w:space="0"/>
              <w:left w:val="nil"/>
              <w:bottom w:val="single" w:color="auto" w:sz="4" w:space="0"/>
              <w:right w:val="single" w:color="auto" w:sz="4" w:space="0"/>
              <w:tl2br w:val="nil"/>
              <w:tr2bl w:val="nil"/>
            </w:tcBorders>
            <w:vAlign w:val="center"/>
          </w:tcPr>
          <w:p w14:paraId="63FCFD6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电气回路要求</w:t>
            </w:r>
          </w:p>
        </w:tc>
        <w:tc>
          <w:tcPr>
            <w:tcW w:w="6650" w:type="dxa"/>
            <w:tcBorders>
              <w:top w:val="single" w:color="auto" w:sz="4" w:space="0"/>
              <w:left w:val="nil"/>
              <w:bottom w:val="single" w:color="auto" w:sz="4" w:space="0"/>
              <w:right w:val="single" w:color="auto" w:sz="4" w:space="0"/>
              <w:tl2br w:val="nil"/>
              <w:tr2bl w:val="nil"/>
            </w:tcBorders>
          </w:tcPr>
          <w:p w14:paraId="1857D91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a)系统为三级负荷；</w:t>
            </w:r>
          </w:p>
          <w:p w14:paraId="46476F9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b)充电电源应从本住宅单元配电室直接引来，此回路应为专用回路，并设置专用电表进行计量；</w:t>
            </w:r>
          </w:p>
          <w:p w14:paraId="5260F40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c)设置专用配电箱，配电箱及输出线应安装在不燃烧材料上，配电箱应设置在充电区外的主出入口附近。配电箱及输出线要求如下：</w:t>
            </w:r>
          </w:p>
          <w:p w14:paraId="0656A60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1)每个回路应具备过载、短路、过电压、欠电压及漏电保护。室外安装的配电箱应安装浪涌保护器；</w:t>
            </w:r>
          </w:p>
          <w:p w14:paraId="3B4C983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2)配电回路制式应为TN-S或TT制式；</w:t>
            </w:r>
          </w:p>
          <w:p w14:paraId="6AD7FFD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3)配电容量按照每个充电插座负荷500W、需用系数1.0和充电插座数量进行计算；</w:t>
            </w:r>
          </w:p>
          <w:p w14:paraId="34900BC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d)线缆可采用桥架、线槽、线管直埋等方式进行铺设；</w:t>
            </w:r>
          </w:p>
          <w:p w14:paraId="6C44652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e)可落地安装或贴墙或依靠车棚支撑而建的横向支撑物上进行安装，安装高度不小于1m，安装垂直倾斜度不大于5%；</w:t>
            </w:r>
          </w:p>
          <w:p w14:paraId="16731FA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f)输出线线槽安装和插座的安装距地高度0.8m～1m；</w:t>
            </w:r>
          </w:p>
          <w:p w14:paraId="1D5C95D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g)每个充电插座的间距应满足充电要求，其间距宜0.8m。残疾人电动车充电插座之间间距宜1m；</w:t>
            </w:r>
          </w:p>
          <w:p w14:paraId="7379646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ascii="Times New Roman" w:hAnsi="Times New Roman" w:eastAsia="方正仿宋_GBK"/>
                <w:kern w:val="2"/>
                <w:sz w:val="28"/>
                <w:szCs w:val="28"/>
              </w:rPr>
            </w:pPr>
            <w:r>
              <w:rPr>
                <w:rFonts w:hint="eastAsia" w:ascii="方正仿宋_GBK" w:eastAsia="方正仿宋_GBK"/>
                <w:bCs w:val="0"/>
                <w:kern w:val="0"/>
                <w:sz w:val="28"/>
                <w:szCs w:val="28"/>
              </w:rPr>
              <w:t>h)应采用两孔加三孔10A插座，插座应符合GB/T 2099.1的要求，室外安装还需有防水罩，安装防水罩后，插座的防水等级应符合IPX4要求。</w:t>
            </w:r>
          </w:p>
        </w:tc>
      </w:tr>
      <w:tr w14:paraId="640072C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2C49B24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4</w:t>
            </w:r>
          </w:p>
        </w:tc>
        <w:tc>
          <w:tcPr>
            <w:tcW w:w="1542" w:type="dxa"/>
            <w:tcBorders>
              <w:top w:val="single" w:color="auto" w:sz="4" w:space="0"/>
              <w:left w:val="nil"/>
              <w:bottom w:val="single" w:color="auto" w:sz="4" w:space="0"/>
              <w:right w:val="single" w:color="auto" w:sz="4" w:space="0"/>
              <w:tl2br w:val="nil"/>
              <w:tr2bl w:val="nil"/>
            </w:tcBorders>
            <w:vAlign w:val="center"/>
          </w:tcPr>
          <w:p w14:paraId="6627E2B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消防设施要求</w:t>
            </w:r>
          </w:p>
        </w:tc>
        <w:tc>
          <w:tcPr>
            <w:tcW w:w="6650" w:type="dxa"/>
            <w:tcBorders>
              <w:top w:val="single" w:color="auto" w:sz="4" w:space="0"/>
              <w:left w:val="nil"/>
              <w:bottom w:val="single" w:color="auto" w:sz="4" w:space="0"/>
              <w:right w:val="single" w:color="auto" w:sz="4" w:space="0"/>
              <w:tl2br w:val="nil"/>
              <w:tr2bl w:val="nil"/>
            </w:tcBorders>
          </w:tcPr>
          <w:p w14:paraId="49AE47E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a)宜设置火灾报警装置和自动喷水灭火系统。消防用水条件有限的场所，可安装其他符合国家消防技术标准的灭火设施。室内安装还应设置应急照明和疏散指示标志；</w:t>
            </w:r>
          </w:p>
          <w:p w14:paraId="11AF62AA">
            <w:pPr>
              <w:keepLines w:val="0"/>
              <w:widowControl/>
              <w:suppressLineNumbers w:val="0"/>
              <w:pBdr>
                <w:top w:val="none" w:color="auto" w:sz="0" w:space="0"/>
                <w:left w:val="none" w:color="auto" w:sz="0" w:space="0"/>
                <w:bottom w:val="none" w:color="auto" w:sz="0" w:space="0"/>
                <w:right w:val="none" w:color="auto" w:sz="0" w:space="0"/>
              </w:pBdr>
              <w:spacing w:after="0" w:afterAutospacing="0" w:line="400" w:lineRule="exact"/>
              <w:ind w:right="0" w:firstLine="560" w:firstLineChars="200"/>
              <w:jc w:val="left"/>
              <w:rPr>
                <w:rFonts w:hint="eastAsia" w:ascii="方正仿宋_GBK" w:eastAsia="方正仿宋_GBK"/>
                <w:kern w:val="2"/>
                <w:sz w:val="28"/>
                <w:szCs w:val="28"/>
              </w:rPr>
            </w:pPr>
            <w:r>
              <w:rPr>
                <w:rFonts w:hint="eastAsia" w:ascii="方正仿宋_GBK" w:eastAsia="方正仿宋_GBK"/>
                <w:kern w:val="2"/>
                <w:sz w:val="28"/>
                <w:szCs w:val="28"/>
              </w:rPr>
              <w:t>b)安装交流充电控制器的区域应按中危险等级配置灭火器，其设置满足 GB</w:t>
            </w:r>
            <w:r>
              <w:rPr>
                <w:rFonts w:hint="eastAsia" w:ascii="方正仿宋_GBK" w:eastAsia="方正仿宋_GBK"/>
                <w:kern w:val="2"/>
                <w:sz w:val="28"/>
                <w:szCs w:val="28"/>
                <w:lang w:val="en-US" w:eastAsia="zh-CN"/>
              </w:rPr>
              <w:t xml:space="preserve"> </w:t>
            </w:r>
            <w:r>
              <w:rPr>
                <w:rFonts w:hint="eastAsia" w:ascii="方正仿宋_GBK" w:eastAsia="方正仿宋_GBK"/>
                <w:kern w:val="2"/>
                <w:sz w:val="28"/>
                <w:szCs w:val="28"/>
              </w:rPr>
              <w:t>50140 要求，采用ABE类型建筑灭火器；</w:t>
            </w:r>
          </w:p>
          <w:p w14:paraId="4EE0E106">
            <w:pPr>
              <w:keepLines w:val="0"/>
              <w:widowControl/>
              <w:suppressLineNumbers w:val="0"/>
              <w:pBdr>
                <w:top w:val="none" w:color="auto" w:sz="0" w:space="0"/>
                <w:left w:val="none" w:color="auto" w:sz="0" w:space="0"/>
                <w:bottom w:val="none" w:color="auto" w:sz="0" w:space="0"/>
                <w:right w:val="none" w:color="auto" w:sz="0" w:space="0"/>
              </w:pBdr>
              <w:spacing w:after="0" w:afterAutospacing="0" w:line="400" w:lineRule="exact"/>
              <w:ind w:right="0" w:firstLine="560" w:firstLineChars="200"/>
              <w:jc w:val="left"/>
              <w:rPr>
                <w:rFonts w:hint="eastAsia" w:ascii="方正仿宋_GBK" w:eastAsia="方正仿宋_GBK"/>
                <w:kern w:val="0"/>
                <w:sz w:val="28"/>
                <w:szCs w:val="28"/>
              </w:rPr>
            </w:pPr>
            <w:r>
              <w:rPr>
                <w:rFonts w:hint="eastAsia" w:ascii="方正仿宋_GBK" w:eastAsia="方正仿宋_GBK"/>
                <w:kern w:val="0"/>
                <w:sz w:val="28"/>
                <w:szCs w:val="28"/>
              </w:rPr>
              <w:t>c）室外消火栓、室内消火栓系统设计消防用水量应符合现行国家标准《消防给水及消火栓系统技术规范》GB 50974 的要求</w:t>
            </w:r>
            <w:r>
              <w:rPr>
                <w:rFonts w:hint="eastAsia" w:ascii="方正仿宋_GBK" w:eastAsia="方正仿宋_GBK"/>
                <w:kern w:val="2"/>
                <w:sz w:val="28"/>
                <w:szCs w:val="28"/>
              </w:rPr>
              <w:t>；</w:t>
            </w:r>
          </w:p>
          <w:p w14:paraId="335F4F84">
            <w:pPr>
              <w:keepLines w:val="0"/>
              <w:widowControl/>
              <w:suppressLineNumbers w:val="0"/>
              <w:pBdr>
                <w:top w:val="none" w:color="auto" w:sz="0" w:space="0"/>
                <w:left w:val="none" w:color="auto" w:sz="0" w:space="0"/>
                <w:bottom w:val="none" w:color="auto" w:sz="0" w:space="0"/>
                <w:right w:val="none" w:color="auto" w:sz="0" w:space="0"/>
              </w:pBdr>
              <w:spacing w:after="0" w:afterAutospacing="0" w:line="400" w:lineRule="exact"/>
              <w:ind w:right="0" w:firstLine="560" w:firstLineChars="200"/>
              <w:jc w:val="left"/>
              <w:rPr>
                <w:rFonts w:hint="eastAsia" w:ascii="方正仿宋_GBK" w:eastAsia="方正仿宋_GBK"/>
                <w:kern w:val="0"/>
                <w:sz w:val="28"/>
                <w:szCs w:val="28"/>
              </w:rPr>
            </w:pPr>
            <w:r>
              <w:rPr>
                <w:rFonts w:hint="eastAsia" w:ascii="方正仿宋_GBK" w:eastAsia="方正仿宋_GBK"/>
                <w:kern w:val="0"/>
                <w:sz w:val="28"/>
                <w:szCs w:val="28"/>
              </w:rPr>
              <w:t>d)消防安全设施标志应明显、清晰，并应符合现行国家标准《安全标志及其使用导则》GB 2894 和《消防安全标志设置要求》GB 15630 的相关要求。</w:t>
            </w:r>
          </w:p>
        </w:tc>
      </w:tr>
      <w:tr w14:paraId="5F2C763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620EA4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5</w:t>
            </w:r>
          </w:p>
        </w:tc>
        <w:tc>
          <w:tcPr>
            <w:tcW w:w="1542" w:type="dxa"/>
            <w:tcBorders>
              <w:top w:val="single" w:color="auto" w:sz="4" w:space="0"/>
              <w:left w:val="nil"/>
              <w:bottom w:val="single" w:color="auto" w:sz="4" w:space="0"/>
              <w:right w:val="single" w:color="auto" w:sz="4" w:space="0"/>
              <w:tl2br w:val="nil"/>
              <w:tr2bl w:val="nil"/>
            </w:tcBorders>
            <w:vAlign w:val="center"/>
          </w:tcPr>
          <w:p w14:paraId="596AA7D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配套要求</w:t>
            </w:r>
          </w:p>
        </w:tc>
        <w:tc>
          <w:tcPr>
            <w:tcW w:w="6650" w:type="dxa"/>
            <w:tcBorders>
              <w:top w:val="single" w:color="auto" w:sz="4" w:space="0"/>
              <w:left w:val="nil"/>
              <w:bottom w:val="single" w:color="auto" w:sz="4" w:space="0"/>
              <w:right w:val="single" w:color="auto" w:sz="4" w:space="0"/>
              <w:tl2br w:val="nil"/>
              <w:tr2bl w:val="nil"/>
            </w:tcBorders>
          </w:tcPr>
          <w:p w14:paraId="7051469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cs="Times New Roman"/>
                <w:kern w:val="2"/>
                <w:sz w:val="28"/>
                <w:szCs w:val="28"/>
                <w:lang w:bidi="ar-SA"/>
              </w:rPr>
              <w:t>交流充电桩的使用区域应用硬板明示使用充电设备的注意事项，注意事项应包括但不限于下列内容：</w:t>
            </w:r>
          </w:p>
          <w:p w14:paraId="0D6F903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a)电动自行车应按规定停放、停稳，防止倾倒；</w:t>
            </w:r>
          </w:p>
          <w:p w14:paraId="7AA89D2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b)不应私自更改线路、插座和开关，严禁一座多充现象；</w:t>
            </w:r>
          </w:p>
          <w:p w14:paraId="3550A64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c)严格按照电动自行车使用说明书要求进行充电，在充电前需对充电电动自行车进行安全状态确认，对充电器、插座、插头、线路进行检查，不应长时间过度充电；</w:t>
            </w:r>
          </w:p>
          <w:p w14:paraId="40EFD30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d)选购获得有关产品认证或生产许可厂家生产和检测合格的电动自行车、充电器和蓄电池，选择专业维修机构或人员定期维修保养，定期更换老化蓄电池，不应擅自改装、扩容蓄电池，不能更换与电动自行车、充电器、电机型号、规格不匹配的蓄电池；</w:t>
            </w:r>
          </w:p>
          <w:p w14:paraId="2CF60A6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rPr>
                <w:rFonts w:hint="eastAsia" w:ascii="方正仿宋_GBK" w:eastAsia="方正仿宋_GBK"/>
                <w:bCs w:val="0"/>
                <w:kern w:val="0"/>
                <w:sz w:val="28"/>
                <w:szCs w:val="28"/>
              </w:rPr>
            </w:pPr>
            <w:r>
              <w:rPr>
                <w:rFonts w:hint="eastAsia" w:ascii="方正仿宋_GBK" w:eastAsia="方正仿宋_GBK"/>
                <w:bCs w:val="0"/>
                <w:kern w:val="0"/>
                <w:sz w:val="28"/>
                <w:szCs w:val="28"/>
              </w:rPr>
              <w:t>e)电动自行车故障应到专业修理单位修理。原装蓄电池损坏，应更换与电动自行车、充电器、电机型号、规格相配套的合格的蓄电池；</w:t>
            </w:r>
          </w:p>
          <w:p w14:paraId="40106D9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ascii="Times New Roman" w:hAnsi="Times New Roman" w:eastAsia="方正仿宋_GBK"/>
                <w:kern w:val="2"/>
                <w:sz w:val="28"/>
                <w:szCs w:val="28"/>
              </w:rPr>
            </w:pPr>
            <w:r>
              <w:rPr>
                <w:rFonts w:hint="eastAsia" w:ascii="方正仿宋_GBK" w:eastAsia="方正仿宋_GBK"/>
                <w:bCs w:val="0"/>
                <w:kern w:val="0"/>
                <w:sz w:val="28"/>
                <w:szCs w:val="28"/>
              </w:rPr>
              <w:t>f)充电时不应遮盖物覆盖在充电插座和充电器上。</w:t>
            </w:r>
          </w:p>
        </w:tc>
      </w:tr>
      <w:tr w14:paraId="5DC4738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548C364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6</w:t>
            </w:r>
          </w:p>
        </w:tc>
        <w:tc>
          <w:tcPr>
            <w:tcW w:w="1542" w:type="dxa"/>
            <w:tcBorders>
              <w:top w:val="single" w:color="auto" w:sz="4" w:space="0"/>
              <w:left w:val="nil"/>
              <w:bottom w:val="single" w:color="auto" w:sz="4" w:space="0"/>
              <w:right w:val="single" w:color="auto" w:sz="4" w:space="0"/>
              <w:tl2br w:val="nil"/>
              <w:tr2bl w:val="nil"/>
            </w:tcBorders>
            <w:vAlign w:val="center"/>
          </w:tcPr>
          <w:p w14:paraId="13B779B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噪声</w:t>
            </w:r>
          </w:p>
        </w:tc>
        <w:tc>
          <w:tcPr>
            <w:tcW w:w="6650" w:type="dxa"/>
            <w:tcBorders>
              <w:top w:val="single" w:color="auto" w:sz="4" w:space="0"/>
              <w:left w:val="nil"/>
              <w:bottom w:val="single" w:color="auto" w:sz="4" w:space="0"/>
              <w:right w:val="single" w:color="auto" w:sz="4" w:space="0"/>
              <w:tl2br w:val="nil"/>
              <w:tr2bl w:val="nil"/>
            </w:tcBorders>
          </w:tcPr>
          <w:p w14:paraId="7ED3B50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交流充电控制器在额定负载下工作，其噪声不大于60dB。</w:t>
            </w:r>
          </w:p>
        </w:tc>
      </w:tr>
    </w:tbl>
    <w:p w14:paraId="524586F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center"/>
        <w:rPr>
          <w:rStyle w:val="16"/>
          <w:rFonts w:hint="eastAsia" w:ascii="黑体" w:eastAsia="黑体"/>
          <w:sz w:val="32"/>
          <w:szCs w:val="32"/>
        </w:rPr>
      </w:pPr>
    </w:p>
    <w:p w14:paraId="723220A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center"/>
        <w:rPr>
          <w:rStyle w:val="16"/>
          <w:rFonts w:hint="eastAsia" w:ascii="黑体" w:eastAsia="黑体"/>
          <w:sz w:val="32"/>
          <w:szCs w:val="32"/>
        </w:rPr>
      </w:pPr>
      <w:r>
        <w:rPr>
          <w:rStyle w:val="16"/>
          <w:rFonts w:hint="eastAsia" w:ascii="黑体" w:eastAsia="黑体"/>
          <w:sz w:val="32"/>
          <w:szCs w:val="32"/>
        </w:rPr>
        <w:t>表</w:t>
      </w:r>
      <w:r>
        <w:rPr>
          <w:rStyle w:val="16"/>
          <w:rFonts w:ascii="Times New Roman" w:hAnsi="Times New Roman" w:eastAsia="黑体"/>
          <w:sz w:val="32"/>
          <w:szCs w:val="32"/>
        </w:rPr>
        <w:t>2</w:t>
      </w:r>
      <w:r>
        <w:rPr>
          <w:rStyle w:val="16"/>
          <w:rFonts w:hint="eastAsia" w:ascii="黑体" w:eastAsia="黑体"/>
          <w:sz w:val="32"/>
          <w:szCs w:val="32"/>
        </w:rPr>
        <w:t xml:space="preserve"> 交流充电桩验收</w:t>
      </w:r>
    </w:p>
    <w:tbl>
      <w:tblPr>
        <w:tblStyle w:val="11"/>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868"/>
        <w:gridCol w:w="1542"/>
        <w:gridCol w:w="6650"/>
      </w:tblGrid>
      <w:tr w14:paraId="6FE7E78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tcPr>
          <w:p w14:paraId="4E4B3EE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序号</w:t>
            </w:r>
          </w:p>
        </w:tc>
        <w:tc>
          <w:tcPr>
            <w:tcW w:w="1542" w:type="dxa"/>
            <w:tcBorders>
              <w:top w:val="single" w:color="auto" w:sz="4" w:space="0"/>
              <w:left w:val="nil"/>
              <w:bottom w:val="single" w:color="auto" w:sz="4" w:space="0"/>
              <w:right w:val="single" w:color="auto" w:sz="4" w:space="0"/>
              <w:tl2br w:val="nil"/>
              <w:tr2bl w:val="nil"/>
            </w:tcBorders>
          </w:tcPr>
          <w:p w14:paraId="0C88CAF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验收项目</w:t>
            </w:r>
          </w:p>
        </w:tc>
        <w:tc>
          <w:tcPr>
            <w:tcW w:w="6650" w:type="dxa"/>
            <w:tcBorders>
              <w:top w:val="single" w:color="auto" w:sz="4" w:space="0"/>
              <w:left w:val="nil"/>
              <w:bottom w:val="single" w:color="auto" w:sz="4" w:space="0"/>
              <w:right w:val="single" w:color="auto" w:sz="4" w:space="0"/>
              <w:tl2br w:val="nil"/>
              <w:tr2bl w:val="nil"/>
            </w:tcBorders>
          </w:tcPr>
          <w:p w14:paraId="4DC731C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验收内容及要求</w:t>
            </w:r>
          </w:p>
        </w:tc>
      </w:tr>
      <w:tr w14:paraId="57A814C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trPr>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78ABBB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w:t>
            </w:r>
          </w:p>
        </w:tc>
        <w:tc>
          <w:tcPr>
            <w:tcW w:w="1542" w:type="dxa"/>
            <w:tcBorders>
              <w:top w:val="single" w:color="auto" w:sz="4" w:space="0"/>
              <w:left w:val="nil"/>
              <w:bottom w:val="single" w:color="auto" w:sz="4" w:space="0"/>
              <w:right w:val="single" w:color="auto" w:sz="4" w:space="0"/>
              <w:tl2br w:val="nil"/>
              <w:tr2bl w:val="nil"/>
            </w:tcBorders>
            <w:vAlign w:val="center"/>
          </w:tcPr>
          <w:p w14:paraId="4BB5827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性能要求</w:t>
            </w:r>
          </w:p>
        </w:tc>
        <w:tc>
          <w:tcPr>
            <w:tcW w:w="6650" w:type="dxa"/>
            <w:tcBorders>
              <w:top w:val="single" w:color="auto" w:sz="4" w:space="0"/>
              <w:left w:val="nil"/>
              <w:bottom w:val="single" w:color="auto" w:sz="4" w:space="0"/>
              <w:right w:val="single" w:color="auto" w:sz="4" w:space="0"/>
              <w:tl2br w:val="nil"/>
              <w:tr2bl w:val="nil"/>
            </w:tcBorders>
            <w:vAlign w:val="center"/>
          </w:tcPr>
          <w:p w14:paraId="2C555D8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a)采用全封闭结构，密封性好，整体无明显锐角；</w:t>
            </w:r>
          </w:p>
          <w:p w14:paraId="6934717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b)表面涂覆色泽层应均匀光洁，不起泡、不龟裂、不脱落；</w:t>
            </w:r>
          </w:p>
          <w:p w14:paraId="0AB0E56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c)防护等级，室外使用不低于IP54，室内使用不低于IP32；</w:t>
            </w:r>
          </w:p>
          <w:p w14:paraId="17A789A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d)塑料外壳应采用抗冲击力强、抗老化的材质；</w:t>
            </w:r>
          </w:p>
          <w:p w14:paraId="546F995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e)金属外壳的表面应无任何锈迹；</w:t>
            </w:r>
          </w:p>
          <w:p w14:paraId="7E8CE87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ascii="Times New Roman" w:hAnsi="Times New Roman" w:eastAsia="方正仿宋_GBK"/>
                <w:kern w:val="2"/>
                <w:sz w:val="28"/>
                <w:szCs w:val="28"/>
              </w:rPr>
            </w:pPr>
            <w:r>
              <w:rPr>
                <w:rFonts w:hint="eastAsia" w:ascii="方正仿宋_GBK" w:eastAsia="方正仿宋_GBK"/>
                <w:bCs w:val="0"/>
                <w:kern w:val="0"/>
                <w:sz w:val="28"/>
                <w:szCs w:val="28"/>
              </w:rPr>
              <w:t>f)结构应满足落地或壁挂安装。</w:t>
            </w:r>
          </w:p>
        </w:tc>
      </w:tr>
      <w:tr w14:paraId="0AF7830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10B937D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2</w:t>
            </w:r>
          </w:p>
        </w:tc>
        <w:tc>
          <w:tcPr>
            <w:tcW w:w="1542" w:type="dxa"/>
            <w:tcBorders>
              <w:top w:val="single" w:color="auto" w:sz="4" w:space="0"/>
              <w:left w:val="nil"/>
              <w:bottom w:val="single" w:color="auto" w:sz="4" w:space="0"/>
              <w:right w:val="single" w:color="auto" w:sz="4" w:space="0"/>
              <w:tl2br w:val="nil"/>
              <w:tr2bl w:val="nil"/>
            </w:tcBorders>
            <w:vAlign w:val="center"/>
          </w:tcPr>
          <w:p w14:paraId="273CCFD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标识和</w:t>
            </w:r>
          </w:p>
          <w:p w14:paraId="048732A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标志</w:t>
            </w:r>
          </w:p>
        </w:tc>
        <w:tc>
          <w:tcPr>
            <w:tcW w:w="6650" w:type="dxa"/>
            <w:tcBorders>
              <w:top w:val="single" w:color="auto" w:sz="4" w:space="0"/>
              <w:left w:val="nil"/>
              <w:bottom w:val="single" w:color="auto" w:sz="4" w:space="0"/>
              <w:right w:val="single" w:color="auto" w:sz="4" w:space="0"/>
              <w:tl2br w:val="nil"/>
              <w:tr2bl w:val="nil"/>
            </w:tcBorders>
            <w:vAlign w:val="center"/>
          </w:tcPr>
          <w:p w14:paraId="17A1922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a)生产厂家；</w:t>
            </w:r>
          </w:p>
          <w:p w14:paraId="1BB5DE1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b)产品型号；</w:t>
            </w:r>
          </w:p>
          <w:p w14:paraId="0F8DDA3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c)设备编号或序列号或生产批次号；</w:t>
            </w:r>
          </w:p>
          <w:p w14:paraId="4DC19E6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d)生产日期；</w:t>
            </w:r>
          </w:p>
          <w:p w14:paraId="0B2A6AF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e)额定输入电压(V)；</w:t>
            </w:r>
          </w:p>
          <w:p w14:paraId="40E34D2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f)额定输入功率(kW)；</w:t>
            </w:r>
          </w:p>
          <w:p w14:paraId="16090B2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g)输出电压范围(V)；</w:t>
            </w:r>
          </w:p>
          <w:p w14:paraId="274AF45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h)最大总输出电流及单路最大输出电流(A)；</w:t>
            </w:r>
          </w:p>
          <w:p w14:paraId="3CC2526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i)额定输出功率及单路额定输出功率(kW)；</w:t>
            </w:r>
          </w:p>
          <w:p w14:paraId="5F06731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ascii="Times New Roman" w:hAnsi="Times New Roman" w:eastAsia="方正仿宋_GBK"/>
                <w:kern w:val="2"/>
                <w:sz w:val="28"/>
                <w:szCs w:val="28"/>
              </w:rPr>
            </w:pPr>
            <w:r>
              <w:rPr>
                <w:rFonts w:hint="eastAsia" w:ascii="方正仿宋_GBK" w:eastAsia="方正仿宋_GBK"/>
                <w:bCs w:val="0"/>
                <w:kern w:val="0"/>
                <w:sz w:val="28"/>
                <w:szCs w:val="28"/>
              </w:rPr>
              <w:t>j)室内使用或室外使用(外壳防护等级IP代码)。</w:t>
            </w:r>
          </w:p>
        </w:tc>
      </w:tr>
      <w:tr w14:paraId="14ED184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64BE88C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3</w:t>
            </w:r>
          </w:p>
        </w:tc>
        <w:tc>
          <w:tcPr>
            <w:tcW w:w="1542" w:type="dxa"/>
            <w:tcBorders>
              <w:top w:val="single" w:color="auto" w:sz="4" w:space="0"/>
              <w:left w:val="nil"/>
              <w:bottom w:val="single" w:color="auto" w:sz="4" w:space="0"/>
              <w:right w:val="single" w:color="auto" w:sz="4" w:space="0"/>
              <w:tl2br w:val="nil"/>
              <w:tr2bl w:val="nil"/>
            </w:tcBorders>
            <w:vAlign w:val="center"/>
          </w:tcPr>
          <w:p w14:paraId="77E5621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hint="eastAsia" w:ascii="方正仿宋_GBK" w:eastAsia="方正仿宋_GBK"/>
                <w:bCs w:val="0"/>
                <w:kern w:val="0"/>
                <w:sz w:val="28"/>
                <w:szCs w:val="28"/>
              </w:rPr>
            </w:pPr>
            <w:r>
              <w:rPr>
                <w:rFonts w:hint="eastAsia" w:ascii="方正仿宋_GBK" w:eastAsia="方正仿宋_GBK"/>
                <w:bCs w:val="0"/>
                <w:kern w:val="0"/>
                <w:sz w:val="28"/>
                <w:szCs w:val="28"/>
              </w:rPr>
              <w:t>输入保护要求</w:t>
            </w:r>
          </w:p>
        </w:tc>
        <w:tc>
          <w:tcPr>
            <w:tcW w:w="6650" w:type="dxa"/>
            <w:tcBorders>
              <w:top w:val="single" w:color="auto" w:sz="4" w:space="0"/>
              <w:left w:val="nil"/>
              <w:bottom w:val="single" w:color="auto" w:sz="4" w:space="0"/>
              <w:right w:val="single" w:color="auto" w:sz="4" w:space="0"/>
              <w:tl2br w:val="nil"/>
              <w:tr2bl w:val="nil"/>
            </w:tcBorders>
            <w:vAlign w:val="center"/>
          </w:tcPr>
          <w:p w14:paraId="34EF490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a)剩余电流保护功能：剩余电流保护器应安装在交流电源进线端，其额定剩余电流不应超过30mA；</w:t>
            </w:r>
          </w:p>
          <w:p w14:paraId="45DEFCA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b)充电监测功能：实时监测每个输出回路充电电流、电压的变化；</w:t>
            </w:r>
          </w:p>
          <w:p w14:paraId="330942F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c)自动断开功能：充满电或充电8h自动断开。</w:t>
            </w:r>
          </w:p>
        </w:tc>
      </w:tr>
      <w:tr w14:paraId="15B335B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6AACD89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4</w:t>
            </w:r>
          </w:p>
        </w:tc>
        <w:tc>
          <w:tcPr>
            <w:tcW w:w="1542" w:type="dxa"/>
            <w:tcBorders>
              <w:top w:val="single" w:color="auto" w:sz="4" w:space="0"/>
              <w:left w:val="nil"/>
              <w:bottom w:val="single" w:color="auto" w:sz="4" w:space="0"/>
              <w:right w:val="single" w:color="auto" w:sz="4" w:space="0"/>
              <w:tl2br w:val="nil"/>
              <w:tr2bl w:val="nil"/>
            </w:tcBorders>
            <w:vAlign w:val="center"/>
          </w:tcPr>
          <w:p w14:paraId="620FCC1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hint="eastAsia" w:ascii="方正仿宋_GBK" w:eastAsia="方正仿宋_GBK"/>
                <w:bCs w:val="0"/>
                <w:kern w:val="0"/>
                <w:sz w:val="28"/>
                <w:szCs w:val="28"/>
              </w:rPr>
            </w:pPr>
            <w:r>
              <w:rPr>
                <w:rFonts w:hint="eastAsia" w:ascii="方正仿宋_GBK" w:eastAsia="方正仿宋_GBK"/>
                <w:bCs w:val="0"/>
                <w:kern w:val="0"/>
                <w:sz w:val="28"/>
                <w:szCs w:val="28"/>
              </w:rPr>
              <w:t>电气保护要求</w:t>
            </w:r>
          </w:p>
        </w:tc>
        <w:tc>
          <w:tcPr>
            <w:tcW w:w="6650" w:type="dxa"/>
            <w:tcBorders>
              <w:top w:val="single" w:color="auto" w:sz="4" w:space="0"/>
              <w:left w:val="nil"/>
              <w:bottom w:val="single" w:color="auto" w:sz="4" w:space="0"/>
              <w:right w:val="single" w:color="auto" w:sz="4" w:space="0"/>
              <w:tl2br w:val="nil"/>
              <w:tr2bl w:val="nil"/>
            </w:tcBorders>
            <w:vAlign w:val="center"/>
          </w:tcPr>
          <w:p w14:paraId="225D6F5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a)输出过流保护功能；</w:t>
            </w:r>
          </w:p>
          <w:p w14:paraId="5BA9F7C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b)在充电状态下充电负载移除，输出回路电压不大于12V。</w:t>
            </w:r>
          </w:p>
        </w:tc>
      </w:tr>
      <w:tr w14:paraId="1213A24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9D0CDE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5</w:t>
            </w:r>
          </w:p>
        </w:tc>
        <w:tc>
          <w:tcPr>
            <w:tcW w:w="1542" w:type="dxa"/>
            <w:tcBorders>
              <w:top w:val="single" w:color="auto" w:sz="4" w:space="0"/>
              <w:left w:val="nil"/>
              <w:bottom w:val="single" w:color="auto" w:sz="4" w:space="0"/>
              <w:right w:val="single" w:color="auto" w:sz="4" w:space="0"/>
              <w:tl2br w:val="nil"/>
              <w:tr2bl w:val="nil"/>
            </w:tcBorders>
            <w:vAlign w:val="center"/>
          </w:tcPr>
          <w:p w14:paraId="71AB3CC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hint="eastAsia" w:ascii="方正仿宋_GBK" w:eastAsia="方正仿宋_GBK"/>
                <w:bCs w:val="0"/>
                <w:kern w:val="0"/>
                <w:sz w:val="28"/>
                <w:szCs w:val="28"/>
              </w:rPr>
            </w:pPr>
            <w:r>
              <w:rPr>
                <w:rFonts w:hint="eastAsia" w:ascii="方正仿宋_GBK" w:eastAsia="方正仿宋_GBK"/>
                <w:bCs w:val="0"/>
                <w:kern w:val="0"/>
                <w:sz w:val="28"/>
                <w:szCs w:val="28"/>
              </w:rPr>
              <w:t>输出开关要求</w:t>
            </w:r>
          </w:p>
        </w:tc>
        <w:tc>
          <w:tcPr>
            <w:tcW w:w="6650" w:type="dxa"/>
            <w:tcBorders>
              <w:top w:val="single" w:color="auto" w:sz="4" w:space="0"/>
              <w:left w:val="nil"/>
              <w:bottom w:val="single" w:color="auto" w:sz="4" w:space="0"/>
              <w:right w:val="single" w:color="auto" w:sz="4" w:space="0"/>
              <w:tl2br w:val="nil"/>
              <w:tr2bl w:val="nil"/>
            </w:tcBorders>
            <w:vAlign w:val="center"/>
          </w:tcPr>
          <w:p w14:paraId="299066F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交流充电控制器的输出开关应具备短路保护功能。</w:t>
            </w:r>
          </w:p>
        </w:tc>
      </w:tr>
      <w:tr w14:paraId="23D45BA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1F6852C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6</w:t>
            </w:r>
          </w:p>
        </w:tc>
        <w:tc>
          <w:tcPr>
            <w:tcW w:w="1542" w:type="dxa"/>
            <w:tcBorders>
              <w:top w:val="single" w:color="auto" w:sz="4" w:space="0"/>
              <w:left w:val="nil"/>
              <w:bottom w:val="single" w:color="auto" w:sz="4" w:space="0"/>
              <w:right w:val="single" w:color="auto" w:sz="4" w:space="0"/>
              <w:tl2br w:val="nil"/>
              <w:tr2bl w:val="nil"/>
            </w:tcBorders>
            <w:vAlign w:val="center"/>
          </w:tcPr>
          <w:p w14:paraId="73A3B5D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hint="eastAsia" w:ascii="方正仿宋_GBK" w:eastAsia="方正仿宋_GBK"/>
                <w:bCs w:val="0"/>
                <w:kern w:val="0"/>
                <w:sz w:val="28"/>
                <w:szCs w:val="28"/>
              </w:rPr>
            </w:pPr>
            <w:r>
              <w:rPr>
                <w:rFonts w:hint="eastAsia" w:ascii="方正仿宋_GBK" w:eastAsia="方正仿宋_GBK"/>
                <w:bCs w:val="0"/>
                <w:kern w:val="0"/>
                <w:sz w:val="28"/>
                <w:szCs w:val="28"/>
              </w:rPr>
              <w:t>电量监测要求</w:t>
            </w:r>
          </w:p>
        </w:tc>
        <w:tc>
          <w:tcPr>
            <w:tcW w:w="6650" w:type="dxa"/>
            <w:tcBorders>
              <w:top w:val="single" w:color="auto" w:sz="4" w:space="0"/>
              <w:left w:val="nil"/>
              <w:bottom w:val="single" w:color="auto" w:sz="4" w:space="0"/>
              <w:right w:val="single" w:color="auto" w:sz="4" w:space="0"/>
              <w:tl2br w:val="nil"/>
              <w:tr2bl w:val="nil"/>
            </w:tcBorders>
            <w:vAlign w:val="center"/>
          </w:tcPr>
          <w:p w14:paraId="5BE5983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交流充电控制器每个负载回路都应有电量监测功能，在额定最大输出电流范围内，其监测误差宜控制在±2%以内。</w:t>
            </w:r>
          </w:p>
        </w:tc>
      </w:tr>
      <w:tr w14:paraId="5AA8D54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1CBF1E8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7</w:t>
            </w:r>
          </w:p>
        </w:tc>
        <w:tc>
          <w:tcPr>
            <w:tcW w:w="1542" w:type="dxa"/>
            <w:tcBorders>
              <w:top w:val="single" w:color="auto" w:sz="4" w:space="0"/>
              <w:left w:val="nil"/>
              <w:bottom w:val="single" w:color="auto" w:sz="4" w:space="0"/>
              <w:right w:val="single" w:color="auto" w:sz="4" w:space="0"/>
              <w:tl2br w:val="nil"/>
              <w:tr2bl w:val="nil"/>
            </w:tcBorders>
            <w:vAlign w:val="center"/>
          </w:tcPr>
          <w:p w14:paraId="665A258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hint="eastAsia" w:ascii="方正仿宋_GBK" w:eastAsia="方正仿宋_GBK"/>
                <w:bCs w:val="0"/>
                <w:kern w:val="0"/>
                <w:sz w:val="28"/>
                <w:szCs w:val="28"/>
              </w:rPr>
            </w:pPr>
            <w:r>
              <w:rPr>
                <w:rFonts w:hint="eastAsia" w:ascii="方正仿宋_GBK" w:eastAsia="方正仿宋_GBK"/>
                <w:bCs w:val="0"/>
                <w:kern w:val="0"/>
                <w:sz w:val="28"/>
                <w:szCs w:val="28"/>
              </w:rPr>
              <w:t>通信范围</w:t>
            </w:r>
          </w:p>
        </w:tc>
        <w:tc>
          <w:tcPr>
            <w:tcW w:w="6650" w:type="dxa"/>
            <w:tcBorders>
              <w:top w:val="single" w:color="auto" w:sz="4" w:space="0"/>
              <w:left w:val="nil"/>
              <w:bottom w:val="single" w:color="auto" w:sz="4" w:space="0"/>
              <w:right w:val="single" w:color="auto" w:sz="4" w:space="0"/>
              <w:tl2br w:val="nil"/>
              <w:tr2bl w:val="nil"/>
            </w:tcBorders>
          </w:tcPr>
          <w:p w14:paraId="152C92C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交流充电控制器应支持联网功能，具有与上级监控系统或运营管理系统通信提供监控数据，并具备与外部通信的相关接口。此通信接口可是有线、无线，局域网或广域网的任意一种。</w:t>
            </w:r>
          </w:p>
        </w:tc>
      </w:tr>
      <w:tr w14:paraId="09085F8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715783C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8</w:t>
            </w:r>
          </w:p>
        </w:tc>
        <w:tc>
          <w:tcPr>
            <w:tcW w:w="1542" w:type="dxa"/>
            <w:tcBorders>
              <w:top w:val="single" w:color="auto" w:sz="4" w:space="0"/>
              <w:left w:val="nil"/>
              <w:bottom w:val="single" w:color="auto" w:sz="4" w:space="0"/>
              <w:right w:val="single" w:color="auto" w:sz="4" w:space="0"/>
              <w:tl2br w:val="nil"/>
              <w:tr2bl w:val="nil"/>
            </w:tcBorders>
            <w:vAlign w:val="center"/>
          </w:tcPr>
          <w:p w14:paraId="7F2FF5F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hint="eastAsia" w:ascii="方正仿宋_GBK" w:eastAsia="方正仿宋_GBK"/>
                <w:bCs w:val="0"/>
                <w:kern w:val="0"/>
                <w:sz w:val="28"/>
                <w:szCs w:val="28"/>
              </w:rPr>
            </w:pPr>
            <w:r>
              <w:rPr>
                <w:rFonts w:hint="eastAsia" w:ascii="方正仿宋_GBK" w:eastAsia="方正仿宋_GBK"/>
                <w:bCs w:val="0"/>
                <w:kern w:val="0"/>
                <w:sz w:val="28"/>
                <w:szCs w:val="28"/>
              </w:rPr>
              <w:t>网络连接与数据传输要求</w:t>
            </w:r>
          </w:p>
        </w:tc>
        <w:tc>
          <w:tcPr>
            <w:tcW w:w="6650" w:type="dxa"/>
            <w:tcBorders>
              <w:top w:val="single" w:color="auto" w:sz="4" w:space="0"/>
              <w:left w:val="nil"/>
              <w:bottom w:val="single" w:color="auto" w:sz="4" w:space="0"/>
              <w:right w:val="single" w:color="auto" w:sz="4" w:space="0"/>
              <w:tl2br w:val="nil"/>
              <w:tr2bl w:val="nil"/>
            </w:tcBorders>
          </w:tcPr>
          <w:p w14:paraId="70E2078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a)设备登陆及实时信息；</w:t>
            </w:r>
          </w:p>
          <w:p w14:paraId="474AFD8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b)负载的数量及充电状态；</w:t>
            </w:r>
          </w:p>
          <w:p w14:paraId="28D18FF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c)故障告警信息。</w:t>
            </w:r>
          </w:p>
        </w:tc>
      </w:tr>
      <w:tr w14:paraId="4612CB3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3AEAB2F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9</w:t>
            </w:r>
          </w:p>
        </w:tc>
        <w:tc>
          <w:tcPr>
            <w:tcW w:w="1542" w:type="dxa"/>
            <w:tcBorders>
              <w:top w:val="single" w:color="auto" w:sz="4" w:space="0"/>
              <w:left w:val="nil"/>
              <w:bottom w:val="single" w:color="auto" w:sz="4" w:space="0"/>
              <w:right w:val="single" w:color="auto" w:sz="4" w:space="0"/>
              <w:tl2br w:val="nil"/>
              <w:tr2bl w:val="nil"/>
            </w:tcBorders>
            <w:vAlign w:val="center"/>
          </w:tcPr>
          <w:p w14:paraId="20A8C58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hint="eastAsia" w:ascii="方正仿宋_GBK" w:eastAsia="方正仿宋_GBK"/>
                <w:bCs w:val="0"/>
                <w:kern w:val="0"/>
                <w:sz w:val="28"/>
                <w:szCs w:val="28"/>
              </w:rPr>
            </w:pPr>
            <w:r>
              <w:rPr>
                <w:rFonts w:hint="eastAsia" w:ascii="方正仿宋_GBK" w:eastAsia="方正仿宋_GBK"/>
                <w:bCs w:val="0"/>
                <w:kern w:val="0"/>
                <w:sz w:val="28"/>
                <w:szCs w:val="28"/>
              </w:rPr>
              <w:t>外部接口通信功能</w:t>
            </w:r>
          </w:p>
        </w:tc>
        <w:tc>
          <w:tcPr>
            <w:tcW w:w="6650" w:type="dxa"/>
            <w:tcBorders>
              <w:top w:val="single" w:color="auto" w:sz="4" w:space="0"/>
              <w:left w:val="nil"/>
              <w:bottom w:val="single" w:color="auto" w:sz="4" w:space="0"/>
              <w:right w:val="single" w:color="auto" w:sz="4" w:space="0"/>
              <w:tl2br w:val="nil"/>
              <w:tr2bl w:val="nil"/>
            </w:tcBorders>
          </w:tcPr>
          <w:p w14:paraId="4A45215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a)刷卡和移动端进行注册和充电功能；</w:t>
            </w:r>
          </w:p>
          <w:p w14:paraId="306E5B3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b)刷卡和移动端充电付费功能；</w:t>
            </w:r>
          </w:p>
          <w:p w14:paraId="7C89442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c)充电状况提示功能；</w:t>
            </w:r>
          </w:p>
          <w:p w14:paraId="33421D5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d)支持远程升级功能。</w:t>
            </w:r>
          </w:p>
        </w:tc>
      </w:tr>
      <w:tr w14:paraId="4DD693B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5F6E816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10</w:t>
            </w:r>
          </w:p>
        </w:tc>
        <w:tc>
          <w:tcPr>
            <w:tcW w:w="1542" w:type="dxa"/>
            <w:tcBorders>
              <w:top w:val="single" w:color="auto" w:sz="4" w:space="0"/>
              <w:left w:val="nil"/>
              <w:bottom w:val="single" w:color="auto" w:sz="4" w:space="0"/>
              <w:right w:val="single" w:color="auto" w:sz="4" w:space="0"/>
              <w:tl2br w:val="nil"/>
              <w:tr2bl w:val="nil"/>
            </w:tcBorders>
            <w:vAlign w:val="center"/>
          </w:tcPr>
          <w:p w14:paraId="1B83283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hint="eastAsia" w:ascii="方正仿宋_GBK" w:eastAsia="方正仿宋_GBK"/>
                <w:bCs w:val="0"/>
                <w:kern w:val="0"/>
                <w:sz w:val="28"/>
                <w:szCs w:val="28"/>
              </w:rPr>
            </w:pPr>
            <w:r>
              <w:rPr>
                <w:rFonts w:hint="eastAsia" w:ascii="方正仿宋_GBK" w:eastAsia="方正仿宋_GBK"/>
                <w:bCs w:val="0"/>
                <w:kern w:val="0"/>
                <w:sz w:val="28"/>
                <w:szCs w:val="28"/>
              </w:rPr>
              <w:t>人机交互功能</w:t>
            </w:r>
          </w:p>
        </w:tc>
        <w:tc>
          <w:tcPr>
            <w:tcW w:w="6650" w:type="dxa"/>
            <w:tcBorders>
              <w:top w:val="single" w:color="auto" w:sz="4" w:space="0"/>
              <w:left w:val="nil"/>
              <w:bottom w:val="single" w:color="auto" w:sz="4" w:space="0"/>
              <w:right w:val="single" w:color="auto" w:sz="4" w:space="0"/>
              <w:tl2br w:val="nil"/>
              <w:tr2bl w:val="nil"/>
            </w:tcBorders>
          </w:tcPr>
          <w:p w14:paraId="22AF424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a)显示功能：以字符或图形表达交流充电控制器各状态下的完整信息，图样清晰、无缺损，对比度高，达到不依靠环境光源可明显辨识的要求；</w:t>
            </w:r>
          </w:p>
          <w:p w14:paraId="01339DA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b)输入功能：设备端或用户APP设置充电参数的功能；</w:t>
            </w:r>
          </w:p>
          <w:p w14:paraId="28A7232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c)按充电电量、充电功率或充电时间计费功能。</w:t>
            </w:r>
          </w:p>
        </w:tc>
      </w:tr>
    </w:tbl>
    <w:p w14:paraId="221DDEA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center"/>
        <w:rPr>
          <w:rStyle w:val="16"/>
          <w:rFonts w:hint="eastAsia" w:ascii="黑体" w:eastAsia="黑体"/>
          <w:sz w:val="32"/>
          <w:szCs w:val="32"/>
        </w:rPr>
      </w:pPr>
      <w:r>
        <w:rPr>
          <w:rStyle w:val="16"/>
          <w:rFonts w:hint="eastAsia" w:ascii="黑体" w:eastAsia="黑体"/>
          <w:sz w:val="32"/>
          <w:szCs w:val="32"/>
        </w:rPr>
        <w:t>表</w:t>
      </w:r>
      <w:r>
        <w:rPr>
          <w:rStyle w:val="16"/>
          <w:rFonts w:ascii="Times New Roman" w:hAnsi="Times New Roman" w:eastAsia="黑体"/>
          <w:sz w:val="32"/>
          <w:szCs w:val="32"/>
        </w:rPr>
        <w:t>3</w:t>
      </w:r>
      <w:r>
        <w:rPr>
          <w:rStyle w:val="16"/>
          <w:rFonts w:hint="eastAsia" w:ascii="黑体" w:eastAsia="黑体"/>
          <w:sz w:val="32"/>
          <w:szCs w:val="32"/>
        </w:rPr>
        <w:t xml:space="preserve"> 交流充电桩安全验收</w:t>
      </w:r>
    </w:p>
    <w:tbl>
      <w:tblPr>
        <w:tblStyle w:val="11"/>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868"/>
        <w:gridCol w:w="1542"/>
        <w:gridCol w:w="6650"/>
      </w:tblGrid>
      <w:tr w14:paraId="2FDF682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tcPr>
          <w:p w14:paraId="20710A2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序号</w:t>
            </w:r>
          </w:p>
        </w:tc>
        <w:tc>
          <w:tcPr>
            <w:tcW w:w="1542" w:type="dxa"/>
            <w:tcBorders>
              <w:top w:val="single" w:color="auto" w:sz="4" w:space="0"/>
              <w:left w:val="nil"/>
              <w:bottom w:val="single" w:color="auto" w:sz="4" w:space="0"/>
              <w:right w:val="single" w:color="auto" w:sz="4" w:space="0"/>
              <w:tl2br w:val="nil"/>
              <w:tr2bl w:val="nil"/>
            </w:tcBorders>
          </w:tcPr>
          <w:p w14:paraId="0ECC6AC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验收项目</w:t>
            </w:r>
          </w:p>
        </w:tc>
        <w:tc>
          <w:tcPr>
            <w:tcW w:w="6650" w:type="dxa"/>
            <w:tcBorders>
              <w:top w:val="single" w:color="auto" w:sz="4" w:space="0"/>
              <w:left w:val="nil"/>
              <w:bottom w:val="single" w:color="auto" w:sz="4" w:space="0"/>
              <w:right w:val="single" w:color="auto" w:sz="4" w:space="0"/>
              <w:tl2br w:val="nil"/>
              <w:tr2bl w:val="nil"/>
            </w:tcBorders>
          </w:tcPr>
          <w:p w14:paraId="34DD317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验收内容及要求</w:t>
            </w:r>
          </w:p>
        </w:tc>
      </w:tr>
      <w:tr w14:paraId="19A42DD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trPr>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653E1F2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w:t>
            </w:r>
          </w:p>
        </w:tc>
        <w:tc>
          <w:tcPr>
            <w:tcW w:w="1542" w:type="dxa"/>
            <w:tcBorders>
              <w:top w:val="single" w:color="auto" w:sz="4" w:space="0"/>
              <w:left w:val="nil"/>
              <w:bottom w:val="single" w:color="auto" w:sz="4" w:space="0"/>
              <w:right w:val="single" w:color="auto" w:sz="4" w:space="0"/>
              <w:tl2br w:val="nil"/>
              <w:tr2bl w:val="nil"/>
            </w:tcBorders>
            <w:vAlign w:val="center"/>
          </w:tcPr>
          <w:p w14:paraId="3FDC2FD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接地要求</w:t>
            </w:r>
          </w:p>
        </w:tc>
        <w:tc>
          <w:tcPr>
            <w:tcW w:w="6650" w:type="dxa"/>
            <w:tcBorders>
              <w:top w:val="single" w:color="auto" w:sz="4" w:space="0"/>
              <w:left w:val="nil"/>
              <w:bottom w:val="single" w:color="auto" w:sz="4" w:space="0"/>
              <w:right w:val="single" w:color="auto" w:sz="4" w:space="0"/>
              <w:tl2br w:val="nil"/>
              <w:tr2bl w:val="nil"/>
            </w:tcBorders>
            <w:vAlign w:val="center"/>
          </w:tcPr>
          <w:p w14:paraId="5776F26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a)接地端子(螺栓)的尺寸应符合 GB4943.1—2022中</w:t>
            </w:r>
            <w:r>
              <w:rPr>
                <w:rStyle w:val="14"/>
                <w:rFonts w:hint="eastAsia" w:ascii="方正仿宋_GBK" w:eastAsia="方正仿宋_GBK"/>
                <w:kern w:val="0"/>
                <w:sz w:val="24"/>
                <w:szCs w:val="24"/>
              </w:rPr>
              <w:fldChar w:fldCharType="begin"/>
            </w:r>
            <w:r>
              <w:instrText xml:space="preserve">HYPERLINK "D:/D:/Documents/WeChat Files/z215787719/FileStorage/File/2024-03/5.6.5.1"</w:instrText>
            </w:r>
            <w:r>
              <w:rPr>
                <w:rStyle w:val="14"/>
                <w:rFonts w:hint="eastAsia" w:ascii="方正仿宋_GBK" w:eastAsia="方正仿宋_GBK"/>
                <w:kern w:val="0"/>
                <w:sz w:val="24"/>
                <w:szCs w:val="24"/>
              </w:rPr>
              <w:fldChar w:fldCharType="separate"/>
            </w:r>
            <w:r>
              <w:rPr>
                <w:rStyle w:val="14"/>
                <w:rFonts w:hint="eastAsia" w:ascii="方正仿宋_GBK" w:eastAsia="方正仿宋_GBK"/>
                <w:kern w:val="0"/>
                <w:sz w:val="24"/>
                <w:szCs w:val="24"/>
              </w:rPr>
              <w:t>5.6.5.1</w:t>
            </w:r>
            <w:r>
              <w:rPr>
                <w:rStyle w:val="14"/>
                <w:rFonts w:hint="eastAsia" w:ascii="方正仿宋_GBK" w:eastAsia="方正仿宋_GBK"/>
                <w:kern w:val="0"/>
                <w:sz w:val="24"/>
                <w:szCs w:val="24"/>
              </w:rPr>
              <w:fldChar w:fldCharType="end"/>
            </w:r>
            <w:r>
              <w:rPr>
                <w:rFonts w:hint="eastAsia" w:ascii="方正仿宋_GBK" w:eastAsia="方正仿宋_GBK"/>
                <w:bCs w:val="0"/>
                <w:kern w:val="0"/>
                <w:sz w:val="28"/>
                <w:szCs w:val="28"/>
              </w:rPr>
              <w:t>的要求，并应有接地标志；</w:t>
            </w:r>
          </w:p>
          <w:p w14:paraId="697D553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b)金属材质的门板、盖板、覆板和类似部件，应采用铜质保护导体将这些部件和集中充电设施的结构主体框架连接，且保护导体的截面积不应小于2.5mm²；</w:t>
            </w:r>
          </w:p>
          <w:p w14:paraId="598ABDE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c)所有作为隔离带电导体的金属外壳、隔板，电气装置的金属外壳以及金属手柄等，均应有效等电位连接，且接地连续性电阻不应大于0.1Ω；</w:t>
            </w:r>
          </w:p>
          <w:p w14:paraId="2DADD01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ascii="Times New Roman" w:hAnsi="Times New Roman" w:eastAsia="方正仿宋_GBK"/>
                <w:kern w:val="2"/>
                <w:sz w:val="28"/>
                <w:szCs w:val="28"/>
              </w:rPr>
            </w:pPr>
            <w:r>
              <w:rPr>
                <w:rFonts w:hint="eastAsia" w:ascii="方正仿宋_GBK" w:eastAsia="方正仿宋_GBK"/>
                <w:bCs w:val="0"/>
                <w:kern w:val="0"/>
                <w:sz w:val="28"/>
                <w:szCs w:val="28"/>
              </w:rPr>
              <w:t>d)工作接地与保护接地应连接到接地导体(铜排)上，不应在一个接地线中串接多个需要接地的电气装置。</w:t>
            </w:r>
          </w:p>
        </w:tc>
      </w:tr>
      <w:tr w14:paraId="734FDF5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trPr>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5EC5383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2</w:t>
            </w:r>
          </w:p>
        </w:tc>
        <w:tc>
          <w:tcPr>
            <w:tcW w:w="1542" w:type="dxa"/>
            <w:tcBorders>
              <w:top w:val="single" w:color="auto" w:sz="4" w:space="0"/>
              <w:left w:val="nil"/>
              <w:bottom w:val="single" w:color="auto" w:sz="4" w:space="0"/>
              <w:right w:val="single" w:color="auto" w:sz="4" w:space="0"/>
              <w:tl2br w:val="nil"/>
              <w:tr2bl w:val="nil"/>
            </w:tcBorders>
            <w:vAlign w:val="center"/>
          </w:tcPr>
          <w:p w14:paraId="32480D9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绝缘电阻</w:t>
            </w:r>
          </w:p>
        </w:tc>
        <w:tc>
          <w:tcPr>
            <w:tcW w:w="6650" w:type="dxa"/>
            <w:tcBorders>
              <w:top w:val="single" w:color="auto" w:sz="4" w:space="0"/>
              <w:left w:val="nil"/>
              <w:bottom w:val="single" w:color="auto" w:sz="4" w:space="0"/>
              <w:right w:val="single" w:color="auto" w:sz="4" w:space="0"/>
              <w:tl2br w:val="nil"/>
              <w:tr2bl w:val="nil"/>
            </w:tcBorders>
            <w:vAlign w:val="center"/>
          </w:tcPr>
          <w:p w14:paraId="236C433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在集中充电设施非电气连接的各带电回路之间、各独立带电回路与地(金属外壳)之间按规定施加直流电压，绝缘电阻应不小于10MΩ。</w:t>
            </w:r>
          </w:p>
        </w:tc>
      </w:tr>
      <w:tr w14:paraId="285B917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trPr>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5B68163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3</w:t>
            </w:r>
          </w:p>
        </w:tc>
        <w:tc>
          <w:tcPr>
            <w:tcW w:w="1542" w:type="dxa"/>
            <w:tcBorders>
              <w:top w:val="single" w:color="auto" w:sz="4" w:space="0"/>
              <w:left w:val="nil"/>
              <w:bottom w:val="single" w:color="auto" w:sz="4" w:space="0"/>
              <w:right w:val="single" w:color="auto" w:sz="4" w:space="0"/>
              <w:tl2br w:val="nil"/>
              <w:tr2bl w:val="nil"/>
            </w:tcBorders>
            <w:vAlign w:val="center"/>
          </w:tcPr>
          <w:p w14:paraId="5A7A80A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工频耐压</w:t>
            </w:r>
          </w:p>
        </w:tc>
        <w:tc>
          <w:tcPr>
            <w:tcW w:w="6650" w:type="dxa"/>
            <w:tcBorders>
              <w:top w:val="single" w:color="auto" w:sz="4" w:space="0"/>
              <w:left w:val="nil"/>
              <w:bottom w:val="single" w:color="auto" w:sz="4" w:space="0"/>
              <w:right w:val="single" w:color="auto" w:sz="4" w:space="0"/>
              <w:tl2br w:val="nil"/>
              <w:tr2bl w:val="nil"/>
            </w:tcBorders>
            <w:vAlign w:val="center"/>
          </w:tcPr>
          <w:p w14:paraId="41E4E79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在供电设备非电气连接的各带电回路之间、各独立带电回路与地(金属外壳)之间按规定施加1min工频交流电压(也可采用直流电压，试验电压为交流电压有效值的1.4倍)。试验过程中，试验部位不应出现绝缘击穿或闪络现象，并且漏电流不超过10mA。</w:t>
            </w:r>
          </w:p>
        </w:tc>
      </w:tr>
      <w:tr w14:paraId="3E9F1F0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trPr>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B772CD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4</w:t>
            </w:r>
          </w:p>
        </w:tc>
        <w:tc>
          <w:tcPr>
            <w:tcW w:w="1542" w:type="dxa"/>
            <w:tcBorders>
              <w:top w:val="single" w:color="auto" w:sz="4" w:space="0"/>
              <w:left w:val="nil"/>
              <w:bottom w:val="single" w:color="auto" w:sz="4" w:space="0"/>
              <w:right w:val="single" w:color="auto" w:sz="4" w:space="0"/>
              <w:tl2br w:val="nil"/>
              <w:tr2bl w:val="nil"/>
            </w:tcBorders>
            <w:vAlign w:val="center"/>
          </w:tcPr>
          <w:p w14:paraId="5C2EBF5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冲击耐压</w:t>
            </w:r>
          </w:p>
        </w:tc>
        <w:tc>
          <w:tcPr>
            <w:tcW w:w="6650" w:type="dxa"/>
            <w:tcBorders>
              <w:top w:val="single" w:color="auto" w:sz="4" w:space="0"/>
              <w:left w:val="nil"/>
              <w:bottom w:val="single" w:color="auto" w:sz="4" w:space="0"/>
              <w:right w:val="single" w:color="auto" w:sz="4" w:space="0"/>
              <w:tl2br w:val="nil"/>
              <w:tr2bl w:val="nil"/>
            </w:tcBorders>
            <w:vAlign w:val="center"/>
          </w:tcPr>
          <w:p w14:paraId="2EC3E67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在集中充电设施非电气连接的各带电回路之间、各独立带电回路与地(金属外壳)之间按规定施加标准雷电波的短时冲击电压。试验过程中，试验部位不应出现击穿放电。</w:t>
            </w:r>
          </w:p>
        </w:tc>
      </w:tr>
      <w:tr w14:paraId="63089A0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trPr>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1EFA915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5</w:t>
            </w:r>
          </w:p>
        </w:tc>
        <w:tc>
          <w:tcPr>
            <w:tcW w:w="1542" w:type="dxa"/>
            <w:tcBorders>
              <w:top w:val="single" w:color="auto" w:sz="4" w:space="0"/>
              <w:left w:val="nil"/>
              <w:bottom w:val="single" w:color="auto" w:sz="4" w:space="0"/>
              <w:right w:val="single" w:color="auto" w:sz="4" w:space="0"/>
              <w:tl2br w:val="nil"/>
              <w:tr2bl w:val="nil"/>
            </w:tcBorders>
            <w:vAlign w:val="center"/>
          </w:tcPr>
          <w:p w14:paraId="559B108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防火阻燃</w:t>
            </w:r>
          </w:p>
        </w:tc>
        <w:tc>
          <w:tcPr>
            <w:tcW w:w="6650" w:type="dxa"/>
            <w:tcBorders>
              <w:top w:val="single" w:color="auto" w:sz="4" w:space="0"/>
              <w:left w:val="nil"/>
              <w:bottom w:val="single" w:color="auto" w:sz="4" w:space="0"/>
              <w:right w:val="single" w:color="auto" w:sz="4" w:space="0"/>
              <w:tl2br w:val="nil"/>
              <w:tr2bl w:val="nil"/>
            </w:tcBorders>
            <w:vAlign w:val="center"/>
          </w:tcPr>
          <w:p w14:paraId="0544CFC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a)非金属材料：满足GB/T 5169.16—2017中规定的V-0要求，但辅料如：扎线带、密封件等除外；</w:t>
            </w:r>
          </w:p>
          <w:p w14:paraId="31AEC80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b)主电流回路的线缆：满足GB/T 18380.22的要求。</w:t>
            </w:r>
          </w:p>
        </w:tc>
      </w:tr>
      <w:tr w14:paraId="25293B0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trPr>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7ED29E1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6</w:t>
            </w:r>
          </w:p>
        </w:tc>
        <w:tc>
          <w:tcPr>
            <w:tcW w:w="1542" w:type="dxa"/>
            <w:tcBorders>
              <w:top w:val="single" w:color="auto" w:sz="4" w:space="0"/>
              <w:left w:val="nil"/>
              <w:bottom w:val="single" w:color="auto" w:sz="4" w:space="0"/>
              <w:right w:val="single" w:color="auto" w:sz="4" w:space="0"/>
              <w:tl2br w:val="nil"/>
              <w:tr2bl w:val="nil"/>
            </w:tcBorders>
            <w:vAlign w:val="center"/>
          </w:tcPr>
          <w:p w14:paraId="62323DC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防雷要求</w:t>
            </w:r>
          </w:p>
        </w:tc>
        <w:tc>
          <w:tcPr>
            <w:tcW w:w="6650" w:type="dxa"/>
            <w:tcBorders>
              <w:top w:val="single" w:color="auto" w:sz="4" w:space="0"/>
              <w:left w:val="nil"/>
              <w:bottom w:val="single" w:color="auto" w:sz="4" w:space="0"/>
              <w:right w:val="single" w:color="auto" w:sz="4" w:space="0"/>
              <w:tl2br w:val="nil"/>
              <w:tr2bl w:val="nil"/>
            </w:tcBorders>
            <w:vAlign w:val="center"/>
          </w:tcPr>
          <w:p w14:paraId="6D390C7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交流充电控制器的防雷性能，应满足GB/T 17626.5中3级或以上的要求。</w:t>
            </w:r>
          </w:p>
        </w:tc>
      </w:tr>
      <w:tr w14:paraId="63E7A86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trPr>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84FDDF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7</w:t>
            </w:r>
          </w:p>
        </w:tc>
        <w:tc>
          <w:tcPr>
            <w:tcW w:w="1542" w:type="dxa"/>
            <w:tcBorders>
              <w:top w:val="single" w:color="auto" w:sz="4" w:space="0"/>
              <w:left w:val="nil"/>
              <w:bottom w:val="single" w:color="auto" w:sz="4" w:space="0"/>
              <w:right w:val="single" w:color="auto" w:sz="4" w:space="0"/>
              <w:tl2br w:val="nil"/>
              <w:tr2bl w:val="nil"/>
            </w:tcBorders>
            <w:vAlign w:val="center"/>
          </w:tcPr>
          <w:p w14:paraId="0F1F4BC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电击防护要求</w:t>
            </w:r>
          </w:p>
        </w:tc>
        <w:tc>
          <w:tcPr>
            <w:tcW w:w="6650" w:type="dxa"/>
            <w:tcBorders>
              <w:top w:val="single" w:color="auto" w:sz="4" w:space="0"/>
              <w:left w:val="nil"/>
              <w:bottom w:val="single" w:color="auto" w:sz="4" w:space="0"/>
              <w:right w:val="single" w:color="auto" w:sz="4" w:space="0"/>
              <w:tl2br w:val="nil"/>
              <w:tr2bl w:val="nil"/>
            </w:tcBorders>
            <w:vAlign w:val="center"/>
          </w:tcPr>
          <w:p w14:paraId="3BECB08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交流充电控制器的电击防护性能，应满足 GB/T 17045的要求。</w:t>
            </w:r>
          </w:p>
        </w:tc>
      </w:tr>
    </w:tbl>
    <w:p w14:paraId="00A02FC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cs="Times New Roman"/>
          <w:sz w:val="32"/>
          <w:szCs w:val="32"/>
          <w:lang w:bidi="ar-SA"/>
        </w:rPr>
        <w:t xml:space="preserve">6.2 </w:t>
      </w:r>
      <w:r>
        <w:rPr>
          <w:rStyle w:val="16"/>
          <w:rFonts w:hint="eastAsia" w:ascii="方正仿宋_GBK" w:eastAsia="方正仿宋_GBK" w:cs="Times New Roman"/>
          <w:sz w:val="32"/>
          <w:szCs w:val="32"/>
          <w:lang w:bidi="ar-SA"/>
        </w:rPr>
        <w:t>换电柜</w:t>
      </w:r>
    </w:p>
    <w:p w14:paraId="02DE030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center"/>
        <w:rPr>
          <w:rStyle w:val="16"/>
          <w:rFonts w:hint="eastAsia" w:ascii="黑体" w:eastAsia="黑体"/>
          <w:sz w:val="32"/>
          <w:szCs w:val="32"/>
        </w:rPr>
      </w:pPr>
      <w:r>
        <w:rPr>
          <w:rStyle w:val="16"/>
          <w:rFonts w:hint="eastAsia" w:ascii="黑体" w:eastAsia="黑体"/>
          <w:sz w:val="32"/>
          <w:szCs w:val="32"/>
        </w:rPr>
        <w:t>表</w:t>
      </w:r>
      <w:r>
        <w:rPr>
          <w:rStyle w:val="16"/>
          <w:rFonts w:ascii="Times New Roman" w:hAnsi="Times New Roman" w:eastAsia="黑体"/>
          <w:sz w:val="32"/>
          <w:szCs w:val="32"/>
        </w:rPr>
        <w:t>1</w:t>
      </w:r>
      <w:r>
        <w:rPr>
          <w:rStyle w:val="16"/>
          <w:rFonts w:hint="eastAsia" w:ascii="黑体" w:eastAsia="黑体"/>
          <w:sz w:val="32"/>
          <w:szCs w:val="32"/>
        </w:rPr>
        <w:t xml:space="preserve"> 换电柜安装验收</w:t>
      </w:r>
    </w:p>
    <w:tbl>
      <w:tblPr>
        <w:tblStyle w:val="11"/>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868"/>
        <w:gridCol w:w="1542"/>
        <w:gridCol w:w="6650"/>
      </w:tblGrid>
      <w:tr w14:paraId="489BDCC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tcPr>
          <w:p w14:paraId="4167507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序号</w:t>
            </w:r>
          </w:p>
        </w:tc>
        <w:tc>
          <w:tcPr>
            <w:tcW w:w="1542" w:type="dxa"/>
            <w:tcBorders>
              <w:top w:val="single" w:color="auto" w:sz="4" w:space="0"/>
              <w:left w:val="nil"/>
              <w:bottom w:val="single" w:color="auto" w:sz="4" w:space="0"/>
              <w:right w:val="single" w:color="auto" w:sz="4" w:space="0"/>
              <w:tl2br w:val="nil"/>
              <w:tr2bl w:val="nil"/>
            </w:tcBorders>
          </w:tcPr>
          <w:p w14:paraId="48D0C6C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验收项目</w:t>
            </w:r>
          </w:p>
        </w:tc>
        <w:tc>
          <w:tcPr>
            <w:tcW w:w="6650" w:type="dxa"/>
            <w:tcBorders>
              <w:top w:val="single" w:color="auto" w:sz="4" w:space="0"/>
              <w:left w:val="nil"/>
              <w:bottom w:val="single" w:color="auto" w:sz="4" w:space="0"/>
              <w:right w:val="single" w:color="auto" w:sz="4" w:space="0"/>
              <w:tl2br w:val="nil"/>
              <w:tr2bl w:val="nil"/>
            </w:tcBorders>
          </w:tcPr>
          <w:p w14:paraId="4556C2A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验收内容及要求</w:t>
            </w:r>
          </w:p>
        </w:tc>
      </w:tr>
      <w:tr w14:paraId="1F5FC26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67B68F5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w:t>
            </w:r>
          </w:p>
        </w:tc>
        <w:tc>
          <w:tcPr>
            <w:tcW w:w="1542" w:type="dxa"/>
            <w:tcBorders>
              <w:top w:val="single" w:color="auto" w:sz="4" w:space="0"/>
              <w:left w:val="nil"/>
              <w:bottom w:val="single" w:color="auto" w:sz="4" w:space="0"/>
              <w:right w:val="single" w:color="auto" w:sz="4" w:space="0"/>
              <w:tl2br w:val="nil"/>
              <w:tr2bl w:val="nil"/>
            </w:tcBorders>
            <w:vAlign w:val="center"/>
          </w:tcPr>
          <w:p w14:paraId="1346850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场地要求</w:t>
            </w:r>
          </w:p>
        </w:tc>
        <w:tc>
          <w:tcPr>
            <w:tcW w:w="6650" w:type="dxa"/>
            <w:tcBorders>
              <w:top w:val="single" w:color="auto" w:sz="4" w:space="0"/>
              <w:left w:val="nil"/>
              <w:bottom w:val="single" w:color="auto" w:sz="4" w:space="0"/>
              <w:right w:val="single" w:color="auto" w:sz="4" w:space="0"/>
              <w:tl2br w:val="nil"/>
              <w:tr2bl w:val="nil"/>
            </w:tcBorders>
            <w:vAlign w:val="center"/>
          </w:tcPr>
          <w:p w14:paraId="255534D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a)应安装在水泥地面上，其安装垂直倾斜度不大于5%；</w:t>
            </w:r>
          </w:p>
          <w:p w14:paraId="02932B9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b)当换电柜倾斜≤10°有侧翻的现象，柜体应与地面或墙体进行固定；</w:t>
            </w:r>
          </w:p>
          <w:p w14:paraId="7974E49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c)安装应平稳，不应出现晃动现象；</w:t>
            </w:r>
          </w:p>
          <w:p w14:paraId="08A1EDD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d)其外壳应确保接地，其接地电阻≤4Ω</w:t>
            </w:r>
            <w:r>
              <w:rPr>
                <w:rFonts w:ascii="方正仿宋_GBK" w:eastAsia="方正仿宋_GBK"/>
                <w:bCs w:val="0"/>
                <w:kern w:val="0"/>
                <w:sz w:val="28"/>
                <w:szCs w:val="28"/>
              </w:rPr>
              <w:t>，</w:t>
            </w:r>
            <w:r>
              <w:rPr>
                <w:rFonts w:hint="eastAsia" w:ascii="方正仿宋_GBK" w:eastAsia="方正仿宋_GBK"/>
                <w:bCs w:val="0"/>
                <w:kern w:val="0"/>
                <w:sz w:val="28"/>
                <w:szCs w:val="28"/>
              </w:rPr>
              <w:t>或壳体对地电压≤8V(AC)/12V(DC)，且所有接地区域，需有接地标识；</w:t>
            </w:r>
          </w:p>
          <w:p w14:paraId="2E86263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e)换电柜正面1m范围内不允许放置任何物品。</w:t>
            </w:r>
          </w:p>
        </w:tc>
      </w:tr>
      <w:tr w14:paraId="134D200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7244FCB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2</w:t>
            </w:r>
          </w:p>
        </w:tc>
        <w:tc>
          <w:tcPr>
            <w:tcW w:w="1542" w:type="dxa"/>
            <w:tcBorders>
              <w:top w:val="single" w:color="auto" w:sz="4" w:space="0"/>
              <w:left w:val="nil"/>
              <w:bottom w:val="single" w:color="auto" w:sz="4" w:space="0"/>
              <w:right w:val="single" w:color="auto" w:sz="4" w:space="0"/>
              <w:tl2br w:val="nil"/>
              <w:tr2bl w:val="nil"/>
            </w:tcBorders>
            <w:vAlign w:val="center"/>
          </w:tcPr>
          <w:p w14:paraId="1F7CA4D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室内安装要求</w:t>
            </w:r>
          </w:p>
        </w:tc>
        <w:tc>
          <w:tcPr>
            <w:tcW w:w="6650" w:type="dxa"/>
            <w:tcBorders>
              <w:top w:val="single" w:color="auto" w:sz="4" w:space="0"/>
              <w:left w:val="nil"/>
              <w:bottom w:val="single" w:color="auto" w:sz="4" w:space="0"/>
              <w:right w:val="single" w:color="auto" w:sz="4" w:space="0"/>
              <w:tl2br w:val="nil"/>
              <w:tr2bl w:val="nil"/>
            </w:tcBorders>
          </w:tcPr>
          <w:p w14:paraId="7717CB7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a)在室内安装的换电柜，其安装密度按照仓门计算，不能超过10个/m²；</w:t>
            </w:r>
          </w:p>
          <w:p w14:paraId="75AC81E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b)换电区域与其他生产、生活区域之间应有墙体隔离；</w:t>
            </w:r>
          </w:p>
          <w:p w14:paraId="661341B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c)换电区域不应妨碍疏散通道；</w:t>
            </w:r>
          </w:p>
          <w:p w14:paraId="7C340A5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d)当换电区域的室温超过35℃应启动排风或降温设施，如采用排风量按60m³/(h×m²)计算；</w:t>
            </w:r>
          </w:p>
          <w:p w14:paraId="23C2669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e)应配置灭火器或其他消防设施，灭火器的配置应符合GB 50140的有关规定，配置灭火器时，采用ABE类型建筑灭火器；</w:t>
            </w:r>
          </w:p>
          <w:p w14:paraId="3A47312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f)设置消防应急照明和疏散指示灯具，疏散指示标志灯的设置应确保其不被遮挡。</w:t>
            </w:r>
          </w:p>
        </w:tc>
      </w:tr>
      <w:tr w14:paraId="1469BCF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67BBE1F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3</w:t>
            </w:r>
          </w:p>
        </w:tc>
        <w:tc>
          <w:tcPr>
            <w:tcW w:w="1542" w:type="dxa"/>
            <w:tcBorders>
              <w:top w:val="single" w:color="auto" w:sz="4" w:space="0"/>
              <w:left w:val="nil"/>
              <w:bottom w:val="single" w:color="auto" w:sz="4" w:space="0"/>
              <w:right w:val="single" w:color="auto" w:sz="4" w:space="0"/>
              <w:tl2br w:val="nil"/>
              <w:tr2bl w:val="nil"/>
            </w:tcBorders>
            <w:vAlign w:val="center"/>
          </w:tcPr>
          <w:p w14:paraId="3E11326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室外安装要求</w:t>
            </w:r>
          </w:p>
        </w:tc>
        <w:tc>
          <w:tcPr>
            <w:tcW w:w="6650" w:type="dxa"/>
            <w:tcBorders>
              <w:top w:val="single" w:color="auto" w:sz="4" w:space="0"/>
              <w:left w:val="nil"/>
              <w:bottom w:val="single" w:color="auto" w:sz="4" w:space="0"/>
              <w:right w:val="single" w:color="auto" w:sz="4" w:space="0"/>
              <w:tl2br w:val="nil"/>
              <w:tr2bl w:val="nil"/>
            </w:tcBorders>
          </w:tcPr>
          <w:p w14:paraId="0E91C08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a)安装前地面应提前打好厚15cm以上实心水泥地坪；</w:t>
            </w:r>
          </w:p>
          <w:p w14:paraId="609241A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b)换电区域内安装的数量不应超过5台，且每台之间的间隔不应少于200mm；</w:t>
            </w:r>
          </w:p>
          <w:p w14:paraId="7F3826E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c)换电区域与换电区域之间的距离不应少于5m；</w:t>
            </w:r>
          </w:p>
          <w:p w14:paraId="11312AB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ascii="Times New Roman" w:hAnsi="Times New Roman" w:eastAsia="方正仿宋_GBK"/>
                <w:kern w:val="2"/>
                <w:sz w:val="28"/>
                <w:szCs w:val="28"/>
              </w:rPr>
            </w:pPr>
            <w:r>
              <w:rPr>
                <w:rFonts w:hint="eastAsia" w:ascii="方正仿宋_GBK" w:eastAsia="方正仿宋_GBK"/>
                <w:bCs w:val="0"/>
                <w:kern w:val="0"/>
                <w:sz w:val="28"/>
                <w:szCs w:val="28"/>
              </w:rPr>
              <w:t>d)在换电柜其前部不少于1m外划线，将换电区域与停车区域进行隔离。</w:t>
            </w:r>
          </w:p>
        </w:tc>
      </w:tr>
      <w:tr w14:paraId="359D126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449CCAD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4</w:t>
            </w:r>
          </w:p>
        </w:tc>
        <w:tc>
          <w:tcPr>
            <w:tcW w:w="1542" w:type="dxa"/>
            <w:tcBorders>
              <w:top w:val="single" w:color="auto" w:sz="4" w:space="0"/>
              <w:left w:val="nil"/>
              <w:bottom w:val="single" w:color="auto" w:sz="4" w:space="0"/>
              <w:right w:val="single" w:color="auto" w:sz="4" w:space="0"/>
              <w:tl2br w:val="nil"/>
              <w:tr2bl w:val="nil"/>
            </w:tcBorders>
            <w:vAlign w:val="center"/>
          </w:tcPr>
          <w:p w14:paraId="0C3345F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电气回路要求</w:t>
            </w:r>
          </w:p>
        </w:tc>
        <w:tc>
          <w:tcPr>
            <w:tcW w:w="6650" w:type="dxa"/>
            <w:tcBorders>
              <w:top w:val="single" w:color="auto" w:sz="4" w:space="0"/>
              <w:left w:val="nil"/>
              <w:bottom w:val="single" w:color="auto" w:sz="4" w:space="0"/>
              <w:right w:val="single" w:color="auto" w:sz="4" w:space="0"/>
              <w:tl2br w:val="nil"/>
              <w:tr2bl w:val="nil"/>
            </w:tcBorders>
          </w:tcPr>
          <w:p w14:paraId="5B33A1C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a)系统为三级负荷；</w:t>
            </w:r>
          </w:p>
          <w:p w14:paraId="36F94D8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b)应设置专用电表或在换电柜、充电柜内预置电表进行计量；</w:t>
            </w:r>
          </w:p>
          <w:p w14:paraId="6B36AF8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c)放置换电柜、充电柜区域应设置专用配电箱，配电箱及输入、输出线应安装在防火材料上，要求如下：</w:t>
            </w:r>
          </w:p>
          <w:p w14:paraId="6F032F9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1)每个配电回路应具备过载、短路、过电压及漏电保护。室外安装的配电箱应安装浪涌保护器；</w:t>
            </w:r>
          </w:p>
          <w:p w14:paraId="5FD48B2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2)配电回路制式为TN-S或TT制式；</w:t>
            </w:r>
          </w:p>
          <w:p w14:paraId="7175701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3)配电容量不低于换电柜或充电柜总功率，按照该区域充电柜设置最高功率及布柜数量进行计算，并预留20%余量。</w:t>
            </w:r>
          </w:p>
          <w:p w14:paraId="6C829B1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d)换电柜、充电柜电源应从本住宅或商业单元配电室直接引来，此回路应为专用回路；</w:t>
            </w:r>
          </w:p>
          <w:p w14:paraId="7BD092E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e)换电柜、充电柜进线电缆应选择穿管明敷或桥架内敷设，如果导线穿过路面或人行道时，应穿管暗敷；</w:t>
            </w:r>
          </w:p>
          <w:p w14:paraId="0C58D55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ascii="Times New Roman" w:hAnsi="Times New Roman" w:eastAsia="方正仿宋_GBK"/>
                <w:kern w:val="2"/>
                <w:sz w:val="28"/>
                <w:szCs w:val="28"/>
              </w:rPr>
            </w:pPr>
            <w:r>
              <w:rPr>
                <w:rFonts w:hint="eastAsia" w:ascii="方正仿宋_GBK" w:eastAsia="方正仿宋_GBK"/>
                <w:bCs w:val="0"/>
                <w:kern w:val="0"/>
                <w:sz w:val="28"/>
                <w:szCs w:val="28"/>
              </w:rPr>
              <w:t>f)配电及其导线的载流能力应大于负载最大电流的20%以上。</w:t>
            </w:r>
          </w:p>
        </w:tc>
      </w:tr>
      <w:tr w14:paraId="76EB30E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1F61E60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5</w:t>
            </w:r>
          </w:p>
        </w:tc>
        <w:tc>
          <w:tcPr>
            <w:tcW w:w="1542" w:type="dxa"/>
            <w:tcBorders>
              <w:top w:val="single" w:color="auto" w:sz="4" w:space="0"/>
              <w:left w:val="nil"/>
              <w:bottom w:val="single" w:color="auto" w:sz="4" w:space="0"/>
              <w:right w:val="single" w:color="auto" w:sz="4" w:space="0"/>
              <w:tl2br w:val="nil"/>
              <w:tr2bl w:val="nil"/>
            </w:tcBorders>
            <w:vAlign w:val="center"/>
          </w:tcPr>
          <w:p w14:paraId="594BE70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噪声</w:t>
            </w:r>
          </w:p>
        </w:tc>
        <w:tc>
          <w:tcPr>
            <w:tcW w:w="6650" w:type="dxa"/>
            <w:tcBorders>
              <w:top w:val="single" w:color="auto" w:sz="4" w:space="0"/>
              <w:left w:val="nil"/>
              <w:bottom w:val="single" w:color="auto" w:sz="4" w:space="0"/>
              <w:right w:val="single" w:color="auto" w:sz="4" w:space="0"/>
              <w:tl2br w:val="nil"/>
              <w:tr2bl w:val="nil"/>
            </w:tcBorders>
            <w:vAlign w:val="center"/>
          </w:tcPr>
          <w:p w14:paraId="18408E8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ascii="Times New Roman" w:hAnsi="Times New Roman" w:eastAsia="方正仿宋_GBK"/>
                <w:kern w:val="2"/>
                <w:sz w:val="28"/>
                <w:szCs w:val="28"/>
              </w:rPr>
            </w:pPr>
            <w:r>
              <w:rPr>
                <w:rFonts w:hint="eastAsia" w:ascii="方正仿宋_GBK" w:eastAsia="方正仿宋_GBK"/>
                <w:bCs w:val="0"/>
                <w:kern w:val="0"/>
                <w:sz w:val="28"/>
                <w:szCs w:val="28"/>
              </w:rPr>
              <w:t>换电柜运行时所产生的噪声应满足不大于60dB。</w:t>
            </w:r>
          </w:p>
        </w:tc>
      </w:tr>
      <w:tr w14:paraId="3F6790C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43C88C2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6</w:t>
            </w:r>
          </w:p>
        </w:tc>
        <w:tc>
          <w:tcPr>
            <w:tcW w:w="1542" w:type="dxa"/>
            <w:tcBorders>
              <w:top w:val="single" w:color="auto" w:sz="4" w:space="0"/>
              <w:left w:val="nil"/>
              <w:bottom w:val="single" w:color="auto" w:sz="4" w:space="0"/>
              <w:right w:val="single" w:color="auto" w:sz="4" w:space="0"/>
              <w:tl2br w:val="nil"/>
              <w:tr2bl w:val="nil"/>
            </w:tcBorders>
            <w:vAlign w:val="center"/>
          </w:tcPr>
          <w:p w14:paraId="3163D6A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消防要求</w:t>
            </w:r>
          </w:p>
        </w:tc>
        <w:tc>
          <w:tcPr>
            <w:tcW w:w="6650" w:type="dxa"/>
            <w:tcBorders>
              <w:top w:val="single" w:color="auto" w:sz="4" w:space="0"/>
              <w:left w:val="nil"/>
              <w:bottom w:val="single" w:color="auto" w:sz="4" w:space="0"/>
              <w:right w:val="single" w:color="auto" w:sz="4" w:space="0"/>
              <w:tl2br w:val="nil"/>
              <w:tr2bl w:val="nil"/>
            </w:tcBorders>
            <w:vAlign w:val="center"/>
          </w:tcPr>
          <w:p w14:paraId="2720882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a)设置独立的消防电源，并满足60min供电的需要；</w:t>
            </w:r>
          </w:p>
          <w:p w14:paraId="34EE6A3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b)具有火灾探测、声光警报功能，声光警报器应符合GB 26851的要求；</w:t>
            </w:r>
          </w:p>
          <w:p w14:paraId="24F928E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c)灭火介质应能以设计值到达任一充换电单元；</w:t>
            </w:r>
          </w:p>
          <w:p w14:paraId="025255D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d)具备手动和自动喷放的选择功能；</w:t>
            </w:r>
          </w:p>
          <w:p w14:paraId="1578873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e)室外消火栓、室内消火栓系统设计消防用水量应符合现行国家标准《消防给水及消火栓系统技术规范》GB 50974 的要求；</w:t>
            </w:r>
          </w:p>
          <w:p w14:paraId="63B4DE1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d)消防安全设施标志应明显、清晰，并应符合现行国家标准《安全标志及其使用导则》GB 2894 和《消防安全标志设置要求》GB 15630 的相关要求。</w:t>
            </w:r>
          </w:p>
        </w:tc>
      </w:tr>
    </w:tbl>
    <w:p w14:paraId="1987706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center"/>
        <w:rPr>
          <w:rStyle w:val="16"/>
          <w:rFonts w:hint="eastAsia" w:ascii="黑体" w:eastAsia="黑体"/>
          <w:sz w:val="32"/>
          <w:szCs w:val="32"/>
        </w:rPr>
      </w:pPr>
    </w:p>
    <w:p w14:paraId="6810CF7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center"/>
        <w:rPr>
          <w:rStyle w:val="16"/>
          <w:rFonts w:hint="eastAsia" w:ascii="黑体" w:eastAsia="黑体"/>
          <w:sz w:val="32"/>
          <w:szCs w:val="32"/>
        </w:rPr>
      </w:pPr>
      <w:r>
        <w:rPr>
          <w:rStyle w:val="16"/>
          <w:rFonts w:hint="eastAsia" w:ascii="黑体" w:eastAsia="黑体"/>
          <w:sz w:val="32"/>
          <w:szCs w:val="32"/>
        </w:rPr>
        <w:t>表</w:t>
      </w:r>
      <w:r>
        <w:rPr>
          <w:rStyle w:val="16"/>
          <w:rFonts w:ascii="Times New Roman" w:hAnsi="Times New Roman" w:eastAsia="黑体"/>
          <w:sz w:val="32"/>
          <w:szCs w:val="32"/>
        </w:rPr>
        <w:t>2</w:t>
      </w:r>
      <w:r>
        <w:rPr>
          <w:rStyle w:val="16"/>
          <w:rFonts w:hint="eastAsia" w:ascii="黑体" w:eastAsia="黑体"/>
          <w:sz w:val="32"/>
          <w:szCs w:val="32"/>
        </w:rPr>
        <w:t xml:space="preserve"> 换电柜验收</w:t>
      </w:r>
    </w:p>
    <w:tbl>
      <w:tblPr>
        <w:tblStyle w:val="11"/>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868"/>
        <w:gridCol w:w="1542"/>
        <w:gridCol w:w="6650"/>
      </w:tblGrid>
      <w:tr w14:paraId="3166633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PrEx>
        <w:tc>
          <w:tcPr>
            <w:tcW w:w="868" w:type="dxa"/>
            <w:tcBorders>
              <w:top w:val="single" w:color="auto" w:sz="4" w:space="0"/>
              <w:left w:val="single" w:color="auto" w:sz="4" w:space="0"/>
              <w:bottom w:val="single" w:color="auto" w:sz="4" w:space="0"/>
              <w:right w:val="single" w:color="auto" w:sz="4" w:space="0"/>
              <w:tl2br w:val="nil"/>
              <w:tr2bl w:val="nil"/>
            </w:tcBorders>
          </w:tcPr>
          <w:p w14:paraId="745C17F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方正黑体_GBK" w:eastAsia="方正黑体_GBK"/>
                <w:kern w:val="2"/>
                <w:sz w:val="32"/>
                <w:szCs w:val="32"/>
              </w:rPr>
            </w:pPr>
            <w:r>
              <w:rPr>
                <w:rFonts w:hint="eastAsia" w:ascii="方正黑体_GBK" w:eastAsia="方正黑体_GBK"/>
                <w:kern w:val="2"/>
                <w:sz w:val="32"/>
                <w:szCs w:val="32"/>
              </w:rPr>
              <w:t>序号</w:t>
            </w:r>
          </w:p>
        </w:tc>
        <w:tc>
          <w:tcPr>
            <w:tcW w:w="1542" w:type="dxa"/>
            <w:tcBorders>
              <w:top w:val="single" w:color="auto" w:sz="4" w:space="0"/>
              <w:left w:val="nil"/>
              <w:bottom w:val="single" w:color="auto" w:sz="4" w:space="0"/>
              <w:right w:val="single" w:color="auto" w:sz="4" w:space="0"/>
              <w:tl2br w:val="nil"/>
              <w:tr2bl w:val="nil"/>
            </w:tcBorders>
          </w:tcPr>
          <w:p w14:paraId="41B4EC2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方正黑体_GBK" w:eastAsia="方正黑体_GBK"/>
                <w:kern w:val="2"/>
                <w:sz w:val="32"/>
                <w:szCs w:val="32"/>
              </w:rPr>
            </w:pPr>
            <w:r>
              <w:rPr>
                <w:rFonts w:hint="eastAsia" w:ascii="方正黑体_GBK" w:eastAsia="方正黑体_GBK"/>
                <w:kern w:val="2"/>
                <w:sz w:val="32"/>
                <w:szCs w:val="32"/>
              </w:rPr>
              <w:t>验收项目</w:t>
            </w:r>
          </w:p>
        </w:tc>
        <w:tc>
          <w:tcPr>
            <w:tcW w:w="6650" w:type="dxa"/>
            <w:tcBorders>
              <w:top w:val="single" w:color="auto" w:sz="4" w:space="0"/>
              <w:left w:val="nil"/>
              <w:bottom w:val="single" w:color="auto" w:sz="4" w:space="0"/>
              <w:right w:val="single" w:color="auto" w:sz="4" w:space="0"/>
              <w:tl2br w:val="nil"/>
              <w:tr2bl w:val="nil"/>
            </w:tcBorders>
          </w:tcPr>
          <w:p w14:paraId="5034DD6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方正黑体_GBK" w:eastAsia="方正黑体_GBK"/>
                <w:kern w:val="2"/>
                <w:sz w:val="32"/>
                <w:szCs w:val="32"/>
              </w:rPr>
            </w:pPr>
            <w:r>
              <w:rPr>
                <w:rFonts w:hint="eastAsia" w:ascii="方正黑体_GBK" w:eastAsia="方正黑体_GBK"/>
                <w:kern w:val="2"/>
                <w:sz w:val="32"/>
                <w:szCs w:val="32"/>
              </w:rPr>
              <w:t>验收内容及要求</w:t>
            </w:r>
          </w:p>
        </w:tc>
      </w:tr>
      <w:tr w14:paraId="39FD1BE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422061F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w:t>
            </w:r>
          </w:p>
        </w:tc>
        <w:tc>
          <w:tcPr>
            <w:tcW w:w="1542" w:type="dxa"/>
            <w:tcBorders>
              <w:top w:val="single" w:color="auto" w:sz="4" w:space="0"/>
              <w:left w:val="nil"/>
              <w:bottom w:val="single" w:color="auto" w:sz="4" w:space="0"/>
              <w:right w:val="single" w:color="auto" w:sz="4" w:space="0"/>
              <w:tl2br w:val="nil"/>
              <w:tr2bl w:val="nil"/>
            </w:tcBorders>
            <w:vAlign w:val="center"/>
          </w:tcPr>
          <w:p w14:paraId="7F599BE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尺寸要求</w:t>
            </w:r>
          </w:p>
        </w:tc>
        <w:tc>
          <w:tcPr>
            <w:tcW w:w="6650" w:type="dxa"/>
            <w:tcBorders>
              <w:top w:val="single" w:color="auto" w:sz="4" w:space="0"/>
              <w:left w:val="nil"/>
              <w:bottom w:val="single" w:color="auto" w:sz="4" w:space="0"/>
              <w:right w:val="single" w:color="auto" w:sz="4" w:space="0"/>
              <w:tl2br w:val="nil"/>
              <w:tr2bl w:val="nil"/>
            </w:tcBorders>
            <w:vAlign w:val="center"/>
          </w:tcPr>
          <w:p w14:paraId="62AEFD0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a)最上仓门下沿离地高度≤1600mm；</w:t>
            </w:r>
          </w:p>
          <w:p w14:paraId="6155519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b)总高(包括配件)≤2600mm；</w:t>
            </w:r>
          </w:p>
          <w:p w14:paraId="3BE6A08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ascii="Times New Roman" w:hAnsi="Times New Roman" w:eastAsia="方正仿宋_GBK"/>
                <w:kern w:val="2"/>
                <w:sz w:val="28"/>
                <w:szCs w:val="28"/>
              </w:rPr>
            </w:pPr>
            <w:r>
              <w:rPr>
                <w:rFonts w:hint="eastAsia" w:ascii="方正仿宋_GBK" w:eastAsia="方正仿宋_GBK"/>
                <w:bCs w:val="0"/>
                <w:kern w:val="0"/>
                <w:sz w:val="28"/>
                <w:szCs w:val="28"/>
              </w:rPr>
              <w:t>c)柜体离地高度≥150mm。</w:t>
            </w:r>
          </w:p>
        </w:tc>
      </w:tr>
      <w:tr w14:paraId="54E557F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79C0CD4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2</w:t>
            </w:r>
          </w:p>
        </w:tc>
        <w:tc>
          <w:tcPr>
            <w:tcW w:w="1542" w:type="dxa"/>
            <w:tcBorders>
              <w:top w:val="single" w:color="auto" w:sz="4" w:space="0"/>
              <w:left w:val="nil"/>
              <w:bottom w:val="single" w:color="auto" w:sz="4" w:space="0"/>
              <w:right w:val="single" w:color="auto" w:sz="4" w:space="0"/>
              <w:tl2br w:val="nil"/>
              <w:tr2bl w:val="nil"/>
            </w:tcBorders>
            <w:vAlign w:val="center"/>
          </w:tcPr>
          <w:p w14:paraId="35876A6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壳体表面要求</w:t>
            </w:r>
          </w:p>
        </w:tc>
        <w:tc>
          <w:tcPr>
            <w:tcW w:w="6650" w:type="dxa"/>
            <w:tcBorders>
              <w:top w:val="single" w:color="auto" w:sz="4" w:space="0"/>
              <w:left w:val="nil"/>
              <w:bottom w:val="single" w:color="auto" w:sz="4" w:space="0"/>
              <w:right w:val="single" w:color="auto" w:sz="4" w:space="0"/>
              <w:tl2br w:val="nil"/>
              <w:tr2bl w:val="nil"/>
            </w:tcBorders>
            <w:vAlign w:val="center"/>
          </w:tcPr>
          <w:p w14:paraId="7461EEE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a)整体无明显锐角；</w:t>
            </w:r>
          </w:p>
          <w:p w14:paraId="47AAD2F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b)表面涂覆色泽层应均匀光洁，不起泡、不龟裂、不脱落；</w:t>
            </w:r>
          </w:p>
          <w:p w14:paraId="27C2DDE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c)防护等级室外不低于IP54要求，室内不低于IP32要求；</w:t>
            </w:r>
          </w:p>
          <w:p w14:paraId="32D7019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d)金属外壳具备防锈要求，其防锈性能应具备48h的盐雾试验要求；</w:t>
            </w:r>
          </w:p>
          <w:p w14:paraId="338588D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e)显示屏(如有)和摄像头(如有)无异色、无白斑、无脏污、无划伤等现象。</w:t>
            </w:r>
          </w:p>
        </w:tc>
      </w:tr>
      <w:tr w14:paraId="63A2823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356E2BB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3</w:t>
            </w:r>
          </w:p>
        </w:tc>
        <w:tc>
          <w:tcPr>
            <w:tcW w:w="1542" w:type="dxa"/>
            <w:tcBorders>
              <w:top w:val="single" w:color="auto" w:sz="4" w:space="0"/>
              <w:left w:val="nil"/>
              <w:bottom w:val="single" w:color="auto" w:sz="4" w:space="0"/>
              <w:right w:val="single" w:color="auto" w:sz="4" w:space="0"/>
              <w:tl2br w:val="nil"/>
              <w:tr2bl w:val="nil"/>
            </w:tcBorders>
            <w:vAlign w:val="center"/>
          </w:tcPr>
          <w:p w14:paraId="7081C38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机械强度</w:t>
            </w:r>
          </w:p>
        </w:tc>
        <w:tc>
          <w:tcPr>
            <w:tcW w:w="6650" w:type="dxa"/>
            <w:tcBorders>
              <w:top w:val="single" w:color="auto" w:sz="4" w:space="0"/>
              <w:left w:val="nil"/>
              <w:bottom w:val="single" w:color="auto" w:sz="4" w:space="0"/>
              <w:right w:val="single" w:color="auto" w:sz="4" w:space="0"/>
              <w:tl2br w:val="nil"/>
              <w:tr2bl w:val="nil"/>
            </w:tcBorders>
            <w:vAlign w:val="center"/>
          </w:tcPr>
          <w:p w14:paraId="54A0CDE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柜体应有足够的机械强度，按GB/T 2423.55规定的IK10等级方法进行试验后性能不应降低柜体仓门的操作和锁止点不受损坏，不会因变形而使带电部分和外壳相接触。</w:t>
            </w:r>
          </w:p>
        </w:tc>
      </w:tr>
      <w:tr w14:paraId="65E369E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723CAC1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4</w:t>
            </w:r>
          </w:p>
        </w:tc>
        <w:tc>
          <w:tcPr>
            <w:tcW w:w="1542" w:type="dxa"/>
            <w:tcBorders>
              <w:top w:val="single" w:color="auto" w:sz="4" w:space="0"/>
              <w:left w:val="nil"/>
              <w:bottom w:val="single" w:color="auto" w:sz="4" w:space="0"/>
              <w:right w:val="single" w:color="auto" w:sz="4" w:space="0"/>
              <w:tl2br w:val="nil"/>
              <w:tr2bl w:val="nil"/>
            </w:tcBorders>
            <w:vAlign w:val="center"/>
          </w:tcPr>
          <w:p w14:paraId="66D2635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hint="eastAsia" w:ascii="方正仿宋_GBK" w:eastAsia="方正仿宋_GBK"/>
                <w:bCs w:val="0"/>
                <w:kern w:val="0"/>
                <w:sz w:val="28"/>
                <w:szCs w:val="28"/>
              </w:rPr>
            </w:pPr>
            <w:r>
              <w:rPr>
                <w:rFonts w:hint="eastAsia" w:ascii="方正仿宋_GBK" w:eastAsia="方正仿宋_GBK"/>
                <w:bCs w:val="0"/>
                <w:kern w:val="0"/>
                <w:sz w:val="28"/>
                <w:szCs w:val="28"/>
              </w:rPr>
              <w:t>标识和</w:t>
            </w:r>
          </w:p>
          <w:p w14:paraId="1677DAF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标志</w:t>
            </w:r>
          </w:p>
        </w:tc>
        <w:tc>
          <w:tcPr>
            <w:tcW w:w="6650" w:type="dxa"/>
            <w:tcBorders>
              <w:top w:val="single" w:color="auto" w:sz="4" w:space="0"/>
              <w:left w:val="nil"/>
              <w:bottom w:val="single" w:color="auto" w:sz="4" w:space="0"/>
              <w:right w:val="single" w:color="auto" w:sz="4" w:space="0"/>
              <w:tl2br w:val="nil"/>
              <w:tr2bl w:val="nil"/>
            </w:tcBorders>
            <w:vAlign w:val="center"/>
          </w:tcPr>
          <w:p w14:paraId="39F71FE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a)单仓充电电压(V)；</w:t>
            </w:r>
          </w:p>
          <w:p w14:paraId="14F6AAF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b)单仓最大充电电流(A)；</w:t>
            </w:r>
          </w:p>
          <w:p w14:paraId="73EFDAB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c)外壳防护等级 IP 代码；</w:t>
            </w:r>
          </w:p>
          <w:p w14:paraId="5E4324E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d)整机最大输入功率(kW)。</w:t>
            </w:r>
          </w:p>
        </w:tc>
      </w:tr>
      <w:tr w14:paraId="5498416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5299F4D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5</w:t>
            </w:r>
          </w:p>
        </w:tc>
        <w:tc>
          <w:tcPr>
            <w:tcW w:w="1542" w:type="dxa"/>
            <w:tcBorders>
              <w:top w:val="single" w:color="auto" w:sz="4" w:space="0"/>
              <w:left w:val="nil"/>
              <w:bottom w:val="single" w:color="auto" w:sz="4" w:space="0"/>
              <w:right w:val="single" w:color="auto" w:sz="4" w:space="0"/>
              <w:tl2br w:val="nil"/>
              <w:tr2bl w:val="nil"/>
            </w:tcBorders>
            <w:vAlign w:val="center"/>
          </w:tcPr>
          <w:p w14:paraId="76C1DBE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换电仓</w:t>
            </w:r>
          </w:p>
          <w:p w14:paraId="01168B4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尺寸要求</w:t>
            </w:r>
          </w:p>
        </w:tc>
        <w:tc>
          <w:tcPr>
            <w:tcW w:w="6650" w:type="dxa"/>
            <w:tcBorders>
              <w:top w:val="single" w:color="auto" w:sz="4" w:space="0"/>
              <w:left w:val="nil"/>
              <w:bottom w:val="single" w:color="auto" w:sz="4" w:space="0"/>
              <w:right w:val="single" w:color="auto" w:sz="4" w:space="0"/>
              <w:tl2br w:val="nil"/>
              <w:tr2bl w:val="nil"/>
            </w:tcBorders>
            <w:vAlign w:val="center"/>
          </w:tcPr>
          <w:p w14:paraId="4643291B">
            <w:pPr>
              <w:pStyle w:val="18"/>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left="0"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软性接口仓体尺寸要求：宽≤220mm，高≤190mm，深≤350mm；</w:t>
            </w:r>
          </w:p>
          <w:p w14:paraId="1ECBACA8">
            <w:pPr>
              <w:pStyle w:val="18"/>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left="0"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硬性接口仓体尺寸要求：</w:t>
            </w:r>
          </w:p>
          <w:tbl>
            <w:tblPr>
              <w:tblStyle w:val="11"/>
              <w:tblW w:w="6070"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0" w:type="dxa"/>
                <w:bottom w:w="0" w:type="dxa"/>
                <w:right w:w="0" w:type="dxa"/>
              </w:tblCellMar>
            </w:tblPr>
            <w:tblGrid>
              <w:gridCol w:w="947"/>
              <w:gridCol w:w="1245"/>
              <w:gridCol w:w="1161"/>
              <w:gridCol w:w="1172"/>
              <w:gridCol w:w="1545"/>
            </w:tblGrid>
            <w:tr w14:paraId="28E7A54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52" w:hRule="atLeast"/>
                <w:jc w:val="center"/>
              </w:trPr>
              <w:tc>
                <w:tcPr>
                  <w:tcW w:w="947" w:type="dxa"/>
                  <w:tcBorders>
                    <w:top w:val="single" w:color="auto" w:sz="4" w:space="0"/>
                    <w:left w:val="single" w:color="auto" w:sz="4" w:space="0"/>
                    <w:bottom w:val="single" w:color="auto" w:sz="4" w:space="0"/>
                    <w:right w:val="single" w:color="auto" w:sz="4" w:space="0"/>
                    <w:tl2br w:val="nil"/>
                    <w:tr2bl w:val="nil"/>
                  </w:tcBorders>
                </w:tcPr>
                <w:p w14:paraId="0164DDB0">
                  <w:pPr>
                    <w:pStyle w:val="19"/>
                    <w:pBdr>
                      <w:top w:val="none" w:color="auto" w:sz="0" w:space="0"/>
                      <w:left w:val="none" w:color="auto" w:sz="0" w:space="0"/>
                      <w:bottom w:val="none" w:color="auto" w:sz="0" w:space="0"/>
                      <w:right w:val="none" w:color="auto" w:sz="0" w:space="0"/>
                    </w:pBdr>
                    <w:spacing w:before="91" w:beforeAutospacing="0"/>
                    <w:ind w:right="0"/>
                    <w:rPr>
                      <w:rFonts w:hint="eastAsia" w:ascii="宋体" w:eastAsia="宋体"/>
                      <w:kern w:val="2"/>
                      <w:sz w:val="21"/>
                      <w:szCs w:val="21"/>
                    </w:rPr>
                  </w:pPr>
                  <w:r>
                    <w:rPr>
                      <w:rFonts w:hint="eastAsia" w:ascii="宋体" w:eastAsia="宋体"/>
                      <w:spacing w:val="-2"/>
                      <w:kern w:val="2"/>
                      <w:sz w:val="21"/>
                      <w:szCs w:val="21"/>
                    </w:rPr>
                    <w:t>尺寸代号</w:t>
                  </w:r>
                </w:p>
              </w:tc>
              <w:tc>
                <w:tcPr>
                  <w:tcW w:w="1245" w:type="dxa"/>
                  <w:tcBorders>
                    <w:top w:val="single" w:color="auto" w:sz="4" w:space="0"/>
                    <w:left w:val="nil"/>
                    <w:bottom w:val="single" w:color="auto" w:sz="4" w:space="0"/>
                    <w:right w:val="single" w:color="auto" w:sz="4" w:space="0"/>
                    <w:tl2br w:val="nil"/>
                    <w:tr2bl w:val="nil"/>
                  </w:tcBorders>
                </w:tcPr>
                <w:p w14:paraId="1FB7EF8B">
                  <w:pPr>
                    <w:pStyle w:val="19"/>
                    <w:pBdr>
                      <w:top w:val="none" w:color="auto" w:sz="0" w:space="0"/>
                      <w:left w:val="none" w:color="auto" w:sz="0" w:space="0"/>
                      <w:bottom w:val="none" w:color="auto" w:sz="0" w:space="0"/>
                      <w:right w:val="none" w:color="auto" w:sz="0" w:space="0"/>
                    </w:pBdr>
                    <w:spacing w:before="92" w:beforeAutospacing="0"/>
                    <w:ind w:right="0"/>
                    <w:rPr>
                      <w:rFonts w:hint="eastAsia" w:ascii="宋体" w:eastAsia="宋体"/>
                      <w:kern w:val="2"/>
                      <w:sz w:val="21"/>
                      <w:szCs w:val="21"/>
                    </w:rPr>
                  </w:pPr>
                  <w:r>
                    <w:rPr>
                      <w:rFonts w:hint="eastAsia" w:ascii="宋体" w:eastAsia="宋体"/>
                      <w:spacing w:val="-1"/>
                      <w:kern w:val="2"/>
                      <w:sz w:val="21"/>
                      <w:szCs w:val="21"/>
                    </w:rPr>
                    <w:t>截面长度/mm</w:t>
                  </w:r>
                </w:p>
              </w:tc>
              <w:tc>
                <w:tcPr>
                  <w:tcW w:w="1161" w:type="dxa"/>
                  <w:tcBorders>
                    <w:top w:val="single" w:color="auto" w:sz="4" w:space="0"/>
                    <w:left w:val="nil"/>
                    <w:bottom w:val="single" w:color="auto" w:sz="4" w:space="0"/>
                    <w:right w:val="single" w:color="auto" w:sz="4" w:space="0"/>
                    <w:tl2br w:val="nil"/>
                    <w:tr2bl w:val="nil"/>
                  </w:tcBorders>
                </w:tcPr>
                <w:p w14:paraId="21AA36DB">
                  <w:pPr>
                    <w:pStyle w:val="19"/>
                    <w:pBdr>
                      <w:top w:val="none" w:color="auto" w:sz="0" w:space="0"/>
                      <w:left w:val="none" w:color="auto" w:sz="0" w:space="0"/>
                      <w:bottom w:val="none" w:color="auto" w:sz="0" w:space="0"/>
                      <w:right w:val="none" w:color="auto" w:sz="0" w:space="0"/>
                    </w:pBdr>
                    <w:spacing w:before="92" w:beforeAutospacing="0"/>
                    <w:ind w:right="0"/>
                    <w:rPr>
                      <w:rFonts w:hint="eastAsia" w:ascii="宋体" w:eastAsia="宋体"/>
                      <w:kern w:val="2"/>
                      <w:sz w:val="21"/>
                      <w:szCs w:val="21"/>
                    </w:rPr>
                  </w:pPr>
                  <w:r>
                    <w:rPr>
                      <w:rFonts w:hint="eastAsia" w:ascii="宋体" w:eastAsia="宋体"/>
                      <w:spacing w:val="-1"/>
                      <w:kern w:val="2"/>
                      <w:sz w:val="21"/>
                      <w:szCs w:val="21"/>
                    </w:rPr>
                    <w:t>截面宽度/mm</w:t>
                  </w:r>
                </w:p>
              </w:tc>
              <w:tc>
                <w:tcPr>
                  <w:tcW w:w="1172" w:type="dxa"/>
                  <w:tcBorders>
                    <w:top w:val="single" w:color="auto" w:sz="4" w:space="0"/>
                    <w:left w:val="nil"/>
                    <w:bottom w:val="single" w:color="auto" w:sz="4" w:space="0"/>
                    <w:right w:val="single" w:color="auto" w:sz="4" w:space="0"/>
                    <w:tl2br w:val="nil"/>
                    <w:tr2bl w:val="nil"/>
                  </w:tcBorders>
                </w:tcPr>
                <w:p w14:paraId="633AA554">
                  <w:pPr>
                    <w:pStyle w:val="19"/>
                    <w:pBdr>
                      <w:top w:val="none" w:color="auto" w:sz="0" w:space="0"/>
                      <w:left w:val="none" w:color="auto" w:sz="0" w:space="0"/>
                      <w:bottom w:val="none" w:color="auto" w:sz="0" w:space="0"/>
                      <w:right w:val="none" w:color="auto" w:sz="0" w:space="0"/>
                    </w:pBdr>
                    <w:spacing w:before="92" w:beforeAutospacing="0"/>
                    <w:ind w:right="0"/>
                    <w:rPr>
                      <w:rFonts w:hint="eastAsia" w:ascii="宋体" w:eastAsia="宋体"/>
                      <w:kern w:val="2"/>
                      <w:sz w:val="21"/>
                      <w:szCs w:val="21"/>
                    </w:rPr>
                  </w:pPr>
                  <w:r>
                    <w:rPr>
                      <w:rFonts w:hint="eastAsia" w:ascii="宋体" w:eastAsia="宋体"/>
                      <w:spacing w:val="-2"/>
                      <w:kern w:val="2"/>
                      <w:sz w:val="21"/>
                      <w:szCs w:val="21"/>
                    </w:rPr>
                    <w:t>总高度/mm</w:t>
                  </w:r>
                </w:p>
              </w:tc>
              <w:tc>
                <w:tcPr>
                  <w:tcW w:w="1545" w:type="dxa"/>
                  <w:tcBorders>
                    <w:top w:val="single" w:color="auto" w:sz="4" w:space="0"/>
                    <w:left w:val="nil"/>
                    <w:bottom w:val="single" w:color="auto" w:sz="4" w:space="0"/>
                    <w:right w:val="single" w:color="auto" w:sz="4" w:space="0"/>
                    <w:tl2br w:val="nil"/>
                    <w:tr2bl w:val="nil"/>
                  </w:tcBorders>
                </w:tcPr>
                <w:p w14:paraId="705BEC09">
                  <w:pPr>
                    <w:pStyle w:val="19"/>
                    <w:pBdr>
                      <w:top w:val="none" w:color="auto" w:sz="0" w:space="0"/>
                      <w:left w:val="none" w:color="auto" w:sz="0" w:space="0"/>
                      <w:bottom w:val="none" w:color="auto" w:sz="0" w:space="0"/>
                      <w:right w:val="none" w:color="auto" w:sz="0" w:space="0"/>
                    </w:pBdr>
                    <w:spacing w:before="92" w:beforeAutospacing="0"/>
                    <w:ind w:right="0"/>
                    <w:rPr>
                      <w:rFonts w:hint="eastAsia" w:ascii="宋体" w:eastAsia="宋体"/>
                      <w:kern w:val="2"/>
                      <w:sz w:val="21"/>
                      <w:szCs w:val="21"/>
                    </w:rPr>
                  </w:pPr>
                  <w:r>
                    <w:rPr>
                      <w:rFonts w:hint="eastAsia" w:ascii="宋体" w:eastAsia="宋体"/>
                      <w:spacing w:val="-2"/>
                      <w:kern w:val="2"/>
                      <w:sz w:val="21"/>
                      <w:szCs w:val="21"/>
                    </w:rPr>
                    <w:t>总高度系列/mm</w:t>
                  </w:r>
                </w:p>
              </w:tc>
            </w:tr>
            <w:tr w14:paraId="32742E4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48" w:hRule="atLeast"/>
                <w:jc w:val="center"/>
              </w:trPr>
              <w:tc>
                <w:tcPr>
                  <w:tcW w:w="947" w:type="dxa"/>
                  <w:tcBorders>
                    <w:top w:val="single" w:color="auto" w:sz="4" w:space="0"/>
                    <w:left w:val="single" w:color="auto" w:sz="4" w:space="0"/>
                    <w:bottom w:val="single" w:color="auto" w:sz="4" w:space="0"/>
                    <w:right w:val="single" w:color="auto" w:sz="4" w:space="0"/>
                    <w:tl2br w:val="nil"/>
                    <w:tr2bl w:val="nil"/>
                  </w:tcBorders>
                </w:tcPr>
                <w:p w14:paraId="1485C53B">
                  <w:pPr>
                    <w:pStyle w:val="19"/>
                    <w:pBdr>
                      <w:top w:val="none" w:color="auto" w:sz="0" w:space="0"/>
                      <w:left w:val="none" w:color="auto" w:sz="0" w:space="0"/>
                      <w:bottom w:val="none" w:color="auto" w:sz="0" w:space="0"/>
                      <w:right w:val="none" w:color="auto" w:sz="0" w:space="0"/>
                    </w:pBdr>
                    <w:spacing w:before="131" w:beforeAutospacing="0"/>
                    <w:ind w:right="0"/>
                    <w:jc w:val="center"/>
                    <w:rPr>
                      <w:rFonts w:hint="eastAsia" w:ascii="宋体" w:eastAsia="宋体"/>
                      <w:kern w:val="2"/>
                      <w:sz w:val="21"/>
                      <w:szCs w:val="21"/>
                    </w:rPr>
                  </w:pPr>
                  <w:r>
                    <w:rPr>
                      <w:rFonts w:hint="eastAsia" w:ascii="宋体" w:eastAsia="宋体"/>
                      <w:spacing w:val="-1"/>
                      <w:kern w:val="2"/>
                      <w:sz w:val="21"/>
                      <w:szCs w:val="21"/>
                    </w:rPr>
                    <w:t>Al</w:t>
                  </w:r>
                </w:p>
              </w:tc>
              <w:tc>
                <w:tcPr>
                  <w:tcW w:w="1245" w:type="dxa"/>
                  <w:tcBorders>
                    <w:top w:val="single" w:color="auto" w:sz="4" w:space="0"/>
                    <w:left w:val="nil"/>
                    <w:bottom w:val="single" w:color="auto" w:sz="4" w:space="0"/>
                    <w:right w:val="single" w:color="auto" w:sz="4" w:space="0"/>
                    <w:tl2br w:val="nil"/>
                    <w:tr2bl w:val="nil"/>
                  </w:tcBorders>
                </w:tcPr>
                <w:p w14:paraId="3FA30AD5">
                  <w:pPr>
                    <w:pStyle w:val="19"/>
                    <w:pBdr>
                      <w:top w:val="none" w:color="auto" w:sz="0" w:space="0"/>
                      <w:left w:val="none" w:color="auto" w:sz="0" w:space="0"/>
                      <w:bottom w:val="none" w:color="auto" w:sz="0" w:space="0"/>
                      <w:right w:val="none" w:color="auto" w:sz="0" w:space="0"/>
                    </w:pBdr>
                    <w:spacing w:before="135" w:beforeAutospacing="0"/>
                    <w:ind w:right="0"/>
                    <w:jc w:val="center"/>
                    <w:rPr>
                      <w:rFonts w:hint="eastAsia" w:ascii="宋体" w:eastAsia="宋体"/>
                      <w:kern w:val="2"/>
                      <w:sz w:val="21"/>
                      <w:szCs w:val="21"/>
                    </w:rPr>
                  </w:pPr>
                  <w:r>
                    <w:rPr>
                      <w:rFonts w:hint="eastAsia" w:ascii="宋体" w:eastAsia="宋体"/>
                      <w:spacing w:val="-5"/>
                      <w:kern w:val="2"/>
                      <w:sz w:val="21"/>
                      <w:szCs w:val="21"/>
                    </w:rPr>
                    <w:t>165</w:t>
                  </w:r>
                </w:p>
              </w:tc>
              <w:tc>
                <w:tcPr>
                  <w:tcW w:w="1161" w:type="dxa"/>
                  <w:tcBorders>
                    <w:top w:val="single" w:color="auto" w:sz="4" w:space="0"/>
                    <w:left w:val="nil"/>
                    <w:bottom w:val="single" w:color="auto" w:sz="4" w:space="0"/>
                    <w:right w:val="single" w:color="auto" w:sz="4" w:space="0"/>
                    <w:tl2br w:val="nil"/>
                    <w:tr2bl w:val="nil"/>
                  </w:tcBorders>
                </w:tcPr>
                <w:p w14:paraId="2CBD7C67">
                  <w:pPr>
                    <w:pStyle w:val="19"/>
                    <w:pBdr>
                      <w:top w:val="none" w:color="auto" w:sz="0" w:space="0"/>
                      <w:left w:val="none" w:color="auto" w:sz="0" w:space="0"/>
                      <w:bottom w:val="none" w:color="auto" w:sz="0" w:space="0"/>
                      <w:right w:val="none" w:color="auto" w:sz="0" w:space="0"/>
                    </w:pBdr>
                    <w:spacing w:before="135" w:beforeAutospacing="0"/>
                    <w:ind w:right="0"/>
                    <w:jc w:val="center"/>
                    <w:rPr>
                      <w:rFonts w:hint="eastAsia" w:ascii="宋体" w:eastAsia="宋体"/>
                      <w:kern w:val="2"/>
                      <w:sz w:val="21"/>
                      <w:szCs w:val="21"/>
                    </w:rPr>
                  </w:pPr>
                  <w:r>
                    <w:rPr>
                      <w:rFonts w:hint="eastAsia" w:ascii="宋体" w:eastAsia="宋体"/>
                      <w:spacing w:val="-5"/>
                      <w:kern w:val="2"/>
                      <w:sz w:val="21"/>
                      <w:szCs w:val="21"/>
                    </w:rPr>
                    <w:t>110</w:t>
                  </w:r>
                </w:p>
              </w:tc>
              <w:tc>
                <w:tcPr>
                  <w:tcW w:w="1172" w:type="dxa"/>
                  <w:vMerge w:val="restart"/>
                  <w:tcBorders>
                    <w:top w:val="nil"/>
                    <w:left w:val="nil"/>
                    <w:bottom w:val="nil"/>
                    <w:right w:val="single" w:color="auto" w:sz="4" w:space="0"/>
                    <w:tl2br w:val="nil"/>
                    <w:tr2bl w:val="nil"/>
                  </w:tcBorders>
                  <w:vAlign w:val="center"/>
                </w:tcPr>
                <w:p w14:paraId="0C7D78B6">
                  <w:pPr>
                    <w:pStyle w:val="19"/>
                    <w:pBdr>
                      <w:top w:val="none" w:color="auto" w:sz="0" w:space="0"/>
                      <w:left w:val="none" w:color="auto" w:sz="0" w:space="0"/>
                      <w:bottom w:val="none" w:color="auto" w:sz="0" w:space="0"/>
                      <w:right w:val="none" w:color="auto" w:sz="0" w:space="0"/>
                    </w:pBdr>
                    <w:spacing w:before="58" w:beforeAutospacing="0"/>
                    <w:ind w:right="0"/>
                    <w:jc w:val="center"/>
                    <w:rPr>
                      <w:rFonts w:hint="eastAsia" w:ascii="宋体" w:eastAsia="宋体"/>
                      <w:kern w:val="2"/>
                      <w:sz w:val="21"/>
                      <w:szCs w:val="21"/>
                    </w:rPr>
                  </w:pPr>
                  <w:r>
                    <w:rPr>
                      <w:rFonts w:ascii="Times New Roman" w:hAnsi="Times New Roman" w:eastAsia="宋体"/>
                      <w:spacing w:val="-4"/>
                      <w:kern w:val="2"/>
                      <w:sz w:val="21"/>
                      <w:szCs w:val="21"/>
                    </w:rPr>
                    <w:t>≤</w:t>
                  </w:r>
                  <w:r>
                    <w:rPr>
                      <w:rFonts w:hint="eastAsia" w:ascii="宋体" w:eastAsia="宋体"/>
                      <w:spacing w:val="-4"/>
                      <w:kern w:val="2"/>
                      <w:sz w:val="21"/>
                      <w:szCs w:val="21"/>
                    </w:rPr>
                    <w:t>350</w:t>
                  </w:r>
                </w:p>
              </w:tc>
              <w:tc>
                <w:tcPr>
                  <w:tcW w:w="1545" w:type="dxa"/>
                  <w:vMerge w:val="restart"/>
                  <w:tcBorders>
                    <w:top w:val="nil"/>
                    <w:left w:val="single" w:color="auto" w:sz="4" w:space="0"/>
                    <w:bottom w:val="nil"/>
                    <w:right w:val="single" w:color="auto" w:sz="4" w:space="0"/>
                    <w:tl2br w:val="nil"/>
                    <w:tr2bl w:val="nil"/>
                  </w:tcBorders>
                  <w:vAlign w:val="center"/>
                </w:tcPr>
                <w:p w14:paraId="2D18361E">
                  <w:pPr>
                    <w:pStyle w:val="19"/>
                    <w:pBdr>
                      <w:top w:val="none" w:color="auto" w:sz="0" w:space="0"/>
                      <w:left w:val="none" w:color="auto" w:sz="0" w:space="0"/>
                      <w:bottom w:val="none" w:color="auto" w:sz="0" w:space="0"/>
                      <w:right w:val="none" w:color="auto" w:sz="0" w:space="0"/>
                    </w:pBdr>
                    <w:spacing w:before="59" w:beforeAutospacing="0"/>
                    <w:ind w:right="0"/>
                    <w:jc w:val="left"/>
                    <w:rPr>
                      <w:rFonts w:hint="eastAsia" w:ascii="宋体" w:eastAsia="宋体"/>
                      <w:kern w:val="2"/>
                      <w:sz w:val="21"/>
                      <w:szCs w:val="21"/>
                    </w:rPr>
                  </w:pPr>
                  <w:r>
                    <w:rPr>
                      <w:rFonts w:hint="eastAsia" w:ascii="宋体" w:eastAsia="宋体"/>
                      <w:spacing w:val="-1"/>
                      <w:kern w:val="2"/>
                      <w:sz w:val="21"/>
                      <w:szCs w:val="21"/>
                    </w:rPr>
                    <w:t>350、300、280、260、210</w:t>
                  </w:r>
                </w:p>
              </w:tc>
            </w:tr>
            <w:tr w14:paraId="70467CB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47" w:hRule="atLeast"/>
                <w:jc w:val="center"/>
              </w:trPr>
              <w:tc>
                <w:tcPr>
                  <w:tcW w:w="947" w:type="dxa"/>
                  <w:tcBorders>
                    <w:top w:val="single" w:color="auto" w:sz="4" w:space="0"/>
                    <w:left w:val="single" w:color="auto" w:sz="4" w:space="0"/>
                    <w:bottom w:val="single" w:color="auto" w:sz="4" w:space="0"/>
                    <w:right w:val="single" w:color="auto" w:sz="4" w:space="0"/>
                    <w:tl2br w:val="nil"/>
                    <w:tr2bl w:val="nil"/>
                  </w:tcBorders>
                </w:tcPr>
                <w:p w14:paraId="4490CA4B">
                  <w:pPr>
                    <w:pStyle w:val="19"/>
                    <w:pBdr>
                      <w:top w:val="none" w:color="auto" w:sz="0" w:space="0"/>
                      <w:left w:val="none" w:color="auto" w:sz="0" w:space="0"/>
                      <w:bottom w:val="none" w:color="auto" w:sz="0" w:space="0"/>
                      <w:right w:val="none" w:color="auto" w:sz="0" w:space="0"/>
                    </w:pBdr>
                    <w:spacing w:before="137" w:beforeAutospacing="0"/>
                    <w:ind w:right="0"/>
                    <w:jc w:val="center"/>
                    <w:rPr>
                      <w:rFonts w:hint="eastAsia" w:ascii="宋体" w:eastAsia="宋体"/>
                      <w:kern w:val="2"/>
                      <w:sz w:val="21"/>
                      <w:szCs w:val="21"/>
                    </w:rPr>
                  </w:pPr>
                  <w:r>
                    <w:rPr>
                      <w:rFonts w:hint="eastAsia" w:ascii="宋体" w:eastAsia="宋体"/>
                      <w:spacing w:val="-1"/>
                      <w:kern w:val="2"/>
                      <w:sz w:val="21"/>
                      <w:szCs w:val="21"/>
                    </w:rPr>
                    <w:t>A2</w:t>
                  </w:r>
                </w:p>
              </w:tc>
              <w:tc>
                <w:tcPr>
                  <w:tcW w:w="1245" w:type="dxa"/>
                  <w:tcBorders>
                    <w:top w:val="single" w:color="auto" w:sz="4" w:space="0"/>
                    <w:left w:val="nil"/>
                    <w:bottom w:val="single" w:color="auto" w:sz="4" w:space="0"/>
                    <w:right w:val="single" w:color="auto" w:sz="4" w:space="0"/>
                    <w:tl2br w:val="nil"/>
                    <w:tr2bl w:val="nil"/>
                  </w:tcBorders>
                </w:tcPr>
                <w:p w14:paraId="7976E3EF">
                  <w:pPr>
                    <w:pStyle w:val="19"/>
                    <w:pBdr>
                      <w:top w:val="none" w:color="auto" w:sz="0" w:space="0"/>
                      <w:left w:val="none" w:color="auto" w:sz="0" w:space="0"/>
                      <w:bottom w:val="none" w:color="auto" w:sz="0" w:space="0"/>
                      <w:right w:val="none" w:color="auto" w:sz="0" w:space="0"/>
                    </w:pBdr>
                    <w:spacing w:before="137" w:beforeAutospacing="0"/>
                    <w:ind w:right="0"/>
                    <w:jc w:val="center"/>
                    <w:rPr>
                      <w:rFonts w:hint="eastAsia" w:ascii="宋体" w:eastAsia="宋体"/>
                      <w:kern w:val="2"/>
                      <w:sz w:val="21"/>
                      <w:szCs w:val="21"/>
                    </w:rPr>
                  </w:pPr>
                  <w:r>
                    <w:rPr>
                      <w:rFonts w:hint="eastAsia" w:ascii="宋体" w:eastAsia="宋体"/>
                      <w:spacing w:val="-5"/>
                      <w:kern w:val="2"/>
                      <w:sz w:val="21"/>
                      <w:szCs w:val="21"/>
                    </w:rPr>
                    <w:t>176</w:t>
                  </w:r>
                </w:p>
              </w:tc>
              <w:tc>
                <w:tcPr>
                  <w:tcW w:w="1161" w:type="dxa"/>
                  <w:tcBorders>
                    <w:top w:val="single" w:color="auto" w:sz="4" w:space="0"/>
                    <w:left w:val="nil"/>
                    <w:bottom w:val="single" w:color="auto" w:sz="4" w:space="0"/>
                    <w:right w:val="single" w:color="auto" w:sz="4" w:space="0"/>
                    <w:tl2br w:val="nil"/>
                    <w:tr2bl w:val="nil"/>
                  </w:tcBorders>
                </w:tcPr>
                <w:p w14:paraId="0F0018EF">
                  <w:pPr>
                    <w:pStyle w:val="19"/>
                    <w:pBdr>
                      <w:top w:val="none" w:color="auto" w:sz="0" w:space="0"/>
                      <w:left w:val="none" w:color="auto" w:sz="0" w:space="0"/>
                      <w:bottom w:val="none" w:color="auto" w:sz="0" w:space="0"/>
                      <w:right w:val="none" w:color="auto" w:sz="0" w:space="0"/>
                    </w:pBdr>
                    <w:spacing w:before="137" w:beforeAutospacing="0"/>
                    <w:ind w:right="0"/>
                    <w:jc w:val="center"/>
                    <w:rPr>
                      <w:rFonts w:hint="eastAsia" w:ascii="宋体" w:eastAsia="宋体"/>
                      <w:kern w:val="2"/>
                      <w:sz w:val="21"/>
                      <w:szCs w:val="21"/>
                    </w:rPr>
                  </w:pPr>
                  <w:r>
                    <w:rPr>
                      <w:rFonts w:hint="eastAsia" w:ascii="宋体" w:eastAsia="宋体"/>
                      <w:spacing w:val="-5"/>
                      <w:kern w:val="2"/>
                      <w:sz w:val="21"/>
                      <w:szCs w:val="21"/>
                    </w:rPr>
                    <w:t>153</w:t>
                  </w:r>
                </w:p>
              </w:tc>
              <w:tc>
                <w:tcPr>
                  <w:tcW w:w="1172" w:type="dxa"/>
                  <w:vMerge w:val="continue"/>
                  <w:tcBorders>
                    <w:top w:val="nil"/>
                    <w:left w:val="nil"/>
                    <w:bottom w:val="nil"/>
                    <w:right w:val="single" w:color="auto" w:sz="4" w:space="0"/>
                    <w:tl2br w:val="nil"/>
                    <w:tr2bl w:val="nil"/>
                  </w:tcBorders>
                  <w:vAlign w:val="center"/>
                </w:tcPr>
                <w:p w14:paraId="106A5DFA"/>
              </w:tc>
              <w:tc>
                <w:tcPr>
                  <w:tcW w:w="1545" w:type="dxa"/>
                  <w:vMerge w:val="continue"/>
                  <w:tcBorders>
                    <w:top w:val="nil"/>
                    <w:left w:val="single" w:color="auto" w:sz="4" w:space="0"/>
                    <w:bottom w:val="nil"/>
                    <w:right w:val="single" w:color="auto" w:sz="4" w:space="0"/>
                    <w:tl2br w:val="nil"/>
                    <w:tr2bl w:val="nil"/>
                  </w:tcBorders>
                  <w:vAlign w:val="center"/>
                </w:tcPr>
                <w:p w14:paraId="149CF975"/>
              </w:tc>
            </w:tr>
            <w:tr w14:paraId="0311487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52" w:hRule="atLeast"/>
                <w:jc w:val="center"/>
              </w:trPr>
              <w:tc>
                <w:tcPr>
                  <w:tcW w:w="947" w:type="dxa"/>
                  <w:tcBorders>
                    <w:top w:val="single" w:color="auto" w:sz="4" w:space="0"/>
                    <w:left w:val="single" w:color="auto" w:sz="4" w:space="0"/>
                    <w:bottom w:val="single" w:color="auto" w:sz="4" w:space="0"/>
                    <w:right w:val="single" w:color="auto" w:sz="4" w:space="0"/>
                    <w:tl2br w:val="nil"/>
                    <w:tr2bl w:val="nil"/>
                  </w:tcBorders>
                </w:tcPr>
                <w:p w14:paraId="13B7A7A4">
                  <w:pPr>
                    <w:pStyle w:val="19"/>
                    <w:pBdr>
                      <w:top w:val="none" w:color="auto" w:sz="0" w:space="0"/>
                      <w:left w:val="none" w:color="auto" w:sz="0" w:space="0"/>
                      <w:bottom w:val="none" w:color="auto" w:sz="0" w:space="0"/>
                      <w:right w:val="none" w:color="auto" w:sz="0" w:space="0"/>
                    </w:pBdr>
                    <w:spacing w:before="139" w:beforeAutospacing="0"/>
                    <w:ind w:right="0"/>
                    <w:jc w:val="center"/>
                    <w:rPr>
                      <w:rFonts w:hint="eastAsia" w:ascii="宋体" w:eastAsia="宋体"/>
                      <w:kern w:val="2"/>
                      <w:sz w:val="21"/>
                      <w:szCs w:val="21"/>
                    </w:rPr>
                  </w:pPr>
                  <w:r>
                    <w:rPr>
                      <w:rFonts w:hint="eastAsia" w:ascii="宋体" w:eastAsia="宋体"/>
                      <w:spacing w:val="-1"/>
                      <w:kern w:val="2"/>
                      <w:sz w:val="21"/>
                      <w:szCs w:val="21"/>
                    </w:rPr>
                    <w:t>A3</w:t>
                  </w:r>
                </w:p>
              </w:tc>
              <w:tc>
                <w:tcPr>
                  <w:tcW w:w="1245" w:type="dxa"/>
                  <w:tcBorders>
                    <w:top w:val="single" w:color="auto" w:sz="4" w:space="0"/>
                    <w:left w:val="nil"/>
                    <w:bottom w:val="single" w:color="auto" w:sz="4" w:space="0"/>
                    <w:right w:val="single" w:color="auto" w:sz="4" w:space="0"/>
                    <w:tl2br w:val="nil"/>
                    <w:tr2bl w:val="nil"/>
                  </w:tcBorders>
                </w:tcPr>
                <w:p w14:paraId="70B17869">
                  <w:pPr>
                    <w:pStyle w:val="19"/>
                    <w:pBdr>
                      <w:top w:val="none" w:color="auto" w:sz="0" w:space="0"/>
                      <w:left w:val="none" w:color="auto" w:sz="0" w:space="0"/>
                      <w:bottom w:val="none" w:color="auto" w:sz="0" w:space="0"/>
                      <w:right w:val="none" w:color="auto" w:sz="0" w:space="0"/>
                    </w:pBdr>
                    <w:spacing w:before="140" w:beforeAutospacing="0"/>
                    <w:ind w:right="0"/>
                    <w:jc w:val="center"/>
                    <w:rPr>
                      <w:rFonts w:hint="eastAsia" w:ascii="宋体" w:eastAsia="宋体"/>
                      <w:kern w:val="2"/>
                      <w:sz w:val="21"/>
                      <w:szCs w:val="21"/>
                    </w:rPr>
                  </w:pPr>
                  <w:r>
                    <w:rPr>
                      <w:rFonts w:hint="eastAsia" w:ascii="宋体" w:eastAsia="宋体"/>
                      <w:spacing w:val="-5"/>
                      <w:kern w:val="2"/>
                      <w:sz w:val="21"/>
                      <w:szCs w:val="21"/>
                    </w:rPr>
                    <w:t>180</w:t>
                  </w:r>
                </w:p>
              </w:tc>
              <w:tc>
                <w:tcPr>
                  <w:tcW w:w="1161" w:type="dxa"/>
                  <w:tcBorders>
                    <w:top w:val="single" w:color="auto" w:sz="4" w:space="0"/>
                    <w:left w:val="nil"/>
                    <w:bottom w:val="single" w:color="auto" w:sz="4" w:space="0"/>
                    <w:right w:val="single" w:color="auto" w:sz="4" w:space="0"/>
                    <w:tl2br w:val="nil"/>
                    <w:tr2bl w:val="nil"/>
                  </w:tcBorders>
                </w:tcPr>
                <w:p w14:paraId="5BC718C3">
                  <w:pPr>
                    <w:pStyle w:val="19"/>
                    <w:pBdr>
                      <w:top w:val="none" w:color="auto" w:sz="0" w:space="0"/>
                      <w:left w:val="none" w:color="auto" w:sz="0" w:space="0"/>
                      <w:bottom w:val="none" w:color="auto" w:sz="0" w:space="0"/>
                      <w:right w:val="none" w:color="auto" w:sz="0" w:space="0"/>
                    </w:pBdr>
                    <w:spacing w:before="140" w:beforeAutospacing="0"/>
                    <w:ind w:right="0"/>
                    <w:jc w:val="center"/>
                    <w:rPr>
                      <w:rFonts w:hint="eastAsia" w:ascii="宋体" w:eastAsia="宋体"/>
                      <w:kern w:val="2"/>
                      <w:sz w:val="21"/>
                      <w:szCs w:val="21"/>
                    </w:rPr>
                  </w:pPr>
                  <w:r>
                    <w:rPr>
                      <w:rFonts w:hint="eastAsia" w:ascii="宋体" w:eastAsia="宋体"/>
                      <w:spacing w:val="-5"/>
                      <w:kern w:val="2"/>
                      <w:sz w:val="21"/>
                      <w:szCs w:val="21"/>
                    </w:rPr>
                    <w:t>130</w:t>
                  </w:r>
                </w:p>
              </w:tc>
              <w:tc>
                <w:tcPr>
                  <w:tcW w:w="1172" w:type="dxa"/>
                  <w:vMerge w:val="continue"/>
                  <w:tcBorders>
                    <w:top w:val="nil"/>
                    <w:left w:val="nil"/>
                    <w:bottom w:val="nil"/>
                    <w:right w:val="single" w:color="auto" w:sz="4" w:space="0"/>
                    <w:tl2br w:val="nil"/>
                    <w:tr2bl w:val="nil"/>
                  </w:tcBorders>
                  <w:vAlign w:val="center"/>
                </w:tcPr>
                <w:p w14:paraId="16311FBA"/>
              </w:tc>
              <w:tc>
                <w:tcPr>
                  <w:tcW w:w="1545" w:type="dxa"/>
                  <w:vMerge w:val="continue"/>
                  <w:tcBorders>
                    <w:top w:val="nil"/>
                    <w:left w:val="single" w:color="auto" w:sz="4" w:space="0"/>
                    <w:bottom w:val="nil"/>
                    <w:right w:val="single" w:color="auto" w:sz="4" w:space="0"/>
                    <w:tl2br w:val="nil"/>
                    <w:tr2bl w:val="nil"/>
                  </w:tcBorders>
                  <w:vAlign w:val="center"/>
                </w:tcPr>
                <w:p w14:paraId="4DEE9CD8"/>
              </w:tc>
            </w:tr>
          </w:tbl>
          <w:p w14:paraId="2D50925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p>
        </w:tc>
      </w:tr>
      <w:tr w14:paraId="5D26A57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373E84B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6</w:t>
            </w:r>
          </w:p>
        </w:tc>
        <w:tc>
          <w:tcPr>
            <w:tcW w:w="1542" w:type="dxa"/>
            <w:tcBorders>
              <w:top w:val="single" w:color="auto" w:sz="4" w:space="0"/>
              <w:left w:val="nil"/>
              <w:bottom w:val="single" w:color="auto" w:sz="4" w:space="0"/>
              <w:right w:val="single" w:color="auto" w:sz="4" w:space="0"/>
              <w:tl2br w:val="nil"/>
              <w:tr2bl w:val="nil"/>
            </w:tcBorders>
            <w:vAlign w:val="center"/>
          </w:tcPr>
          <w:p w14:paraId="39FFBA5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仓门要求</w:t>
            </w:r>
          </w:p>
        </w:tc>
        <w:tc>
          <w:tcPr>
            <w:tcW w:w="6650" w:type="dxa"/>
            <w:tcBorders>
              <w:top w:val="single" w:color="auto" w:sz="4" w:space="0"/>
              <w:left w:val="nil"/>
              <w:bottom w:val="single" w:color="auto" w:sz="4" w:space="0"/>
              <w:right w:val="single" w:color="auto" w:sz="4" w:space="0"/>
              <w:tl2br w:val="nil"/>
              <w:tr2bl w:val="nil"/>
            </w:tcBorders>
            <w:vAlign w:val="center"/>
          </w:tcPr>
          <w:p w14:paraId="2C09DDB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a)有仓门的应符合以下要求：</w:t>
            </w:r>
          </w:p>
          <w:p w14:paraId="362E064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1)开关功能正常，不发生无法开仓门、关仓门等故障；</w:t>
            </w:r>
          </w:p>
          <w:p w14:paraId="157C4E1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2)材料采用金属材料，板材厚度不小于1.0mm；</w:t>
            </w:r>
          </w:p>
          <w:p w14:paraId="539A1F4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3)边缘光滑平整；</w:t>
            </w:r>
          </w:p>
          <w:p w14:paraId="592EB53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4)与壳体间隙≤4mm；</w:t>
            </w:r>
          </w:p>
          <w:p w14:paraId="474FD5B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5)强度满足600N静压力测试要求；</w:t>
            </w:r>
          </w:p>
          <w:p w14:paraId="4D7EB99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6)打开时，具备自动断电功能。</w:t>
            </w:r>
          </w:p>
          <w:p w14:paraId="2EE0A93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b)无仓门的应符合以下要求：</w:t>
            </w:r>
          </w:p>
          <w:p w14:paraId="7046440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1)有防止蓄电池通过重力滑出仓体的结构，如设置档块，或蓄电池内低外高倾斜放置；</w:t>
            </w:r>
          </w:p>
          <w:p w14:paraId="28970AD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2)有蓄电池锁止功能。</w:t>
            </w:r>
          </w:p>
        </w:tc>
      </w:tr>
      <w:tr w14:paraId="46E7BD8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C7BB6C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7</w:t>
            </w:r>
          </w:p>
        </w:tc>
        <w:tc>
          <w:tcPr>
            <w:tcW w:w="1542" w:type="dxa"/>
            <w:tcBorders>
              <w:top w:val="single" w:color="auto" w:sz="4" w:space="0"/>
              <w:left w:val="nil"/>
              <w:bottom w:val="single" w:color="auto" w:sz="4" w:space="0"/>
              <w:right w:val="single" w:color="auto" w:sz="4" w:space="0"/>
              <w:tl2br w:val="nil"/>
              <w:tr2bl w:val="nil"/>
            </w:tcBorders>
            <w:vAlign w:val="center"/>
          </w:tcPr>
          <w:p w14:paraId="1AF309D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充电模块充电性能要求</w:t>
            </w:r>
          </w:p>
        </w:tc>
        <w:tc>
          <w:tcPr>
            <w:tcW w:w="6650" w:type="dxa"/>
            <w:tcBorders>
              <w:top w:val="single" w:color="auto" w:sz="4" w:space="0"/>
              <w:left w:val="nil"/>
              <w:bottom w:val="single" w:color="auto" w:sz="4" w:space="0"/>
              <w:right w:val="single" w:color="auto" w:sz="4" w:space="0"/>
              <w:tl2br w:val="nil"/>
              <w:tr2bl w:val="nil"/>
            </w:tcBorders>
            <w:vAlign w:val="center"/>
          </w:tcPr>
          <w:p w14:paraId="3FB495E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a)充电电压应根据蓄电池组类型、规格自动识别和调整，充电截止电压&lt;DC60V;</w:t>
            </w:r>
          </w:p>
          <w:p w14:paraId="3355849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b)充电电流≤1C，且不大于蓄电池组BMS允许的充电电流；</w:t>
            </w:r>
          </w:p>
          <w:p w14:paraId="4D8C888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c)空载电压不应超过12V；</w:t>
            </w:r>
          </w:p>
          <w:p w14:paraId="05B6E5B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d)输出过电压保护；</w:t>
            </w:r>
          </w:p>
          <w:p w14:paraId="4C9E277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e)输出短路保护；</w:t>
            </w:r>
          </w:p>
          <w:p w14:paraId="7BBC1E6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f)过流保护；</w:t>
            </w:r>
          </w:p>
          <w:p w14:paraId="0FC0A55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g)蓄电池组充满电后能自动断开；</w:t>
            </w:r>
          </w:p>
          <w:p w14:paraId="0262E6A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h)故障解除后的电路自恢复功能；</w:t>
            </w:r>
          </w:p>
          <w:p w14:paraId="74BDD3D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i)稳流、稳压精度要求：</w:t>
            </w:r>
          </w:p>
          <w:p w14:paraId="5B54EE0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1)稳流精度:当输入电源电压在额定值±15%范围内变化、输出直流电压在规定的范围内变化时，输出直流电流在额定值的20%～最大输出电流值范围内任一数值上，电流稳流精度不应超过±10%；</w:t>
            </w:r>
          </w:p>
          <w:p w14:paraId="5021308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2)稳压精度:当输入电源电压在额定值±15%范围内变化、输出直流电流在0～最大输出电流值范围内变化时，输出直流电压在规定的相应调节范围内任一数值上，电压稳压精度不应超过±5%。</w:t>
            </w:r>
          </w:p>
        </w:tc>
      </w:tr>
      <w:tr w14:paraId="7EF2236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B484AE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8</w:t>
            </w:r>
          </w:p>
        </w:tc>
        <w:tc>
          <w:tcPr>
            <w:tcW w:w="1542" w:type="dxa"/>
            <w:tcBorders>
              <w:top w:val="single" w:color="auto" w:sz="4" w:space="0"/>
              <w:left w:val="nil"/>
              <w:bottom w:val="single" w:color="auto" w:sz="4" w:space="0"/>
              <w:right w:val="single" w:color="auto" w:sz="4" w:space="0"/>
              <w:tl2br w:val="nil"/>
              <w:tr2bl w:val="nil"/>
            </w:tcBorders>
            <w:vAlign w:val="center"/>
          </w:tcPr>
          <w:p w14:paraId="0CAE57A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充电接口类型和规格</w:t>
            </w:r>
          </w:p>
        </w:tc>
        <w:tc>
          <w:tcPr>
            <w:tcW w:w="6650" w:type="dxa"/>
            <w:tcBorders>
              <w:top w:val="single" w:color="auto" w:sz="4" w:space="0"/>
              <w:left w:val="nil"/>
              <w:bottom w:val="single" w:color="auto" w:sz="4" w:space="0"/>
              <w:right w:val="single" w:color="auto" w:sz="4" w:space="0"/>
              <w:tl2br w:val="nil"/>
              <w:tr2bl w:val="nil"/>
            </w:tcBorders>
            <w:vAlign w:val="center"/>
          </w:tcPr>
          <w:p w14:paraId="0C49345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充电接口可采用软性连接接口或硬性连接接口，接口类型应满足GB/T 42236.1-2022附录B、附录C、附录D任一种的通信要求。如采用硬性连接接口其插头的插针功能、电气参数及尺寸要求及相配合的插头尺寸要求应符合GB/T 42236.1-2022附录E的规定。</w:t>
            </w:r>
          </w:p>
        </w:tc>
      </w:tr>
      <w:tr w14:paraId="3952BD3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60499B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9</w:t>
            </w:r>
          </w:p>
        </w:tc>
        <w:tc>
          <w:tcPr>
            <w:tcW w:w="1542" w:type="dxa"/>
            <w:tcBorders>
              <w:top w:val="single" w:color="auto" w:sz="4" w:space="0"/>
              <w:left w:val="nil"/>
              <w:bottom w:val="single" w:color="auto" w:sz="4" w:space="0"/>
              <w:right w:val="single" w:color="auto" w:sz="4" w:space="0"/>
              <w:tl2br w:val="nil"/>
              <w:tr2bl w:val="nil"/>
            </w:tcBorders>
            <w:vAlign w:val="center"/>
          </w:tcPr>
          <w:p w14:paraId="4CA999F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充电接口性能要求</w:t>
            </w:r>
          </w:p>
        </w:tc>
        <w:tc>
          <w:tcPr>
            <w:tcW w:w="6650" w:type="dxa"/>
            <w:tcBorders>
              <w:top w:val="single" w:color="auto" w:sz="4" w:space="0"/>
              <w:left w:val="nil"/>
              <w:bottom w:val="single" w:color="auto" w:sz="4" w:space="0"/>
              <w:right w:val="single" w:color="auto" w:sz="4" w:space="0"/>
              <w:tl2br w:val="nil"/>
              <w:tr2bl w:val="nil"/>
            </w:tcBorders>
            <w:vAlign w:val="center"/>
          </w:tcPr>
          <w:p w14:paraId="1783D04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a)易触及的表面应无毛刺、飞边及类似尖锐边缘；</w:t>
            </w:r>
          </w:p>
          <w:p w14:paraId="3B8F36A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b)触头材料成分分析满足GB/T 11918.1—</w:t>
            </w:r>
            <w:r>
              <w:rPr>
                <w:rFonts w:hint="eastAsia" w:ascii="方正仿宋_GBK" w:eastAsia="方正仿宋_GBK"/>
                <w:bCs w:val="0"/>
                <w:kern w:val="0"/>
                <w:sz w:val="28"/>
                <w:szCs w:val="28"/>
                <w:lang w:val="en-US" w:eastAsia="zh-CN"/>
              </w:rPr>
              <w:t>2025</w:t>
            </w:r>
            <w:r>
              <w:rPr>
                <w:rFonts w:hint="eastAsia" w:ascii="方正仿宋_GBK" w:eastAsia="方正仿宋_GBK"/>
                <w:bCs w:val="0"/>
                <w:kern w:val="0"/>
                <w:sz w:val="28"/>
                <w:szCs w:val="28"/>
              </w:rPr>
              <w:t>中11.1.4的要求；</w:t>
            </w:r>
          </w:p>
          <w:p w14:paraId="6E4D921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c)插入拔出全过程的力满足：插入力小于110N</w:t>
            </w:r>
            <w:r>
              <w:rPr>
                <w:rFonts w:ascii="方正仿宋_GBK" w:eastAsia="方正仿宋_GBK"/>
                <w:bCs w:val="0"/>
                <w:kern w:val="0"/>
                <w:sz w:val="28"/>
                <w:szCs w:val="28"/>
              </w:rPr>
              <w:t>，</w:t>
            </w:r>
            <w:r>
              <w:rPr>
                <w:rFonts w:hint="eastAsia" w:ascii="方正仿宋_GBK" w:eastAsia="方正仿宋_GBK"/>
                <w:bCs w:val="0"/>
                <w:kern w:val="0"/>
                <w:sz w:val="28"/>
                <w:szCs w:val="28"/>
              </w:rPr>
              <w:t>拔出力大于20N小于75N；</w:t>
            </w:r>
          </w:p>
          <w:p w14:paraId="7B21DD5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d)插合后，其防护等级应达到IP55；</w:t>
            </w:r>
          </w:p>
          <w:p w14:paraId="0DEC3D5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e)防触电保护(仅针对软连接)满足 GB/T11918.1—</w:t>
            </w:r>
            <w:r>
              <w:rPr>
                <w:rFonts w:hint="eastAsia" w:ascii="方正仿宋_GBK" w:eastAsia="方正仿宋_GBK"/>
                <w:bCs w:val="0"/>
                <w:kern w:val="0"/>
                <w:sz w:val="28"/>
                <w:szCs w:val="28"/>
                <w:lang w:val="en-US" w:eastAsia="zh-CN"/>
              </w:rPr>
              <w:t>2025</w:t>
            </w:r>
            <w:r>
              <w:rPr>
                <w:rFonts w:hint="eastAsia" w:ascii="方正仿宋_GBK" w:eastAsia="方正仿宋_GBK"/>
                <w:bCs w:val="0"/>
                <w:kern w:val="0"/>
                <w:sz w:val="28"/>
                <w:szCs w:val="28"/>
              </w:rPr>
              <w:t>中第9章的要求；</w:t>
            </w:r>
          </w:p>
          <w:p w14:paraId="5F8B03A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注：插头和插座的电源端子视作带电部件，信号端子不视为带电部件。</w:t>
            </w:r>
          </w:p>
          <w:p w14:paraId="4DBB95F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f)橡胶和热塑性材料的耐老化性能满足GB/T 11918.1—</w:t>
            </w:r>
            <w:r>
              <w:rPr>
                <w:rFonts w:hint="eastAsia" w:ascii="方正仿宋_GBK" w:eastAsia="方正仿宋_GBK"/>
                <w:bCs w:val="0"/>
                <w:kern w:val="0"/>
                <w:sz w:val="28"/>
                <w:szCs w:val="28"/>
                <w:lang w:val="en-US" w:eastAsia="zh-CN"/>
              </w:rPr>
              <w:t>2025</w:t>
            </w:r>
            <w:r>
              <w:rPr>
                <w:rFonts w:hint="eastAsia" w:ascii="方正仿宋_GBK" w:eastAsia="方正仿宋_GBK"/>
                <w:bCs w:val="0"/>
                <w:kern w:val="0"/>
                <w:sz w:val="28"/>
                <w:szCs w:val="28"/>
              </w:rPr>
              <w:t>中第13章的要求；</w:t>
            </w:r>
          </w:p>
          <w:p w14:paraId="5BC89E2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g)绝缘电阻和电气强度满足GB/T 11918.1—</w:t>
            </w:r>
            <w:r>
              <w:rPr>
                <w:rFonts w:hint="eastAsia" w:ascii="方正仿宋_GBK" w:eastAsia="方正仿宋_GBK"/>
                <w:bCs w:val="0"/>
                <w:kern w:val="0"/>
                <w:sz w:val="28"/>
                <w:szCs w:val="28"/>
                <w:lang w:val="en-US" w:eastAsia="zh-CN"/>
              </w:rPr>
              <w:t>2025</w:t>
            </w:r>
            <w:r>
              <w:rPr>
                <w:rFonts w:hint="eastAsia" w:ascii="方正仿宋_GBK" w:eastAsia="方正仿宋_GBK"/>
                <w:bCs w:val="0"/>
                <w:kern w:val="0"/>
                <w:sz w:val="28"/>
                <w:szCs w:val="28"/>
              </w:rPr>
              <w:t>中第19章的要求；</w:t>
            </w:r>
          </w:p>
          <w:p w14:paraId="3662ABF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h)分断能力满足GB/T 11918.1—</w:t>
            </w:r>
            <w:r>
              <w:rPr>
                <w:rFonts w:hint="eastAsia" w:ascii="方正仿宋_GBK" w:eastAsia="方正仿宋_GBK"/>
                <w:bCs w:val="0"/>
                <w:kern w:val="0"/>
                <w:sz w:val="28"/>
                <w:szCs w:val="28"/>
                <w:lang w:val="en-US" w:eastAsia="zh-CN"/>
              </w:rPr>
              <w:t>2025</w:t>
            </w:r>
            <w:r>
              <w:rPr>
                <w:rFonts w:hint="eastAsia" w:ascii="方正仿宋_GBK" w:eastAsia="方正仿宋_GBK"/>
                <w:bCs w:val="0"/>
                <w:kern w:val="0"/>
                <w:sz w:val="28"/>
                <w:szCs w:val="28"/>
              </w:rPr>
              <w:t>中第20章的要求；</w:t>
            </w:r>
          </w:p>
          <w:p w14:paraId="3E29BD7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i)正常操作满足GB/T 11918.1—</w:t>
            </w:r>
            <w:r>
              <w:rPr>
                <w:rFonts w:hint="eastAsia" w:ascii="方正仿宋_GBK" w:eastAsia="方正仿宋_GBK"/>
                <w:bCs w:val="0"/>
                <w:kern w:val="0"/>
                <w:sz w:val="28"/>
                <w:szCs w:val="28"/>
                <w:lang w:val="en-US" w:eastAsia="zh-CN"/>
              </w:rPr>
              <w:t>2025</w:t>
            </w:r>
            <w:r>
              <w:rPr>
                <w:rFonts w:hint="eastAsia" w:ascii="方正仿宋_GBK" w:eastAsia="方正仿宋_GBK"/>
                <w:bCs w:val="0"/>
                <w:kern w:val="0"/>
                <w:sz w:val="28"/>
                <w:szCs w:val="28"/>
              </w:rPr>
              <w:t>中第21章的要求；</w:t>
            </w:r>
          </w:p>
          <w:p w14:paraId="3EF54B5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j)机械强度满足GB/T 11918.1—</w:t>
            </w:r>
            <w:r>
              <w:rPr>
                <w:rFonts w:hint="eastAsia" w:ascii="方正仿宋_GBK" w:eastAsia="方正仿宋_GBK"/>
                <w:bCs w:val="0"/>
                <w:kern w:val="0"/>
                <w:sz w:val="28"/>
                <w:szCs w:val="28"/>
                <w:lang w:val="en-US" w:eastAsia="zh-CN"/>
              </w:rPr>
              <w:t>2025</w:t>
            </w:r>
            <w:r>
              <w:rPr>
                <w:rFonts w:hint="eastAsia" w:ascii="方正仿宋_GBK" w:eastAsia="方正仿宋_GBK"/>
                <w:bCs w:val="0"/>
                <w:kern w:val="0"/>
                <w:sz w:val="28"/>
                <w:szCs w:val="28"/>
              </w:rPr>
              <w:t>中的第24章的要求；</w:t>
            </w:r>
          </w:p>
          <w:p w14:paraId="44BD7A0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k)插头和插座插合时，其接触电阻要求：工作温度-30℃~80℃内，电源端子接触电阻≤2mΩ，信号端子接触电阻≤10mΩ;</w:t>
            </w:r>
          </w:p>
          <w:p w14:paraId="0BF4DD1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1)温升试验后，端子温升不超过50K，插头与插座的电源端子接触电阻≤5mΩ，信号端子接触电阻≤30mΩ；</w:t>
            </w:r>
          </w:p>
          <w:p w14:paraId="7F6768C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m)高低温试验后，充电接口通电能正常工作；</w:t>
            </w:r>
          </w:p>
          <w:p w14:paraId="0815377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n)随机振动试验中进行电路连续性监测，不出现大于1μs的瞬断。</w:t>
            </w:r>
          </w:p>
        </w:tc>
      </w:tr>
      <w:tr w14:paraId="31C2A8C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3387791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10</w:t>
            </w:r>
          </w:p>
        </w:tc>
        <w:tc>
          <w:tcPr>
            <w:tcW w:w="1542" w:type="dxa"/>
            <w:tcBorders>
              <w:top w:val="single" w:color="auto" w:sz="4" w:space="0"/>
              <w:left w:val="nil"/>
              <w:bottom w:val="single" w:color="auto" w:sz="4" w:space="0"/>
              <w:right w:val="single" w:color="auto" w:sz="4" w:space="0"/>
              <w:tl2br w:val="nil"/>
              <w:tr2bl w:val="nil"/>
            </w:tcBorders>
            <w:vAlign w:val="center"/>
          </w:tcPr>
          <w:p w14:paraId="25FCF40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电量监测要求</w:t>
            </w:r>
          </w:p>
        </w:tc>
        <w:tc>
          <w:tcPr>
            <w:tcW w:w="6650" w:type="dxa"/>
            <w:tcBorders>
              <w:top w:val="single" w:color="auto" w:sz="4" w:space="0"/>
              <w:left w:val="nil"/>
              <w:bottom w:val="single" w:color="auto" w:sz="4" w:space="0"/>
              <w:right w:val="single" w:color="auto" w:sz="4" w:space="0"/>
              <w:tl2br w:val="nil"/>
              <w:tr2bl w:val="nil"/>
            </w:tcBorders>
            <w:vAlign w:val="center"/>
          </w:tcPr>
          <w:p w14:paraId="774C69D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换电柜应有电量监测功能，在额定电流范围内，其监测误差宜控制在±2%以内。</w:t>
            </w:r>
          </w:p>
        </w:tc>
      </w:tr>
      <w:tr w14:paraId="3AC8745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3B6EC29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11</w:t>
            </w:r>
          </w:p>
        </w:tc>
        <w:tc>
          <w:tcPr>
            <w:tcW w:w="1542" w:type="dxa"/>
            <w:tcBorders>
              <w:top w:val="single" w:color="auto" w:sz="4" w:space="0"/>
              <w:left w:val="nil"/>
              <w:bottom w:val="single" w:color="auto" w:sz="4" w:space="0"/>
              <w:right w:val="single" w:color="auto" w:sz="4" w:space="0"/>
              <w:tl2br w:val="nil"/>
              <w:tr2bl w:val="nil"/>
            </w:tcBorders>
            <w:vAlign w:val="center"/>
          </w:tcPr>
          <w:p w14:paraId="42DF8B9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通信范围</w:t>
            </w:r>
          </w:p>
        </w:tc>
        <w:tc>
          <w:tcPr>
            <w:tcW w:w="6650" w:type="dxa"/>
            <w:tcBorders>
              <w:top w:val="single" w:color="auto" w:sz="4" w:space="0"/>
              <w:left w:val="nil"/>
              <w:bottom w:val="single" w:color="auto" w:sz="4" w:space="0"/>
              <w:right w:val="single" w:color="auto" w:sz="4" w:space="0"/>
              <w:tl2br w:val="nil"/>
              <w:tr2bl w:val="nil"/>
            </w:tcBorders>
            <w:vAlign w:val="center"/>
          </w:tcPr>
          <w:p w14:paraId="4C5D01B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换电柜应支持联网功能，具有与上级监控系统或运营管理系统通信提供监控数据和充电通信功能，并具备与外部通信的相关接口。此通信接口可是有线、无线，局域网或广域网的任意一种。</w:t>
            </w:r>
          </w:p>
        </w:tc>
      </w:tr>
      <w:tr w14:paraId="08C0F99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3FF3431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12</w:t>
            </w:r>
          </w:p>
        </w:tc>
        <w:tc>
          <w:tcPr>
            <w:tcW w:w="1542" w:type="dxa"/>
            <w:tcBorders>
              <w:top w:val="single" w:color="auto" w:sz="4" w:space="0"/>
              <w:left w:val="nil"/>
              <w:bottom w:val="single" w:color="auto" w:sz="4" w:space="0"/>
              <w:right w:val="single" w:color="auto" w:sz="4" w:space="0"/>
              <w:tl2br w:val="nil"/>
              <w:tr2bl w:val="nil"/>
            </w:tcBorders>
            <w:vAlign w:val="center"/>
          </w:tcPr>
          <w:p w14:paraId="03C103D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网络连接与数据传输要求</w:t>
            </w:r>
          </w:p>
        </w:tc>
        <w:tc>
          <w:tcPr>
            <w:tcW w:w="6650" w:type="dxa"/>
            <w:tcBorders>
              <w:top w:val="single" w:color="auto" w:sz="4" w:space="0"/>
              <w:left w:val="nil"/>
              <w:bottom w:val="single" w:color="auto" w:sz="4" w:space="0"/>
              <w:right w:val="single" w:color="auto" w:sz="4" w:space="0"/>
              <w:tl2br w:val="nil"/>
              <w:tr2bl w:val="nil"/>
            </w:tcBorders>
            <w:vAlign w:val="center"/>
          </w:tcPr>
          <w:p w14:paraId="1BBD34F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换电柜应支持联网功能，宜具有与上级监控系统或运营管理系统通信的功能。其发送的数据应满足(但不仅限于)以下内容：</w:t>
            </w:r>
          </w:p>
          <w:p w14:paraId="7488DDE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a)设备登陆及实时信息；</w:t>
            </w:r>
          </w:p>
          <w:p w14:paraId="1F196FA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b)柜内蓄电池组的数量及充电与否状态；</w:t>
            </w:r>
          </w:p>
          <w:p w14:paraId="7220038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c)仓门(如有)开启与否状态；</w:t>
            </w:r>
          </w:p>
          <w:p w14:paraId="2BFED3E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d)故障预警和报警；</w:t>
            </w:r>
          </w:p>
          <w:p w14:paraId="1D9ACB5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e)柜内蓄电池组的电量；</w:t>
            </w:r>
          </w:p>
          <w:p w14:paraId="6312157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f)各蓄电池组充电的电压、电流数据；</w:t>
            </w:r>
          </w:p>
          <w:p w14:paraId="0D8F8F9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g)各蓄电池组的序列号；</w:t>
            </w:r>
          </w:p>
          <w:p w14:paraId="4320C39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h)各锂离子蓄电池组的类型；</w:t>
            </w:r>
          </w:p>
          <w:p w14:paraId="38F7FC7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i)各蓄电池组故障报警。</w:t>
            </w:r>
          </w:p>
        </w:tc>
      </w:tr>
      <w:tr w14:paraId="081958B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456F18F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13</w:t>
            </w:r>
          </w:p>
        </w:tc>
        <w:tc>
          <w:tcPr>
            <w:tcW w:w="1542" w:type="dxa"/>
            <w:tcBorders>
              <w:top w:val="single" w:color="auto" w:sz="4" w:space="0"/>
              <w:left w:val="nil"/>
              <w:bottom w:val="single" w:color="auto" w:sz="4" w:space="0"/>
              <w:right w:val="single" w:color="auto" w:sz="4" w:space="0"/>
              <w:tl2br w:val="nil"/>
              <w:tr2bl w:val="nil"/>
            </w:tcBorders>
            <w:vAlign w:val="center"/>
          </w:tcPr>
          <w:p w14:paraId="1789C50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外部接口通信功能</w:t>
            </w:r>
          </w:p>
        </w:tc>
        <w:tc>
          <w:tcPr>
            <w:tcW w:w="6650" w:type="dxa"/>
            <w:tcBorders>
              <w:top w:val="single" w:color="auto" w:sz="4" w:space="0"/>
              <w:left w:val="nil"/>
              <w:bottom w:val="single" w:color="auto" w:sz="4" w:space="0"/>
              <w:right w:val="single" w:color="auto" w:sz="4" w:space="0"/>
              <w:tl2br w:val="nil"/>
              <w:tr2bl w:val="nil"/>
            </w:tcBorders>
            <w:vAlign w:val="center"/>
          </w:tcPr>
          <w:p w14:paraId="71835E7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换电柜与外部通信的相关接口通信功能应满足如下要求：</w:t>
            </w:r>
          </w:p>
          <w:p w14:paraId="3723094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a)刷卡和移动端进行注册和充电功能；</w:t>
            </w:r>
          </w:p>
          <w:p w14:paraId="5847434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b)刷卡和移动端充电付费功能；</w:t>
            </w:r>
          </w:p>
          <w:p w14:paraId="3A697D0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c)充电状况提示功能；</w:t>
            </w:r>
          </w:p>
          <w:p w14:paraId="2788E13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d)支持远程升级功能。</w:t>
            </w:r>
          </w:p>
        </w:tc>
      </w:tr>
      <w:tr w14:paraId="158FF78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586C1EF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14</w:t>
            </w:r>
          </w:p>
        </w:tc>
        <w:tc>
          <w:tcPr>
            <w:tcW w:w="1542" w:type="dxa"/>
            <w:tcBorders>
              <w:top w:val="single" w:color="auto" w:sz="4" w:space="0"/>
              <w:left w:val="nil"/>
              <w:bottom w:val="single" w:color="auto" w:sz="4" w:space="0"/>
              <w:right w:val="single" w:color="auto" w:sz="4" w:space="0"/>
              <w:tl2br w:val="nil"/>
              <w:tr2bl w:val="nil"/>
            </w:tcBorders>
            <w:vAlign w:val="center"/>
          </w:tcPr>
          <w:p w14:paraId="5AC30AE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hint="eastAsia" w:ascii="方正仿宋_GBK" w:eastAsia="方正仿宋_GBK"/>
                <w:bCs w:val="0"/>
                <w:kern w:val="0"/>
                <w:sz w:val="28"/>
                <w:szCs w:val="28"/>
              </w:rPr>
            </w:pPr>
            <w:r>
              <w:rPr>
                <w:rFonts w:hint="eastAsia" w:ascii="方正仿宋_GBK" w:eastAsia="方正仿宋_GBK"/>
                <w:bCs w:val="0"/>
                <w:kern w:val="0"/>
                <w:sz w:val="28"/>
                <w:szCs w:val="28"/>
              </w:rPr>
              <w:t>充电通信功能</w:t>
            </w:r>
          </w:p>
        </w:tc>
        <w:tc>
          <w:tcPr>
            <w:tcW w:w="6650" w:type="dxa"/>
            <w:tcBorders>
              <w:top w:val="single" w:color="auto" w:sz="4" w:space="0"/>
              <w:left w:val="nil"/>
              <w:bottom w:val="single" w:color="auto" w:sz="4" w:space="0"/>
              <w:right w:val="single" w:color="auto" w:sz="4" w:space="0"/>
              <w:tl2br w:val="nil"/>
              <w:tr2bl w:val="nil"/>
            </w:tcBorders>
            <w:vAlign w:val="center"/>
          </w:tcPr>
          <w:p w14:paraId="2E4B3A7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换电柜应有与锂离子蓄电池组BMS通信的功能，包括判断充电模块与蓄电池组的正确连接，获得锂离子蓄电池组BMS充电参数和充电实时数据。通信协议规范有三种：“充电模块与电池管理系统局域网CAN通信协议规范”见GB/T 42236.1—2022附录B，“充电模块与电池管理系统近场通信协议规范”见GB/T 42236.1—2022附录C和“充电模块与电池管理系统RS485通信协议规范”见GB/T 42236.1—2022附录D。充换模块与BMS之间的通信协议一致性试验应符合GB/T 42236.1—2022附录F的要求。</w:t>
            </w:r>
          </w:p>
        </w:tc>
      </w:tr>
      <w:tr w14:paraId="040EDAF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B9EDBF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15</w:t>
            </w:r>
          </w:p>
        </w:tc>
        <w:tc>
          <w:tcPr>
            <w:tcW w:w="1542" w:type="dxa"/>
            <w:tcBorders>
              <w:top w:val="single" w:color="auto" w:sz="4" w:space="0"/>
              <w:left w:val="nil"/>
              <w:bottom w:val="single" w:color="auto" w:sz="4" w:space="0"/>
              <w:right w:val="single" w:color="auto" w:sz="4" w:space="0"/>
              <w:tl2br w:val="nil"/>
              <w:tr2bl w:val="nil"/>
            </w:tcBorders>
            <w:vAlign w:val="center"/>
          </w:tcPr>
          <w:p w14:paraId="393AB96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hint="eastAsia" w:ascii="方正仿宋_GBK" w:eastAsia="方正仿宋_GBK"/>
                <w:bCs w:val="0"/>
                <w:kern w:val="0"/>
                <w:sz w:val="28"/>
                <w:szCs w:val="28"/>
              </w:rPr>
            </w:pPr>
            <w:r>
              <w:rPr>
                <w:rFonts w:hint="eastAsia" w:ascii="方正仿宋_GBK" w:eastAsia="方正仿宋_GBK"/>
                <w:bCs w:val="0"/>
                <w:kern w:val="0"/>
                <w:sz w:val="28"/>
                <w:szCs w:val="28"/>
              </w:rPr>
              <w:t>人机交互功能</w:t>
            </w:r>
          </w:p>
        </w:tc>
        <w:tc>
          <w:tcPr>
            <w:tcW w:w="6650" w:type="dxa"/>
            <w:tcBorders>
              <w:top w:val="single" w:color="auto" w:sz="4" w:space="0"/>
              <w:left w:val="nil"/>
              <w:bottom w:val="single" w:color="auto" w:sz="4" w:space="0"/>
              <w:right w:val="single" w:color="auto" w:sz="4" w:space="0"/>
              <w:tl2br w:val="nil"/>
              <w:tr2bl w:val="nil"/>
            </w:tcBorders>
            <w:vAlign w:val="center"/>
          </w:tcPr>
          <w:p w14:paraId="258B90F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a)显示功能：换电柜显示功能应符合GB/T 4025的规定，显示内容应包括(但不限于)以下内容：</w:t>
            </w:r>
          </w:p>
          <w:p w14:paraId="1F9F75D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1)蓄电池组总数以及可交换数量；</w:t>
            </w:r>
          </w:p>
          <w:p w14:paraId="6782100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2)各电池仓蓄电池组的充电状态；</w:t>
            </w:r>
          </w:p>
          <w:p w14:paraId="2314FFD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3)故障状态；</w:t>
            </w:r>
          </w:p>
          <w:p w14:paraId="6D67E5C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4)故障报修电话/客服电话。</w:t>
            </w:r>
          </w:p>
          <w:p w14:paraId="48C539F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b)输入功能：换电柜在离线状态下具备手动输入和控制的功能。</w:t>
            </w:r>
          </w:p>
        </w:tc>
      </w:tr>
    </w:tbl>
    <w:p w14:paraId="5FC057F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center"/>
        <w:rPr>
          <w:rStyle w:val="16"/>
          <w:rFonts w:hint="eastAsia" w:ascii="黑体" w:eastAsia="黑体"/>
          <w:sz w:val="32"/>
          <w:szCs w:val="32"/>
        </w:rPr>
      </w:pPr>
    </w:p>
    <w:p w14:paraId="10175B5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center"/>
        <w:rPr>
          <w:rStyle w:val="16"/>
          <w:rFonts w:hint="eastAsia" w:ascii="黑体" w:eastAsia="黑体"/>
          <w:sz w:val="32"/>
          <w:szCs w:val="32"/>
        </w:rPr>
      </w:pPr>
      <w:r>
        <w:rPr>
          <w:rStyle w:val="16"/>
          <w:rFonts w:hint="eastAsia" w:ascii="黑体" w:eastAsia="黑体"/>
          <w:sz w:val="32"/>
          <w:szCs w:val="32"/>
        </w:rPr>
        <w:t>表</w:t>
      </w:r>
      <w:r>
        <w:rPr>
          <w:rStyle w:val="16"/>
          <w:rFonts w:ascii="Times New Roman" w:hAnsi="Times New Roman" w:eastAsia="黑体"/>
          <w:sz w:val="32"/>
          <w:szCs w:val="32"/>
        </w:rPr>
        <w:t>3</w:t>
      </w:r>
      <w:r>
        <w:rPr>
          <w:rStyle w:val="16"/>
          <w:rFonts w:hint="eastAsia" w:ascii="黑体" w:eastAsia="黑体"/>
          <w:sz w:val="32"/>
          <w:szCs w:val="32"/>
        </w:rPr>
        <w:t xml:space="preserve"> 换电柜安全验收</w:t>
      </w:r>
    </w:p>
    <w:tbl>
      <w:tblPr>
        <w:tblStyle w:val="11"/>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868"/>
        <w:gridCol w:w="1542"/>
        <w:gridCol w:w="6650"/>
      </w:tblGrid>
      <w:tr w14:paraId="4DF5AAD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tcPr>
          <w:p w14:paraId="2FD535A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序号</w:t>
            </w:r>
          </w:p>
        </w:tc>
        <w:tc>
          <w:tcPr>
            <w:tcW w:w="1542" w:type="dxa"/>
            <w:tcBorders>
              <w:top w:val="single" w:color="auto" w:sz="4" w:space="0"/>
              <w:left w:val="nil"/>
              <w:bottom w:val="single" w:color="auto" w:sz="4" w:space="0"/>
              <w:right w:val="single" w:color="auto" w:sz="4" w:space="0"/>
              <w:tl2br w:val="nil"/>
              <w:tr2bl w:val="nil"/>
            </w:tcBorders>
          </w:tcPr>
          <w:p w14:paraId="7CCA249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验收项目</w:t>
            </w:r>
          </w:p>
        </w:tc>
        <w:tc>
          <w:tcPr>
            <w:tcW w:w="6650" w:type="dxa"/>
            <w:tcBorders>
              <w:top w:val="single" w:color="auto" w:sz="4" w:space="0"/>
              <w:left w:val="nil"/>
              <w:bottom w:val="single" w:color="auto" w:sz="4" w:space="0"/>
              <w:right w:val="single" w:color="auto" w:sz="4" w:space="0"/>
              <w:tl2br w:val="nil"/>
              <w:tr2bl w:val="nil"/>
            </w:tcBorders>
          </w:tcPr>
          <w:p w14:paraId="2C3B7B3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验收内容及要求</w:t>
            </w:r>
          </w:p>
        </w:tc>
      </w:tr>
      <w:tr w14:paraId="097C031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BC85A5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w:t>
            </w:r>
          </w:p>
        </w:tc>
        <w:tc>
          <w:tcPr>
            <w:tcW w:w="1542" w:type="dxa"/>
            <w:tcBorders>
              <w:top w:val="single" w:color="auto" w:sz="4" w:space="0"/>
              <w:left w:val="nil"/>
              <w:bottom w:val="single" w:color="auto" w:sz="4" w:space="0"/>
              <w:right w:val="single" w:color="auto" w:sz="4" w:space="0"/>
              <w:tl2br w:val="nil"/>
              <w:tr2bl w:val="nil"/>
            </w:tcBorders>
            <w:vAlign w:val="center"/>
          </w:tcPr>
          <w:p w14:paraId="0E2112A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电气保护要求</w:t>
            </w:r>
          </w:p>
        </w:tc>
        <w:tc>
          <w:tcPr>
            <w:tcW w:w="6650" w:type="dxa"/>
            <w:tcBorders>
              <w:top w:val="single" w:color="auto" w:sz="4" w:space="0"/>
              <w:left w:val="nil"/>
              <w:bottom w:val="single" w:color="auto" w:sz="4" w:space="0"/>
              <w:right w:val="single" w:color="auto" w:sz="4" w:space="0"/>
              <w:tl2br w:val="nil"/>
              <w:tr2bl w:val="nil"/>
            </w:tcBorders>
            <w:vAlign w:val="center"/>
          </w:tcPr>
          <w:p w14:paraId="6D88845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a)温度控制及监控系统，可对柜内温度实时控制、追踪和预警；</w:t>
            </w:r>
          </w:p>
          <w:p w14:paraId="4412178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b)剩余电流保护功能，剩余电流保护器的额定剩余电流应不大于30mA；</w:t>
            </w:r>
          </w:p>
          <w:p w14:paraId="7D25A34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c)在充电过程中出现以下情况时，立即断开充电，并发出报警信号；</w:t>
            </w:r>
          </w:p>
          <w:p w14:paraId="7A84276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1)充电模块与蓄电池组出现连接故障(反接、错接或接触不良)时；</w:t>
            </w:r>
          </w:p>
          <w:p w14:paraId="6A8C93A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ascii="Times New Roman" w:hAnsi="Times New Roman" w:eastAsia="方正仿宋_GBK"/>
                <w:kern w:val="2"/>
                <w:sz w:val="28"/>
                <w:szCs w:val="28"/>
              </w:rPr>
            </w:pPr>
            <w:r>
              <w:rPr>
                <w:rFonts w:hint="eastAsia" w:ascii="方正仿宋_GBK" w:eastAsia="方正仿宋_GBK"/>
                <w:bCs w:val="0"/>
                <w:kern w:val="0"/>
                <w:sz w:val="28"/>
                <w:szCs w:val="28"/>
              </w:rPr>
              <w:t>2)当检测到与蓄电池组发生通信中断时，在30s内反应。</w:t>
            </w:r>
          </w:p>
        </w:tc>
      </w:tr>
      <w:tr w14:paraId="5C651C3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7F16EF5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2</w:t>
            </w:r>
          </w:p>
        </w:tc>
        <w:tc>
          <w:tcPr>
            <w:tcW w:w="1542" w:type="dxa"/>
            <w:tcBorders>
              <w:top w:val="single" w:color="auto" w:sz="4" w:space="0"/>
              <w:left w:val="nil"/>
              <w:bottom w:val="single" w:color="auto" w:sz="4" w:space="0"/>
              <w:right w:val="single" w:color="auto" w:sz="4" w:space="0"/>
              <w:tl2br w:val="nil"/>
              <w:tr2bl w:val="nil"/>
            </w:tcBorders>
            <w:vAlign w:val="center"/>
          </w:tcPr>
          <w:p w14:paraId="36D4B74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温度控制功能</w:t>
            </w:r>
          </w:p>
        </w:tc>
        <w:tc>
          <w:tcPr>
            <w:tcW w:w="6650" w:type="dxa"/>
            <w:tcBorders>
              <w:top w:val="single" w:color="auto" w:sz="4" w:space="0"/>
              <w:left w:val="nil"/>
              <w:bottom w:val="single" w:color="auto" w:sz="4" w:space="0"/>
              <w:right w:val="single" w:color="auto" w:sz="4" w:space="0"/>
              <w:tl2br w:val="nil"/>
              <w:tr2bl w:val="nil"/>
            </w:tcBorders>
            <w:vAlign w:val="center"/>
          </w:tcPr>
          <w:p w14:paraId="346C25D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在工作时，换电柜内温度应保持在0℃~55℃范围内，当柜内温度超过要求时，有散热或制冷、加热或制热功能。</w:t>
            </w:r>
          </w:p>
        </w:tc>
      </w:tr>
      <w:tr w14:paraId="670E9C0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5622F86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3</w:t>
            </w:r>
          </w:p>
        </w:tc>
        <w:tc>
          <w:tcPr>
            <w:tcW w:w="1542" w:type="dxa"/>
            <w:tcBorders>
              <w:top w:val="single" w:color="auto" w:sz="4" w:space="0"/>
              <w:left w:val="nil"/>
              <w:bottom w:val="single" w:color="auto" w:sz="4" w:space="0"/>
              <w:right w:val="single" w:color="auto" w:sz="4" w:space="0"/>
              <w:tl2br w:val="nil"/>
              <w:tr2bl w:val="nil"/>
            </w:tcBorders>
            <w:vAlign w:val="center"/>
          </w:tcPr>
          <w:p w14:paraId="46801B4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接地要求</w:t>
            </w:r>
          </w:p>
        </w:tc>
        <w:tc>
          <w:tcPr>
            <w:tcW w:w="6650" w:type="dxa"/>
            <w:tcBorders>
              <w:top w:val="single" w:color="auto" w:sz="4" w:space="0"/>
              <w:left w:val="nil"/>
              <w:bottom w:val="single" w:color="auto" w:sz="4" w:space="0"/>
              <w:right w:val="single" w:color="auto" w:sz="4" w:space="0"/>
              <w:tl2br w:val="nil"/>
              <w:tr2bl w:val="nil"/>
            </w:tcBorders>
            <w:vAlign w:val="center"/>
          </w:tcPr>
          <w:p w14:paraId="73FAD69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a)接地端子(螺栓)的尺寸应符合 GB4943.1—2022中</w:t>
            </w:r>
            <w:r>
              <w:rPr>
                <w:rStyle w:val="14"/>
                <w:rFonts w:hint="eastAsia" w:ascii="方正仿宋_GBK" w:eastAsia="方正仿宋_GBK"/>
                <w:kern w:val="0"/>
                <w:sz w:val="24"/>
                <w:szCs w:val="24"/>
              </w:rPr>
              <w:fldChar w:fldCharType="begin"/>
            </w:r>
            <w:r>
              <w:instrText xml:space="preserve">HYPERLINK "D:/D:/Documents/WeChat Files/z215787719/FileStorage/File/2024-03/5.6.5.1"</w:instrText>
            </w:r>
            <w:r>
              <w:rPr>
                <w:rStyle w:val="14"/>
                <w:rFonts w:hint="eastAsia" w:ascii="方正仿宋_GBK" w:eastAsia="方正仿宋_GBK"/>
                <w:kern w:val="0"/>
                <w:sz w:val="24"/>
                <w:szCs w:val="24"/>
              </w:rPr>
              <w:fldChar w:fldCharType="separate"/>
            </w:r>
            <w:r>
              <w:rPr>
                <w:rStyle w:val="14"/>
                <w:rFonts w:hint="eastAsia" w:ascii="方正仿宋_GBK" w:eastAsia="方正仿宋_GBK"/>
                <w:kern w:val="0"/>
                <w:sz w:val="24"/>
                <w:szCs w:val="24"/>
              </w:rPr>
              <w:t>5.6.5.1</w:t>
            </w:r>
            <w:r>
              <w:rPr>
                <w:rStyle w:val="14"/>
                <w:rFonts w:hint="eastAsia" w:ascii="方正仿宋_GBK" w:eastAsia="方正仿宋_GBK"/>
                <w:kern w:val="0"/>
                <w:sz w:val="24"/>
                <w:szCs w:val="24"/>
              </w:rPr>
              <w:fldChar w:fldCharType="end"/>
            </w:r>
            <w:r>
              <w:rPr>
                <w:rFonts w:hint="eastAsia" w:ascii="方正仿宋_GBK" w:eastAsia="方正仿宋_GBK"/>
                <w:bCs w:val="0"/>
                <w:kern w:val="0"/>
                <w:sz w:val="28"/>
                <w:szCs w:val="28"/>
              </w:rPr>
              <w:t>的要求，并应有接地标志；</w:t>
            </w:r>
          </w:p>
          <w:p w14:paraId="56C6A16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b)金属材质的门板、盖板、覆板和类似部件，应采用铜质保护导体将这些部件和集中充电设施的结构主体框架连接，且保护导体的截面积不应小于2.5mm²；</w:t>
            </w:r>
          </w:p>
          <w:p w14:paraId="214A314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c)所有作为隔离带电导体的金属外壳、隔板，电气装置的金属外壳以及金属手柄等，均应有效等电位连接，且接地连续性电阻不应大于0.1Ω；</w:t>
            </w:r>
          </w:p>
          <w:p w14:paraId="2786C7E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d)工作接地与保护接地应连接到接地导体(铜排)上，不应在一个接地线中串接多个需要接地的电气装置。</w:t>
            </w:r>
          </w:p>
        </w:tc>
      </w:tr>
      <w:tr w14:paraId="669912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3BB48BD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4</w:t>
            </w:r>
          </w:p>
        </w:tc>
        <w:tc>
          <w:tcPr>
            <w:tcW w:w="1542" w:type="dxa"/>
            <w:tcBorders>
              <w:top w:val="single" w:color="auto" w:sz="4" w:space="0"/>
              <w:left w:val="nil"/>
              <w:bottom w:val="single" w:color="auto" w:sz="4" w:space="0"/>
              <w:right w:val="single" w:color="auto" w:sz="4" w:space="0"/>
              <w:tl2br w:val="nil"/>
              <w:tr2bl w:val="nil"/>
            </w:tcBorders>
            <w:vAlign w:val="center"/>
          </w:tcPr>
          <w:p w14:paraId="0DFE24C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绝缘电阻</w:t>
            </w:r>
          </w:p>
        </w:tc>
        <w:tc>
          <w:tcPr>
            <w:tcW w:w="6650" w:type="dxa"/>
            <w:tcBorders>
              <w:top w:val="single" w:color="auto" w:sz="4" w:space="0"/>
              <w:left w:val="nil"/>
              <w:bottom w:val="single" w:color="auto" w:sz="4" w:space="0"/>
              <w:right w:val="single" w:color="auto" w:sz="4" w:space="0"/>
              <w:tl2br w:val="nil"/>
              <w:tr2bl w:val="nil"/>
            </w:tcBorders>
            <w:vAlign w:val="center"/>
          </w:tcPr>
          <w:p w14:paraId="7CDA31A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在集中充电设施非电气连接的各带电回路之间、各独立带电回路与地(金属外壳)之间按规定施加直流电压，绝缘电阻应不小于10MΩ。</w:t>
            </w:r>
          </w:p>
        </w:tc>
      </w:tr>
      <w:tr w14:paraId="7381DBF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6FE936A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5</w:t>
            </w:r>
          </w:p>
        </w:tc>
        <w:tc>
          <w:tcPr>
            <w:tcW w:w="1542" w:type="dxa"/>
            <w:tcBorders>
              <w:top w:val="single" w:color="auto" w:sz="4" w:space="0"/>
              <w:left w:val="nil"/>
              <w:bottom w:val="single" w:color="auto" w:sz="4" w:space="0"/>
              <w:right w:val="single" w:color="auto" w:sz="4" w:space="0"/>
              <w:tl2br w:val="nil"/>
              <w:tr2bl w:val="nil"/>
            </w:tcBorders>
            <w:vAlign w:val="center"/>
          </w:tcPr>
          <w:p w14:paraId="3DA53FD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工频耐压</w:t>
            </w:r>
          </w:p>
        </w:tc>
        <w:tc>
          <w:tcPr>
            <w:tcW w:w="6650" w:type="dxa"/>
            <w:tcBorders>
              <w:top w:val="single" w:color="auto" w:sz="4" w:space="0"/>
              <w:left w:val="nil"/>
              <w:bottom w:val="single" w:color="auto" w:sz="4" w:space="0"/>
              <w:right w:val="single" w:color="auto" w:sz="4" w:space="0"/>
              <w:tl2br w:val="nil"/>
              <w:tr2bl w:val="nil"/>
            </w:tcBorders>
            <w:vAlign w:val="center"/>
          </w:tcPr>
          <w:p w14:paraId="5770015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在供电设备非电气连接的各带电回路之间、各独立带电回路与地(金属外壳)之间按规定施加1min工频交流电压(也可采用直流电压，试验电压为交流电压有效值的1.4倍)。试验过程中，试验部位不应出现绝缘击穿或闪络现象，并且漏电流不超过10mA。</w:t>
            </w:r>
          </w:p>
        </w:tc>
      </w:tr>
      <w:tr w14:paraId="71A7525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6AE259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6</w:t>
            </w:r>
          </w:p>
        </w:tc>
        <w:tc>
          <w:tcPr>
            <w:tcW w:w="1542" w:type="dxa"/>
            <w:tcBorders>
              <w:top w:val="single" w:color="auto" w:sz="4" w:space="0"/>
              <w:left w:val="nil"/>
              <w:bottom w:val="single" w:color="auto" w:sz="4" w:space="0"/>
              <w:right w:val="single" w:color="auto" w:sz="4" w:space="0"/>
              <w:tl2br w:val="nil"/>
              <w:tr2bl w:val="nil"/>
            </w:tcBorders>
            <w:vAlign w:val="center"/>
          </w:tcPr>
          <w:p w14:paraId="592089E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冲击耐压</w:t>
            </w:r>
          </w:p>
        </w:tc>
        <w:tc>
          <w:tcPr>
            <w:tcW w:w="6650" w:type="dxa"/>
            <w:tcBorders>
              <w:top w:val="single" w:color="auto" w:sz="4" w:space="0"/>
              <w:left w:val="nil"/>
              <w:bottom w:val="single" w:color="auto" w:sz="4" w:space="0"/>
              <w:right w:val="single" w:color="auto" w:sz="4" w:space="0"/>
              <w:tl2br w:val="nil"/>
              <w:tr2bl w:val="nil"/>
            </w:tcBorders>
            <w:vAlign w:val="center"/>
          </w:tcPr>
          <w:p w14:paraId="12D3E33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在集中充电设施非电气连接的各带电回路之间、各独立带电回路与地(金属外壳)之间按规定施加标准雷电波的短时冲击电压。试验过程中，试验部位不应出现击穿放电。</w:t>
            </w:r>
          </w:p>
        </w:tc>
      </w:tr>
      <w:tr w14:paraId="1B33A2F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32A509F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7</w:t>
            </w:r>
          </w:p>
        </w:tc>
        <w:tc>
          <w:tcPr>
            <w:tcW w:w="1542" w:type="dxa"/>
            <w:tcBorders>
              <w:top w:val="single" w:color="auto" w:sz="4" w:space="0"/>
              <w:left w:val="nil"/>
              <w:bottom w:val="single" w:color="auto" w:sz="4" w:space="0"/>
              <w:right w:val="single" w:color="auto" w:sz="4" w:space="0"/>
              <w:tl2br w:val="nil"/>
              <w:tr2bl w:val="nil"/>
            </w:tcBorders>
            <w:vAlign w:val="center"/>
          </w:tcPr>
          <w:p w14:paraId="690CCAC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防火阻燃要求</w:t>
            </w:r>
          </w:p>
        </w:tc>
        <w:tc>
          <w:tcPr>
            <w:tcW w:w="6650" w:type="dxa"/>
            <w:tcBorders>
              <w:top w:val="single" w:color="auto" w:sz="4" w:space="0"/>
              <w:left w:val="nil"/>
              <w:bottom w:val="single" w:color="auto" w:sz="4" w:space="0"/>
              <w:right w:val="single" w:color="auto" w:sz="4" w:space="0"/>
              <w:tl2br w:val="nil"/>
              <w:tr2bl w:val="nil"/>
            </w:tcBorders>
            <w:vAlign w:val="center"/>
          </w:tcPr>
          <w:p w14:paraId="5FF7A36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a)非金属材料：满足GB/T 5169.16—2017中规定的V-0要求，但辅料如：扎线带、密封件等除外；</w:t>
            </w:r>
          </w:p>
          <w:p w14:paraId="2ADC679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b)主电流回路的线缆：满足GB/T18380.22的要求。</w:t>
            </w:r>
          </w:p>
        </w:tc>
      </w:tr>
      <w:tr w14:paraId="22CC394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37F73E8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8</w:t>
            </w:r>
          </w:p>
        </w:tc>
        <w:tc>
          <w:tcPr>
            <w:tcW w:w="1542" w:type="dxa"/>
            <w:tcBorders>
              <w:top w:val="single" w:color="auto" w:sz="4" w:space="0"/>
              <w:left w:val="nil"/>
              <w:bottom w:val="single" w:color="auto" w:sz="4" w:space="0"/>
              <w:right w:val="single" w:color="auto" w:sz="4" w:space="0"/>
              <w:tl2br w:val="nil"/>
              <w:tr2bl w:val="nil"/>
            </w:tcBorders>
            <w:vAlign w:val="center"/>
          </w:tcPr>
          <w:p w14:paraId="287E920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防雷要求</w:t>
            </w:r>
          </w:p>
        </w:tc>
        <w:tc>
          <w:tcPr>
            <w:tcW w:w="6650" w:type="dxa"/>
            <w:tcBorders>
              <w:top w:val="single" w:color="auto" w:sz="4" w:space="0"/>
              <w:left w:val="nil"/>
              <w:bottom w:val="single" w:color="auto" w:sz="4" w:space="0"/>
              <w:right w:val="single" w:color="auto" w:sz="4" w:space="0"/>
              <w:tl2br w:val="nil"/>
              <w:tr2bl w:val="nil"/>
            </w:tcBorders>
            <w:vAlign w:val="center"/>
          </w:tcPr>
          <w:p w14:paraId="535625D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换电柜的防雷性能应满足GB/T 17626.5中3级或以上的要求。</w:t>
            </w:r>
          </w:p>
        </w:tc>
      </w:tr>
      <w:tr w14:paraId="288081A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133C6BA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9</w:t>
            </w:r>
          </w:p>
        </w:tc>
        <w:tc>
          <w:tcPr>
            <w:tcW w:w="1542" w:type="dxa"/>
            <w:tcBorders>
              <w:top w:val="single" w:color="auto" w:sz="4" w:space="0"/>
              <w:left w:val="nil"/>
              <w:bottom w:val="single" w:color="auto" w:sz="4" w:space="0"/>
              <w:right w:val="single" w:color="auto" w:sz="4" w:space="0"/>
              <w:tl2br w:val="nil"/>
              <w:tr2bl w:val="nil"/>
            </w:tcBorders>
            <w:vAlign w:val="center"/>
          </w:tcPr>
          <w:p w14:paraId="446A511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电击防护要求</w:t>
            </w:r>
          </w:p>
        </w:tc>
        <w:tc>
          <w:tcPr>
            <w:tcW w:w="6650" w:type="dxa"/>
            <w:tcBorders>
              <w:top w:val="single" w:color="auto" w:sz="4" w:space="0"/>
              <w:left w:val="nil"/>
              <w:bottom w:val="single" w:color="auto" w:sz="4" w:space="0"/>
              <w:right w:val="single" w:color="auto" w:sz="4" w:space="0"/>
              <w:tl2br w:val="nil"/>
              <w:tr2bl w:val="nil"/>
            </w:tcBorders>
            <w:vAlign w:val="center"/>
          </w:tcPr>
          <w:p w14:paraId="06C2A15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换电柜的电击防护应满足GB/T 17045的要求。</w:t>
            </w:r>
          </w:p>
        </w:tc>
      </w:tr>
    </w:tbl>
    <w:p w14:paraId="5DFB4FE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rPr>
          <w:rStyle w:val="16"/>
          <w:rFonts w:ascii="Times New Roman" w:hAnsi="Times New Roman" w:eastAsia="方正仿宋_GBK"/>
          <w:sz w:val="32"/>
          <w:szCs w:val="32"/>
        </w:rPr>
      </w:pPr>
      <w:r>
        <w:rPr>
          <w:rStyle w:val="16"/>
          <w:rFonts w:ascii="Times New Roman" w:hAnsi="Times New Roman" w:eastAsia="方正仿宋_GBK" w:cs="Times New Roman"/>
          <w:sz w:val="32"/>
          <w:szCs w:val="32"/>
          <w:lang w:bidi="ar-SA"/>
        </w:rPr>
        <w:t xml:space="preserve">6.3 </w:t>
      </w:r>
      <w:r>
        <w:rPr>
          <w:rStyle w:val="16"/>
          <w:rFonts w:hint="eastAsia" w:ascii="方正仿宋_GBK" w:eastAsia="方正仿宋_GBK" w:cs="Times New Roman"/>
          <w:sz w:val="32"/>
          <w:szCs w:val="32"/>
          <w:lang w:bidi="ar-SA"/>
        </w:rPr>
        <w:t>充电柜</w:t>
      </w:r>
    </w:p>
    <w:p w14:paraId="3574EF6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center"/>
        <w:rPr>
          <w:rStyle w:val="16"/>
          <w:rFonts w:hint="eastAsia" w:ascii="黑体" w:eastAsia="黑体"/>
          <w:sz w:val="32"/>
          <w:szCs w:val="32"/>
        </w:rPr>
      </w:pPr>
      <w:r>
        <w:rPr>
          <w:rStyle w:val="16"/>
          <w:rFonts w:hint="eastAsia" w:ascii="黑体" w:eastAsia="黑体"/>
          <w:sz w:val="32"/>
          <w:szCs w:val="32"/>
        </w:rPr>
        <w:t>表</w:t>
      </w:r>
      <w:r>
        <w:rPr>
          <w:rStyle w:val="16"/>
          <w:rFonts w:ascii="Times New Roman" w:hAnsi="Times New Roman" w:eastAsia="黑体"/>
          <w:sz w:val="32"/>
          <w:szCs w:val="32"/>
        </w:rPr>
        <w:t>1</w:t>
      </w:r>
      <w:r>
        <w:rPr>
          <w:rStyle w:val="16"/>
          <w:rFonts w:hint="eastAsia" w:ascii="黑体" w:eastAsia="黑体"/>
          <w:sz w:val="32"/>
          <w:szCs w:val="32"/>
        </w:rPr>
        <w:t xml:space="preserve"> 充电柜安装验收</w:t>
      </w:r>
    </w:p>
    <w:tbl>
      <w:tblPr>
        <w:tblStyle w:val="11"/>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868"/>
        <w:gridCol w:w="1542"/>
        <w:gridCol w:w="6650"/>
      </w:tblGrid>
      <w:tr w14:paraId="41E739B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tcPr>
          <w:p w14:paraId="434AAD6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序号</w:t>
            </w:r>
          </w:p>
        </w:tc>
        <w:tc>
          <w:tcPr>
            <w:tcW w:w="1542" w:type="dxa"/>
            <w:tcBorders>
              <w:top w:val="single" w:color="auto" w:sz="4" w:space="0"/>
              <w:left w:val="nil"/>
              <w:bottom w:val="single" w:color="auto" w:sz="4" w:space="0"/>
              <w:right w:val="single" w:color="auto" w:sz="4" w:space="0"/>
              <w:tl2br w:val="nil"/>
              <w:tr2bl w:val="nil"/>
            </w:tcBorders>
          </w:tcPr>
          <w:p w14:paraId="1868F62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验收项目</w:t>
            </w:r>
          </w:p>
        </w:tc>
        <w:tc>
          <w:tcPr>
            <w:tcW w:w="6650" w:type="dxa"/>
            <w:tcBorders>
              <w:top w:val="single" w:color="auto" w:sz="4" w:space="0"/>
              <w:left w:val="nil"/>
              <w:bottom w:val="single" w:color="auto" w:sz="4" w:space="0"/>
              <w:right w:val="single" w:color="auto" w:sz="4" w:space="0"/>
              <w:tl2br w:val="nil"/>
              <w:tr2bl w:val="nil"/>
            </w:tcBorders>
          </w:tcPr>
          <w:p w14:paraId="6721627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验收内容及要求</w:t>
            </w:r>
          </w:p>
        </w:tc>
      </w:tr>
      <w:tr w14:paraId="383BB8E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1441BBE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w:t>
            </w:r>
          </w:p>
        </w:tc>
        <w:tc>
          <w:tcPr>
            <w:tcW w:w="1542" w:type="dxa"/>
            <w:tcBorders>
              <w:top w:val="single" w:color="auto" w:sz="4" w:space="0"/>
              <w:left w:val="nil"/>
              <w:bottom w:val="single" w:color="auto" w:sz="4" w:space="0"/>
              <w:right w:val="single" w:color="auto" w:sz="4" w:space="0"/>
              <w:tl2br w:val="nil"/>
              <w:tr2bl w:val="nil"/>
            </w:tcBorders>
            <w:vAlign w:val="center"/>
          </w:tcPr>
          <w:p w14:paraId="0D1567D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场地要求</w:t>
            </w:r>
          </w:p>
        </w:tc>
        <w:tc>
          <w:tcPr>
            <w:tcW w:w="6650" w:type="dxa"/>
            <w:tcBorders>
              <w:top w:val="single" w:color="auto" w:sz="4" w:space="0"/>
              <w:left w:val="nil"/>
              <w:bottom w:val="single" w:color="auto" w:sz="4" w:space="0"/>
              <w:right w:val="single" w:color="auto" w:sz="4" w:space="0"/>
              <w:tl2br w:val="nil"/>
              <w:tr2bl w:val="nil"/>
            </w:tcBorders>
            <w:vAlign w:val="center"/>
          </w:tcPr>
          <w:p w14:paraId="41B327C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a)应安装在水泥地面上，其安装垂直倾斜度不大于5%；</w:t>
            </w:r>
          </w:p>
          <w:p w14:paraId="4CDBE63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b)当充电柜倾斜≤10°有侧翻的现象，柜体应与地面或墙体进行固定；</w:t>
            </w:r>
          </w:p>
          <w:p w14:paraId="4364EFE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c)安装应平稳，不应出现晃动现象；</w:t>
            </w:r>
          </w:p>
          <w:p w14:paraId="4A370B1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d)其外壳应确保接地，其接地电阻≤4Ω，或壳体对地电压≤8V(AC)/12V(DC)，且所有接地区域，需有接地标识；</w:t>
            </w:r>
          </w:p>
          <w:p w14:paraId="72ECE49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ascii="Times New Roman" w:hAnsi="Times New Roman" w:eastAsia="方正仿宋_GBK"/>
                <w:kern w:val="2"/>
                <w:sz w:val="28"/>
                <w:szCs w:val="28"/>
              </w:rPr>
            </w:pPr>
            <w:r>
              <w:rPr>
                <w:rFonts w:hint="eastAsia" w:ascii="方正仿宋_GBK" w:eastAsia="方正仿宋_GBK"/>
                <w:bCs w:val="0"/>
                <w:kern w:val="0"/>
                <w:sz w:val="28"/>
                <w:szCs w:val="28"/>
              </w:rPr>
              <w:t>e)充电柜正面1m范围内不允许放置任何物品。</w:t>
            </w:r>
          </w:p>
        </w:tc>
      </w:tr>
      <w:tr w14:paraId="60B988A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771EA58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2</w:t>
            </w:r>
          </w:p>
        </w:tc>
        <w:tc>
          <w:tcPr>
            <w:tcW w:w="1542" w:type="dxa"/>
            <w:tcBorders>
              <w:top w:val="single" w:color="auto" w:sz="4" w:space="0"/>
              <w:left w:val="nil"/>
              <w:bottom w:val="single" w:color="auto" w:sz="4" w:space="0"/>
              <w:right w:val="single" w:color="auto" w:sz="4" w:space="0"/>
              <w:tl2br w:val="nil"/>
              <w:tr2bl w:val="nil"/>
            </w:tcBorders>
            <w:vAlign w:val="center"/>
          </w:tcPr>
          <w:p w14:paraId="66994C8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室内安装要求</w:t>
            </w:r>
          </w:p>
        </w:tc>
        <w:tc>
          <w:tcPr>
            <w:tcW w:w="6650" w:type="dxa"/>
            <w:tcBorders>
              <w:top w:val="single" w:color="auto" w:sz="4" w:space="0"/>
              <w:left w:val="nil"/>
              <w:bottom w:val="single" w:color="auto" w:sz="4" w:space="0"/>
              <w:right w:val="single" w:color="auto" w:sz="4" w:space="0"/>
              <w:tl2br w:val="nil"/>
              <w:tr2bl w:val="nil"/>
            </w:tcBorders>
          </w:tcPr>
          <w:p w14:paraId="247733B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a)在室内安装的充电柜，其安装密度按照仓门计算，不能超过10个/m²；</w:t>
            </w:r>
          </w:p>
          <w:p w14:paraId="02F12F2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b)充电区域与其他生产、生活区域之间应有墙体隔离；</w:t>
            </w:r>
          </w:p>
          <w:p w14:paraId="3A48051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c)充电区域不应妨碍疏散通道；</w:t>
            </w:r>
          </w:p>
          <w:p w14:paraId="48EC11B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d)当充电区域的室温超过35℃应启动排风或降温设施，如采用排风量按60m³/(h×m²)计算；</w:t>
            </w:r>
          </w:p>
          <w:p w14:paraId="5F48A13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e)应配置灭火器或其他消防设施，灭火器的配置应符合GB 50140的有关规定，配置灭火器时，采用ABE类型建筑灭火器；</w:t>
            </w:r>
          </w:p>
          <w:p w14:paraId="4B89A4B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f)设置消防应急照明和疏散指示灯具，疏散指示标志灯的设置应确保其不被遮挡。</w:t>
            </w:r>
          </w:p>
        </w:tc>
      </w:tr>
      <w:tr w14:paraId="125C141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3EE8297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3</w:t>
            </w:r>
          </w:p>
        </w:tc>
        <w:tc>
          <w:tcPr>
            <w:tcW w:w="1542" w:type="dxa"/>
            <w:tcBorders>
              <w:top w:val="single" w:color="auto" w:sz="4" w:space="0"/>
              <w:left w:val="nil"/>
              <w:bottom w:val="single" w:color="auto" w:sz="4" w:space="0"/>
              <w:right w:val="single" w:color="auto" w:sz="4" w:space="0"/>
              <w:tl2br w:val="nil"/>
              <w:tr2bl w:val="nil"/>
            </w:tcBorders>
            <w:vAlign w:val="center"/>
          </w:tcPr>
          <w:p w14:paraId="7B1098A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室外安装要求</w:t>
            </w:r>
          </w:p>
        </w:tc>
        <w:tc>
          <w:tcPr>
            <w:tcW w:w="6650" w:type="dxa"/>
            <w:tcBorders>
              <w:top w:val="single" w:color="auto" w:sz="4" w:space="0"/>
              <w:left w:val="nil"/>
              <w:bottom w:val="single" w:color="auto" w:sz="4" w:space="0"/>
              <w:right w:val="single" w:color="auto" w:sz="4" w:space="0"/>
              <w:tl2br w:val="nil"/>
              <w:tr2bl w:val="nil"/>
            </w:tcBorders>
          </w:tcPr>
          <w:p w14:paraId="762A958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a)安装前地面应提前打好厚15cm以上实心水泥地坪；</w:t>
            </w:r>
          </w:p>
          <w:p w14:paraId="14FCD0B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b)充电区域内安装的数量不应超过5台，且每台之间的间隔不应少于200mm；</w:t>
            </w:r>
          </w:p>
          <w:p w14:paraId="2C4DABD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c)充电区域与充电区域之间的距离不应少于5m；</w:t>
            </w:r>
          </w:p>
          <w:p w14:paraId="7ECF046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ascii="Times New Roman" w:hAnsi="Times New Roman" w:eastAsia="方正仿宋_GBK"/>
                <w:kern w:val="2"/>
                <w:sz w:val="28"/>
                <w:szCs w:val="28"/>
              </w:rPr>
            </w:pPr>
            <w:r>
              <w:rPr>
                <w:rFonts w:hint="eastAsia" w:ascii="方正仿宋_GBK" w:eastAsia="方正仿宋_GBK"/>
                <w:bCs w:val="0"/>
                <w:kern w:val="0"/>
                <w:sz w:val="28"/>
                <w:szCs w:val="28"/>
              </w:rPr>
              <w:t>d)在充电柜其前部不少于1m外划线，将充电区域与停车区域进行隔离。</w:t>
            </w:r>
          </w:p>
        </w:tc>
      </w:tr>
      <w:tr w14:paraId="573F1BA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272C5EE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4</w:t>
            </w:r>
          </w:p>
        </w:tc>
        <w:tc>
          <w:tcPr>
            <w:tcW w:w="1542" w:type="dxa"/>
            <w:tcBorders>
              <w:top w:val="single" w:color="auto" w:sz="4" w:space="0"/>
              <w:left w:val="nil"/>
              <w:bottom w:val="single" w:color="auto" w:sz="4" w:space="0"/>
              <w:right w:val="single" w:color="auto" w:sz="4" w:space="0"/>
              <w:tl2br w:val="nil"/>
              <w:tr2bl w:val="nil"/>
            </w:tcBorders>
            <w:vAlign w:val="center"/>
          </w:tcPr>
          <w:p w14:paraId="1026B30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电气回路要求</w:t>
            </w:r>
          </w:p>
        </w:tc>
        <w:tc>
          <w:tcPr>
            <w:tcW w:w="6650" w:type="dxa"/>
            <w:tcBorders>
              <w:top w:val="single" w:color="auto" w:sz="4" w:space="0"/>
              <w:left w:val="nil"/>
              <w:bottom w:val="single" w:color="auto" w:sz="4" w:space="0"/>
              <w:right w:val="single" w:color="auto" w:sz="4" w:space="0"/>
              <w:tl2br w:val="nil"/>
              <w:tr2bl w:val="nil"/>
            </w:tcBorders>
          </w:tcPr>
          <w:p w14:paraId="0A6CEE5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a)系统为三级负荷；</w:t>
            </w:r>
          </w:p>
          <w:p w14:paraId="215DAE0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b)应设置专用电表或在充电柜内预置电表进行计量；</w:t>
            </w:r>
          </w:p>
          <w:p w14:paraId="062D3ED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c)放置充电柜区域应设置专用配电箱，配电箱及输入、输出线应安装在防火材料上，要求如下：</w:t>
            </w:r>
          </w:p>
          <w:p w14:paraId="523DCBA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1)每个配电回路应具备过载、短路、过电压及漏电保护。室外安装的配电箱应安装浪涌保护器。</w:t>
            </w:r>
          </w:p>
          <w:p w14:paraId="1E1E548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2)配电回路制式为TN-S或TT制式。</w:t>
            </w:r>
          </w:p>
          <w:p w14:paraId="71EBC94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3)配电容量不低于换电柜或充电柜总功率，按照该区域充电柜设置最高功率及布柜数量进行计算，并预留20%余量。</w:t>
            </w:r>
          </w:p>
          <w:p w14:paraId="3905390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d)充电柜电源应从本住宅或商业单元配电室直接引来，此回路应为专用回路；</w:t>
            </w:r>
          </w:p>
          <w:p w14:paraId="1143B52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e)充电柜进线电缆应选择穿管明敷或桥架内敷设，如果导线穿过路面或人行道时，应穿管暗敷；</w:t>
            </w:r>
          </w:p>
          <w:p w14:paraId="7BA8D80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ascii="Times New Roman" w:hAnsi="Times New Roman" w:eastAsia="方正仿宋_GBK"/>
                <w:kern w:val="2"/>
                <w:sz w:val="28"/>
                <w:szCs w:val="28"/>
              </w:rPr>
            </w:pPr>
            <w:r>
              <w:rPr>
                <w:rFonts w:hint="eastAsia" w:ascii="方正仿宋_GBK" w:eastAsia="方正仿宋_GBK"/>
                <w:bCs w:val="0"/>
                <w:kern w:val="0"/>
                <w:sz w:val="28"/>
                <w:szCs w:val="28"/>
              </w:rPr>
              <w:t>f)配电及其导线的载流能力应大于负载最大电流的20%以上。</w:t>
            </w:r>
          </w:p>
        </w:tc>
      </w:tr>
      <w:tr w14:paraId="6810473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628D02F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5</w:t>
            </w:r>
          </w:p>
        </w:tc>
        <w:tc>
          <w:tcPr>
            <w:tcW w:w="1542" w:type="dxa"/>
            <w:tcBorders>
              <w:top w:val="single" w:color="auto" w:sz="4" w:space="0"/>
              <w:left w:val="nil"/>
              <w:bottom w:val="single" w:color="auto" w:sz="4" w:space="0"/>
              <w:right w:val="single" w:color="auto" w:sz="4" w:space="0"/>
              <w:tl2br w:val="nil"/>
              <w:tr2bl w:val="nil"/>
            </w:tcBorders>
            <w:vAlign w:val="center"/>
          </w:tcPr>
          <w:p w14:paraId="0D80990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噪声</w:t>
            </w:r>
          </w:p>
        </w:tc>
        <w:tc>
          <w:tcPr>
            <w:tcW w:w="6650" w:type="dxa"/>
            <w:tcBorders>
              <w:top w:val="single" w:color="auto" w:sz="4" w:space="0"/>
              <w:left w:val="nil"/>
              <w:bottom w:val="single" w:color="auto" w:sz="4" w:space="0"/>
              <w:right w:val="single" w:color="auto" w:sz="4" w:space="0"/>
              <w:tl2br w:val="nil"/>
              <w:tr2bl w:val="nil"/>
            </w:tcBorders>
            <w:vAlign w:val="center"/>
          </w:tcPr>
          <w:p w14:paraId="45F0F13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ascii="Times New Roman" w:hAnsi="Times New Roman" w:eastAsia="方正仿宋_GBK"/>
                <w:kern w:val="2"/>
                <w:sz w:val="28"/>
                <w:szCs w:val="28"/>
              </w:rPr>
            </w:pPr>
            <w:r>
              <w:rPr>
                <w:rFonts w:hint="eastAsia" w:ascii="方正仿宋_GBK" w:eastAsia="方正仿宋_GBK"/>
                <w:bCs w:val="0"/>
                <w:kern w:val="0"/>
                <w:sz w:val="28"/>
                <w:szCs w:val="28"/>
              </w:rPr>
              <w:t>充电柜运行时所产生的噪声应满足不大于60dB。</w:t>
            </w:r>
          </w:p>
        </w:tc>
      </w:tr>
      <w:tr w14:paraId="4ECDABA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765DF0A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6</w:t>
            </w:r>
          </w:p>
        </w:tc>
        <w:tc>
          <w:tcPr>
            <w:tcW w:w="1542" w:type="dxa"/>
            <w:tcBorders>
              <w:top w:val="single" w:color="auto" w:sz="4" w:space="0"/>
              <w:left w:val="nil"/>
              <w:bottom w:val="single" w:color="auto" w:sz="4" w:space="0"/>
              <w:right w:val="single" w:color="auto" w:sz="4" w:space="0"/>
              <w:tl2br w:val="nil"/>
              <w:tr2bl w:val="nil"/>
            </w:tcBorders>
            <w:vAlign w:val="center"/>
          </w:tcPr>
          <w:p w14:paraId="122F7E3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消防要求</w:t>
            </w:r>
          </w:p>
        </w:tc>
        <w:tc>
          <w:tcPr>
            <w:tcW w:w="6650" w:type="dxa"/>
            <w:tcBorders>
              <w:top w:val="single" w:color="auto" w:sz="4" w:space="0"/>
              <w:left w:val="nil"/>
              <w:bottom w:val="single" w:color="auto" w:sz="4" w:space="0"/>
              <w:right w:val="single" w:color="auto" w:sz="4" w:space="0"/>
              <w:tl2br w:val="nil"/>
              <w:tr2bl w:val="nil"/>
            </w:tcBorders>
            <w:vAlign w:val="center"/>
          </w:tcPr>
          <w:p w14:paraId="2909461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a)设置独立的消防电源，并满足60min供电的需要；</w:t>
            </w:r>
          </w:p>
          <w:p w14:paraId="1B4D8B7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b)具有火灾探测、声光警报功能，声光警报器应符合GB 26851的要求；</w:t>
            </w:r>
          </w:p>
          <w:p w14:paraId="5386DAF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c)灭火介质应能以设计值到达任一充换电单元；</w:t>
            </w:r>
          </w:p>
          <w:p w14:paraId="4416AA6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d)具备手动和自动喷放的选择功能；</w:t>
            </w:r>
          </w:p>
          <w:p w14:paraId="099996E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e)室外消火栓、室内消火栓系统设计消防用水量应符合现行国家标准《消防给水及消火栓系统技术规范》GB 50974 的要求；</w:t>
            </w:r>
          </w:p>
          <w:p w14:paraId="2B0F372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d)消防安全设施标志应明显、清晰，并应符合现行国家标准《安全标志及其使用导则》GB 2894 和《消防安全标志设置要求》GB 15630 的相关要求。</w:t>
            </w:r>
          </w:p>
        </w:tc>
      </w:tr>
    </w:tbl>
    <w:p w14:paraId="314240E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center"/>
        <w:rPr>
          <w:rStyle w:val="16"/>
          <w:rFonts w:hint="eastAsia" w:ascii="黑体" w:eastAsia="黑体"/>
          <w:sz w:val="32"/>
          <w:szCs w:val="32"/>
        </w:rPr>
      </w:pPr>
      <w:r>
        <w:rPr>
          <w:rStyle w:val="16"/>
          <w:rFonts w:hint="eastAsia" w:ascii="黑体" w:eastAsia="黑体"/>
          <w:sz w:val="32"/>
          <w:szCs w:val="32"/>
        </w:rPr>
        <w:t>表</w:t>
      </w:r>
      <w:r>
        <w:rPr>
          <w:rStyle w:val="16"/>
          <w:rFonts w:ascii="Times New Roman" w:hAnsi="Times New Roman" w:eastAsia="黑体"/>
          <w:sz w:val="32"/>
          <w:szCs w:val="32"/>
        </w:rPr>
        <w:t>2</w:t>
      </w:r>
      <w:r>
        <w:rPr>
          <w:rStyle w:val="16"/>
          <w:rFonts w:hint="eastAsia" w:ascii="黑体" w:eastAsia="黑体"/>
          <w:sz w:val="32"/>
          <w:szCs w:val="32"/>
        </w:rPr>
        <w:t xml:space="preserve"> 充电柜验收</w:t>
      </w:r>
    </w:p>
    <w:tbl>
      <w:tblPr>
        <w:tblStyle w:val="11"/>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868"/>
        <w:gridCol w:w="1542"/>
        <w:gridCol w:w="6650"/>
      </w:tblGrid>
      <w:tr w14:paraId="7B89136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tcPr>
          <w:p w14:paraId="46E229E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序号</w:t>
            </w:r>
          </w:p>
        </w:tc>
        <w:tc>
          <w:tcPr>
            <w:tcW w:w="1542" w:type="dxa"/>
            <w:tcBorders>
              <w:top w:val="single" w:color="auto" w:sz="4" w:space="0"/>
              <w:left w:val="nil"/>
              <w:bottom w:val="single" w:color="auto" w:sz="4" w:space="0"/>
              <w:right w:val="single" w:color="auto" w:sz="4" w:space="0"/>
              <w:tl2br w:val="nil"/>
              <w:tr2bl w:val="nil"/>
            </w:tcBorders>
          </w:tcPr>
          <w:p w14:paraId="03B968B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验收项目</w:t>
            </w:r>
          </w:p>
        </w:tc>
        <w:tc>
          <w:tcPr>
            <w:tcW w:w="6650" w:type="dxa"/>
            <w:tcBorders>
              <w:top w:val="single" w:color="auto" w:sz="4" w:space="0"/>
              <w:left w:val="nil"/>
              <w:bottom w:val="single" w:color="auto" w:sz="4" w:space="0"/>
              <w:right w:val="single" w:color="auto" w:sz="4" w:space="0"/>
              <w:tl2br w:val="nil"/>
              <w:tr2bl w:val="nil"/>
            </w:tcBorders>
          </w:tcPr>
          <w:p w14:paraId="0CC5DC2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验收内容及要求</w:t>
            </w:r>
          </w:p>
        </w:tc>
      </w:tr>
      <w:tr w14:paraId="7080AD2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34435F1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w:t>
            </w:r>
          </w:p>
        </w:tc>
        <w:tc>
          <w:tcPr>
            <w:tcW w:w="1542" w:type="dxa"/>
            <w:tcBorders>
              <w:top w:val="single" w:color="auto" w:sz="4" w:space="0"/>
              <w:left w:val="nil"/>
              <w:bottom w:val="single" w:color="auto" w:sz="4" w:space="0"/>
              <w:right w:val="single" w:color="auto" w:sz="4" w:space="0"/>
              <w:tl2br w:val="nil"/>
              <w:tr2bl w:val="nil"/>
            </w:tcBorders>
            <w:vAlign w:val="center"/>
          </w:tcPr>
          <w:p w14:paraId="682B68A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尺寸要求</w:t>
            </w:r>
          </w:p>
        </w:tc>
        <w:tc>
          <w:tcPr>
            <w:tcW w:w="6650" w:type="dxa"/>
            <w:tcBorders>
              <w:top w:val="single" w:color="auto" w:sz="4" w:space="0"/>
              <w:left w:val="nil"/>
              <w:bottom w:val="single" w:color="auto" w:sz="4" w:space="0"/>
              <w:right w:val="single" w:color="auto" w:sz="4" w:space="0"/>
              <w:tl2br w:val="nil"/>
              <w:tr2bl w:val="nil"/>
            </w:tcBorders>
            <w:vAlign w:val="center"/>
          </w:tcPr>
          <w:p w14:paraId="3D355BD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a)最上仓门下沿离地高度≤1600mm；</w:t>
            </w:r>
          </w:p>
          <w:p w14:paraId="7AF1BC4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b)总高(包括配件)≤2600mm；</w:t>
            </w:r>
          </w:p>
          <w:p w14:paraId="182474B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ascii="Times New Roman" w:hAnsi="Times New Roman" w:eastAsia="方正仿宋_GBK"/>
                <w:kern w:val="2"/>
                <w:sz w:val="28"/>
                <w:szCs w:val="28"/>
              </w:rPr>
            </w:pPr>
            <w:r>
              <w:rPr>
                <w:rFonts w:hint="eastAsia" w:ascii="方正仿宋_GBK" w:eastAsia="方正仿宋_GBK"/>
                <w:bCs w:val="0"/>
                <w:kern w:val="0"/>
                <w:sz w:val="28"/>
                <w:szCs w:val="28"/>
              </w:rPr>
              <w:t>c)柜体离地高度≥150mm。</w:t>
            </w:r>
          </w:p>
        </w:tc>
      </w:tr>
      <w:tr w14:paraId="49D7903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335C01C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2</w:t>
            </w:r>
          </w:p>
        </w:tc>
        <w:tc>
          <w:tcPr>
            <w:tcW w:w="1542" w:type="dxa"/>
            <w:tcBorders>
              <w:top w:val="single" w:color="auto" w:sz="4" w:space="0"/>
              <w:left w:val="nil"/>
              <w:bottom w:val="single" w:color="auto" w:sz="4" w:space="0"/>
              <w:right w:val="single" w:color="auto" w:sz="4" w:space="0"/>
              <w:tl2br w:val="nil"/>
              <w:tr2bl w:val="nil"/>
            </w:tcBorders>
            <w:vAlign w:val="center"/>
          </w:tcPr>
          <w:p w14:paraId="6455B16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壳体要求</w:t>
            </w:r>
          </w:p>
        </w:tc>
        <w:tc>
          <w:tcPr>
            <w:tcW w:w="6650" w:type="dxa"/>
            <w:tcBorders>
              <w:top w:val="single" w:color="auto" w:sz="4" w:space="0"/>
              <w:left w:val="nil"/>
              <w:bottom w:val="single" w:color="auto" w:sz="4" w:space="0"/>
              <w:right w:val="single" w:color="auto" w:sz="4" w:space="0"/>
              <w:tl2br w:val="nil"/>
              <w:tr2bl w:val="nil"/>
            </w:tcBorders>
            <w:vAlign w:val="center"/>
          </w:tcPr>
          <w:p w14:paraId="2B89067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a)整体无明显锐角；</w:t>
            </w:r>
          </w:p>
          <w:p w14:paraId="3909099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b)表面涂覆色泽层应均匀光洁，不起泡、不龟裂、不脱落；</w:t>
            </w:r>
          </w:p>
          <w:p w14:paraId="6220197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c)防护等级室外不低于IP54要求，室内不低于IP32要求；</w:t>
            </w:r>
          </w:p>
          <w:p w14:paraId="1A98ED4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d)金属外壳具备防锈要求，其防锈性能应具备48h的盐雾试验要求；</w:t>
            </w:r>
          </w:p>
          <w:p w14:paraId="377E016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e)显示屏(如有)和摄像头(如有)无异色、无白斑、无脏污、无划伤等现象；</w:t>
            </w:r>
          </w:p>
          <w:p w14:paraId="78940D5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f）柜体应有足够的机械强度，按GB/T 2423.55规定的IK10等级方法进行试验后性能不应降低柜体仓门的操作和锁止点不受损坏，不会因变形而使带电部分和外壳相接触。</w:t>
            </w:r>
          </w:p>
        </w:tc>
      </w:tr>
      <w:tr w14:paraId="3BF594F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E298FA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3</w:t>
            </w:r>
          </w:p>
        </w:tc>
        <w:tc>
          <w:tcPr>
            <w:tcW w:w="1542" w:type="dxa"/>
            <w:tcBorders>
              <w:top w:val="single" w:color="auto" w:sz="4" w:space="0"/>
              <w:left w:val="nil"/>
              <w:bottom w:val="single" w:color="auto" w:sz="4" w:space="0"/>
              <w:right w:val="single" w:color="auto" w:sz="4" w:space="0"/>
              <w:tl2br w:val="nil"/>
              <w:tr2bl w:val="nil"/>
            </w:tcBorders>
            <w:vAlign w:val="center"/>
          </w:tcPr>
          <w:p w14:paraId="1BB28F3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充电仓要求</w:t>
            </w:r>
          </w:p>
        </w:tc>
        <w:tc>
          <w:tcPr>
            <w:tcW w:w="6650" w:type="dxa"/>
            <w:tcBorders>
              <w:top w:val="single" w:color="auto" w:sz="4" w:space="0"/>
              <w:left w:val="nil"/>
              <w:bottom w:val="single" w:color="auto" w:sz="4" w:space="0"/>
              <w:right w:val="single" w:color="auto" w:sz="4" w:space="0"/>
              <w:tl2br w:val="nil"/>
              <w:tr2bl w:val="nil"/>
            </w:tcBorders>
            <w:vAlign w:val="center"/>
          </w:tcPr>
          <w:p w14:paraId="7E2688E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a)仓体尺寸应符合：宽≤450mm</w:t>
            </w:r>
            <w:r>
              <w:rPr>
                <w:rFonts w:ascii="方正仿宋_GBK" w:eastAsia="方正仿宋_GBK"/>
                <w:bCs w:val="0"/>
                <w:kern w:val="0"/>
                <w:sz w:val="28"/>
                <w:szCs w:val="28"/>
              </w:rPr>
              <w:t>，</w:t>
            </w:r>
            <w:r>
              <w:rPr>
                <w:rFonts w:hint="eastAsia" w:ascii="方正仿宋_GBK" w:eastAsia="方正仿宋_GBK"/>
                <w:bCs w:val="0"/>
                <w:kern w:val="0"/>
                <w:sz w:val="28"/>
                <w:szCs w:val="28"/>
              </w:rPr>
              <w:t>高≤400mm</w:t>
            </w:r>
            <w:r>
              <w:rPr>
                <w:rFonts w:ascii="方正仿宋_GBK" w:eastAsia="方正仿宋_GBK"/>
                <w:bCs w:val="0"/>
                <w:kern w:val="0"/>
                <w:sz w:val="28"/>
                <w:szCs w:val="28"/>
              </w:rPr>
              <w:t>，</w:t>
            </w:r>
            <w:r>
              <w:rPr>
                <w:rFonts w:hint="eastAsia" w:ascii="方正仿宋_GBK" w:eastAsia="方正仿宋_GBK"/>
                <w:bCs w:val="0"/>
                <w:kern w:val="0"/>
                <w:sz w:val="28"/>
                <w:szCs w:val="28"/>
              </w:rPr>
              <w:t>深≤500mm；</w:t>
            </w:r>
          </w:p>
          <w:p w14:paraId="41CA5B7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b)同一个充电柜可根据使用对象，采用不同尺寸的仓体混合搭配，但大尺寸的仓体应位于充电柜的下方；</w:t>
            </w:r>
          </w:p>
          <w:p w14:paraId="6ED6CA7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c)仓门要求应符合如下要求：</w:t>
            </w:r>
          </w:p>
          <w:p w14:paraId="1B0899E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1)开关功能正常，不发生无法开仓门、关仓门等故障；</w:t>
            </w:r>
          </w:p>
          <w:p w14:paraId="63952AB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2)材料采用金属材料，板材厚度不小于1.0mm；</w:t>
            </w:r>
          </w:p>
          <w:p w14:paraId="2ED99D3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3)边缘光滑平整；</w:t>
            </w:r>
          </w:p>
          <w:p w14:paraId="1D3178F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4)与壳体间隙≤4mm；</w:t>
            </w:r>
          </w:p>
          <w:p w14:paraId="541D636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5)强度满足600N静压力测试要求；</w:t>
            </w:r>
          </w:p>
          <w:p w14:paraId="065482E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6)打开时，具备自动断电功能。</w:t>
            </w:r>
          </w:p>
          <w:p w14:paraId="7941C74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d)无仓门的应符合以下要求：</w:t>
            </w:r>
          </w:p>
          <w:p w14:paraId="0623D91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1)有防止蓄电池通过重力滑出仓体的结构，如设置档块，或蓄电池内低外高倾斜放置；</w:t>
            </w:r>
          </w:p>
          <w:p w14:paraId="313F827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2)有蓄电池锁止功能。</w:t>
            </w:r>
          </w:p>
        </w:tc>
      </w:tr>
      <w:tr w14:paraId="18F96EE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4C51BFA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4</w:t>
            </w:r>
          </w:p>
        </w:tc>
        <w:tc>
          <w:tcPr>
            <w:tcW w:w="1542" w:type="dxa"/>
            <w:tcBorders>
              <w:top w:val="single" w:color="auto" w:sz="4" w:space="0"/>
              <w:left w:val="nil"/>
              <w:bottom w:val="single" w:color="auto" w:sz="4" w:space="0"/>
              <w:right w:val="single" w:color="auto" w:sz="4" w:space="0"/>
              <w:tl2br w:val="nil"/>
              <w:tr2bl w:val="nil"/>
            </w:tcBorders>
            <w:vAlign w:val="center"/>
          </w:tcPr>
          <w:p w14:paraId="65CCBDC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充电插座要求</w:t>
            </w:r>
          </w:p>
        </w:tc>
        <w:tc>
          <w:tcPr>
            <w:tcW w:w="6650" w:type="dxa"/>
            <w:tcBorders>
              <w:top w:val="single" w:color="auto" w:sz="4" w:space="0"/>
              <w:left w:val="nil"/>
              <w:bottom w:val="single" w:color="auto" w:sz="4" w:space="0"/>
              <w:right w:val="single" w:color="auto" w:sz="4" w:space="0"/>
              <w:tl2br w:val="nil"/>
              <w:tr2bl w:val="nil"/>
            </w:tcBorders>
            <w:vAlign w:val="center"/>
          </w:tcPr>
          <w:p w14:paraId="3887674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a)采用两孔加三孔10A插座，其性能要求应符合GB/T 2099.1的要求；</w:t>
            </w:r>
          </w:p>
          <w:p w14:paraId="453D8C0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b)插座安装牢固，其安装的中心位置位于仓门铰链的对侧面上下偏上，且离仓门100mm至200mm间。</w:t>
            </w:r>
          </w:p>
        </w:tc>
      </w:tr>
      <w:tr w14:paraId="6EF177D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7C2D4D0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5</w:t>
            </w:r>
          </w:p>
        </w:tc>
        <w:tc>
          <w:tcPr>
            <w:tcW w:w="1542" w:type="dxa"/>
            <w:tcBorders>
              <w:top w:val="single" w:color="auto" w:sz="4" w:space="0"/>
              <w:left w:val="nil"/>
              <w:bottom w:val="single" w:color="auto" w:sz="4" w:space="0"/>
              <w:right w:val="single" w:color="auto" w:sz="4" w:space="0"/>
              <w:tl2br w:val="nil"/>
              <w:tr2bl w:val="nil"/>
            </w:tcBorders>
            <w:vAlign w:val="center"/>
          </w:tcPr>
          <w:p w14:paraId="2DFA259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输入保护要求</w:t>
            </w:r>
          </w:p>
        </w:tc>
        <w:tc>
          <w:tcPr>
            <w:tcW w:w="6650" w:type="dxa"/>
            <w:tcBorders>
              <w:top w:val="single" w:color="auto" w:sz="4" w:space="0"/>
              <w:left w:val="nil"/>
              <w:bottom w:val="single" w:color="auto" w:sz="4" w:space="0"/>
              <w:right w:val="single" w:color="auto" w:sz="4" w:space="0"/>
              <w:tl2br w:val="nil"/>
              <w:tr2bl w:val="nil"/>
            </w:tcBorders>
            <w:vAlign w:val="center"/>
          </w:tcPr>
          <w:p w14:paraId="56450BB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a)剩余电流保护功能：剩余电流保护器应安装在交流电源进线端，其额定剩余电流不应超过30mA；</w:t>
            </w:r>
          </w:p>
          <w:p w14:paraId="0BD9396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b)充电监测功能：实时监测每个输出回路充电电流、电压的变化；</w:t>
            </w:r>
          </w:p>
          <w:p w14:paraId="22C0272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c)自动断开功能：充满电或充电8h自动断开。</w:t>
            </w:r>
          </w:p>
        </w:tc>
      </w:tr>
      <w:tr w14:paraId="5C791AB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D721BC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6</w:t>
            </w:r>
          </w:p>
        </w:tc>
        <w:tc>
          <w:tcPr>
            <w:tcW w:w="1542" w:type="dxa"/>
            <w:tcBorders>
              <w:top w:val="single" w:color="auto" w:sz="4" w:space="0"/>
              <w:left w:val="nil"/>
              <w:bottom w:val="single" w:color="auto" w:sz="4" w:space="0"/>
              <w:right w:val="single" w:color="auto" w:sz="4" w:space="0"/>
              <w:tl2br w:val="nil"/>
              <w:tr2bl w:val="nil"/>
            </w:tcBorders>
            <w:vAlign w:val="center"/>
          </w:tcPr>
          <w:p w14:paraId="595D035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电气保护要求</w:t>
            </w:r>
          </w:p>
        </w:tc>
        <w:tc>
          <w:tcPr>
            <w:tcW w:w="6650" w:type="dxa"/>
            <w:tcBorders>
              <w:top w:val="single" w:color="auto" w:sz="4" w:space="0"/>
              <w:left w:val="nil"/>
              <w:bottom w:val="single" w:color="auto" w:sz="4" w:space="0"/>
              <w:right w:val="single" w:color="auto" w:sz="4" w:space="0"/>
              <w:tl2br w:val="nil"/>
              <w:tr2bl w:val="nil"/>
            </w:tcBorders>
            <w:vAlign w:val="center"/>
          </w:tcPr>
          <w:p w14:paraId="7030B10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a)输出过流保护功能；</w:t>
            </w:r>
          </w:p>
          <w:p w14:paraId="19D3D5D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b)在充电状态下充电负载移除，输出回路电压不大于12V。</w:t>
            </w:r>
          </w:p>
        </w:tc>
      </w:tr>
      <w:tr w14:paraId="55ACCDA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17E6B1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7</w:t>
            </w:r>
          </w:p>
        </w:tc>
        <w:tc>
          <w:tcPr>
            <w:tcW w:w="1542" w:type="dxa"/>
            <w:tcBorders>
              <w:top w:val="single" w:color="auto" w:sz="4" w:space="0"/>
              <w:left w:val="nil"/>
              <w:bottom w:val="single" w:color="auto" w:sz="4" w:space="0"/>
              <w:right w:val="single" w:color="auto" w:sz="4" w:space="0"/>
              <w:tl2br w:val="nil"/>
              <w:tr2bl w:val="nil"/>
            </w:tcBorders>
            <w:vAlign w:val="center"/>
          </w:tcPr>
          <w:p w14:paraId="48A4CD9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输出开关要求</w:t>
            </w:r>
          </w:p>
        </w:tc>
        <w:tc>
          <w:tcPr>
            <w:tcW w:w="6650" w:type="dxa"/>
            <w:tcBorders>
              <w:top w:val="single" w:color="auto" w:sz="4" w:space="0"/>
              <w:left w:val="nil"/>
              <w:bottom w:val="single" w:color="auto" w:sz="4" w:space="0"/>
              <w:right w:val="single" w:color="auto" w:sz="4" w:space="0"/>
              <w:tl2br w:val="nil"/>
              <w:tr2bl w:val="nil"/>
            </w:tcBorders>
            <w:vAlign w:val="center"/>
          </w:tcPr>
          <w:p w14:paraId="6A032DE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充电柜的输出开关应具备短路保护功能。</w:t>
            </w:r>
          </w:p>
        </w:tc>
      </w:tr>
      <w:tr w14:paraId="2E04E71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57D2A20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8</w:t>
            </w:r>
          </w:p>
        </w:tc>
        <w:tc>
          <w:tcPr>
            <w:tcW w:w="1542" w:type="dxa"/>
            <w:tcBorders>
              <w:top w:val="single" w:color="auto" w:sz="4" w:space="0"/>
              <w:left w:val="nil"/>
              <w:bottom w:val="single" w:color="auto" w:sz="4" w:space="0"/>
              <w:right w:val="single" w:color="auto" w:sz="4" w:space="0"/>
              <w:tl2br w:val="nil"/>
              <w:tr2bl w:val="nil"/>
            </w:tcBorders>
            <w:vAlign w:val="center"/>
          </w:tcPr>
          <w:p w14:paraId="2E57AD6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电量监测要求</w:t>
            </w:r>
          </w:p>
        </w:tc>
        <w:tc>
          <w:tcPr>
            <w:tcW w:w="6650" w:type="dxa"/>
            <w:tcBorders>
              <w:top w:val="single" w:color="auto" w:sz="4" w:space="0"/>
              <w:left w:val="nil"/>
              <w:bottom w:val="single" w:color="auto" w:sz="4" w:space="0"/>
              <w:right w:val="single" w:color="auto" w:sz="4" w:space="0"/>
              <w:tl2br w:val="nil"/>
              <w:tr2bl w:val="nil"/>
            </w:tcBorders>
            <w:vAlign w:val="center"/>
          </w:tcPr>
          <w:p w14:paraId="1CBE356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充电柜每个充电仓应有电量监测功能，在额定最大输出电流范围内，其监测误差宜控制在±2%以内。</w:t>
            </w:r>
          </w:p>
        </w:tc>
      </w:tr>
      <w:tr w14:paraId="4B9C221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5A22933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9</w:t>
            </w:r>
          </w:p>
        </w:tc>
        <w:tc>
          <w:tcPr>
            <w:tcW w:w="1542" w:type="dxa"/>
            <w:tcBorders>
              <w:top w:val="single" w:color="auto" w:sz="4" w:space="0"/>
              <w:left w:val="nil"/>
              <w:bottom w:val="single" w:color="auto" w:sz="4" w:space="0"/>
              <w:right w:val="single" w:color="auto" w:sz="4" w:space="0"/>
              <w:tl2br w:val="nil"/>
              <w:tr2bl w:val="nil"/>
            </w:tcBorders>
            <w:vAlign w:val="center"/>
          </w:tcPr>
          <w:p w14:paraId="2E89368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通信范围</w:t>
            </w:r>
          </w:p>
        </w:tc>
        <w:tc>
          <w:tcPr>
            <w:tcW w:w="6650" w:type="dxa"/>
            <w:tcBorders>
              <w:top w:val="single" w:color="auto" w:sz="4" w:space="0"/>
              <w:left w:val="nil"/>
              <w:bottom w:val="single" w:color="auto" w:sz="4" w:space="0"/>
              <w:right w:val="single" w:color="auto" w:sz="4" w:space="0"/>
              <w:tl2br w:val="nil"/>
              <w:tr2bl w:val="nil"/>
            </w:tcBorders>
            <w:vAlign w:val="center"/>
          </w:tcPr>
          <w:p w14:paraId="5BD42A2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充电柜应支持联网功能，具有与上级监控系统或运营管理系统通信提供监控数据，并具备与外部通信的相关接口。此通信接口可是有线、无线，局域网或广域网的任意一种。</w:t>
            </w:r>
          </w:p>
        </w:tc>
      </w:tr>
      <w:tr w14:paraId="0FE5820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039D69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10</w:t>
            </w:r>
          </w:p>
        </w:tc>
        <w:tc>
          <w:tcPr>
            <w:tcW w:w="1542" w:type="dxa"/>
            <w:tcBorders>
              <w:top w:val="single" w:color="auto" w:sz="4" w:space="0"/>
              <w:left w:val="nil"/>
              <w:bottom w:val="single" w:color="auto" w:sz="4" w:space="0"/>
              <w:right w:val="single" w:color="auto" w:sz="4" w:space="0"/>
              <w:tl2br w:val="nil"/>
              <w:tr2bl w:val="nil"/>
            </w:tcBorders>
            <w:vAlign w:val="center"/>
          </w:tcPr>
          <w:p w14:paraId="1DDB8D8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网络连接与数据传输要求</w:t>
            </w:r>
          </w:p>
        </w:tc>
        <w:tc>
          <w:tcPr>
            <w:tcW w:w="6650" w:type="dxa"/>
            <w:tcBorders>
              <w:top w:val="single" w:color="auto" w:sz="4" w:space="0"/>
              <w:left w:val="nil"/>
              <w:bottom w:val="single" w:color="auto" w:sz="4" w:space="0"/>
              <w:right w:val="single" w:color="auto" w:sz="4" w:space="0"/>
              <w:tl2br w:val="nil"/>
              <w:tr2bl w:val="nil"/>
            </w:tcBorders>
            <w:vAlign w:val="center"/>
          </w:tcPr>
          <w:p w14:paraId="53253B2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a)设备登陆及实时信息；</w:t>
            </w:r>
          </w:p>
          <w:p w14:paraId="5F1673A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b)柜内蓄电池组的数量及充电状态；</w:t>
            </w:r>
          </w:p>
          <w:p w14:paraId="619709C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c)仓门开启与否状态；</w:t>
            </w:r>
          </w:p>
          <w:p w14:paraId="3370831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d)故障预警和报警。</w:t>
            </w:r>
          </w:p>
        </w:tc>
      </w:tr>
      <w:tr w14:paraId="33B4C1A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552AF9F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11</w:t>
            </w:r>
          </w:p>
        </w:tc>
        <w:tc>
          <w:tcPr>
            <w:tcW w:w="1542" w:type="dxa"/>
            <w:tcBorders>
              <w:top w:val="single" w:color="auto" w:sz="4" w:space="0"/>
              <w:left w:val="nil"/>
              <w:bottom w:val="single" w:color="auto" w:sz="4" w:space="0"/>
              <w:right w:val="single" w:color="auto" w:sz="4" w:space="0"/>
              <w:tl2br w:val="nil"/>
              <w:tr2bl w:val="nil"/>
            </w:tcBorders>
            <w:vAlign w:val="center"/>
          </w:tcPr>
          <w:p w14:paraId="74A6A61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外部接口通信功能</w:t>
            </w:r>
          </w:p>
        </w:tc>
        <w:tc>
          <w:tcPr>
            <w:tcW w:w="6650" w:type="dxa"/>
            <w:tcBorders>
              <w:top w:val="single" w:color="auto" w:sz="4" w:space="0"/>
              <w:left w:val="nil"/>
              <w:bottom w:val="single" w:color="auto" w:sz="4" w:space="0"/>
              <w:right w:val="single" w:color="auto" w:sz="4" w:space="0"/>
              <w:tl2br w:val="nil"/>
              <w:tr2bl w:val="nil"/>
            </w:tcBorders>
            <w:vAlign w:val="center"/>
          </w:tcPr>
          <w:p w14:paraId="15E928A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a)刷卡和移动端进行注册和充电功能；</w:t>
            </w:r>
          </w:p>
          <w:p w14:paraId="3EA8DFD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b)刷卡和移动端充电付费功能；</w:t>
            </w:r>
          </w:p>
          <w:p w14:paraId="1412DCA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c)充电状况提示功能；</w:t>
            </w:r>
          </w:p>
          <w:p w14:paraId="1DF1BAC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d)支持远程升级功能。</w:t>
            </w:r>
          </w:p>
        </w:tc>
      </w:tr>
      <w:tr w14:paraId="6FC8C0A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246778B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12</w:t>
            </w:r>
          </w:p>
        </w:tc>
        <w:tc>
          <w:tcPr>
            <w:tcW w:w="1542" w:type="dxa"/>
            <w:tcBorders>
              <w:top w:val="single" w:color="auto" w:sz="4" w:space="0"/>
              <w:left w:val="nil"/>
              <w:bottom w:val="single" w:color="auto" w:sz="4" w:space="0"/>
              <w:right w:val="single" w:color="auto" w:sz="4" w:space="0"/>
              <w:tl2br w:val="nil"/>
              <w:tr2bl w:val="nil"/>
            </w:tcBorders>
            <w:vAlign w:val="center"/>
          </w:tcPr>
          <w:p w14:paraId="01FBAD0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人机交互功能</w:t>
            </w:r>
          </w:p>
        </w:tc>
        <w:tc>
          <w:tcPr>
            <w:tcW w:w="6650" w:type="dxa"/>
            <w:tcBorders>
              <w:top w:val="single" w:color="auto" w:sz="4" w:space="0"/>
              <w:left w:val="nil"/>
              <w:bottom w:val="single" w:color="auto" w:sz="4" w:space="0"/>
              <w:right w:val="single" w:color="auto" w:sz="4" w:space="0"/>
              <w:tl2br w:val="nil"/>
              <w:tr2bl w:val="nil"/>
            </w:tcBorders>
            <w:vAlign w:val="center"/>
          </w:tcPr>
          <w:p w14:paraId="7B519D9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a)显示功能：充电柜应在正面安装显示装置，其显示功能符合GB/T 4025 的规定，显示内容包括但不限于以下内容：</w:t>
            </w:r>
          </w:p>
          <w:p w14:paraId="6B17AB0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1)是否有可使用的充电仓及数量；</w:t>
            </w:r>
          </w:p>
          <w:p w14:paraId="490B95A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2)各充电仓的充电状态；</w:t>
            </w:r>
          </w:p>
          <w:p w14:paraId="36CFD86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3)故障报修电话/客服电话。</w:t>
            </w:r>
          </w:p>
          <w:p w14:paraId="7565AE5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b)输入功能：</w:t>
            </w:r>
          </w:p>
          <w:p w14:paraId="56AF361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1)设备端或用户APP设置充电参数的功能；</w:t>
            </w:r>
          </w:p>
          <w:p w14:paraId="6DDACB6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2)充电柜在离线状态下宜具有手动输入和控制的功能。</w:t>
            </w:r>
          </w:p>
          <w:p w14:paraId="7046C18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c)按充电电量、充电功率或充电时间收费功能。</w:t>
            </w:r>
          </w:p>
        </w:tc>
      </w:tr>
    </w:tbl>
    <w:p w14:paraId="0EEA689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center"/>
        <w:rPr>
          <w:rStyle w:val="16"/>
          <w:rFonts w:hint="eastAsia" w:ascii="黑体" w:eastAsia="黑体"/>
          <w:sz w:val="32"/>
          <w:szCs w:val="32"/>
        </w:rPr>
      </w:pPr>
    </w:p>
    <w:p w14:paraId="182C651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center"/>
        <w:rPr>
          <w:rStyle w:val="16"/>
          <w:rFonts w:hint="eastAsia" w:ascii="黑体" w:eastAsia="黑体"/>
          <w:sz w:val="32"/>
          <w:szCs w:val="32"/>
        </w:rPr>
      </w:pPr>
      <w:r>
        <w:rPr>
          <w:rStyle w:val="16"/>
          <w:rFonts w:hint="eastAsia" w:ascii="黑体" w:eastAsia="黑体"/>
          <w:sz w:val="32"/>
          <w:szCs w:val="32"/>
        </w:rPr>
        <w:t>表</w:t>
      </w:r>
      <w:r>
        <w:rPr>
          <w:rStyle w:val="16"/>
          <w:rFonts w:ascii="Times New Roman" w:hAnsi="Times New Roman" w:eastAsia="黑体"/>
          <w:sz w:val="32"/>
          <w:szCs w:val="32"/>
        </w:rPr>
        <w:t>3</w:t>
      </w:r>
      <w:r>
        <w:rPr>
          <w:rStyle w:val="16"/>
          <w:rFonts w:hint="eastAsia" w:ascii="黑体" w:eastAsia="黑体"/>
          <w:sz w:val="32"/>
          <w:szCs w:val="32"/>
        </w:rPr>
        <w:t xml:space="preserve"> 充电柜安全验收</w:t>
      </w:r>
    </w:p>
    <w:tbl>
      <w:tblPr>
        <w:tblStyle w:val="11"/>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868"/>
        <w:gridCol w:w="1542"/>
        <w:gridCol w:w="6650"/>
      </w:tblGrid>
      <w:tr w14:paraId="48FEF10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tcPr>
          <w:p w14:paraId="79A27B3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序号</w:t>
            </w:r>
          </w:p>
        </w:tc>
        <w:tc>
          <w:tcPr>
            <w:tcW w:w="1542" w:type="dxa"/>
            <w:tcBorders>
              <w:top w:val="single" w:color="auto" w:sz="4" w:space="0"/>
              <w:left w:val="nil"/>
              <w:bottom w:val="single" w:color="auto" w:sz="4" w:space="0"/>
              <w:right w:val="single" w:color="auto" w:sz="4" w:space="0"/>
              <w:tl2br w:val="nil"/>
              <w:tr2bl w:val="nil"/>
            </w:tcBorders>
          </w:tcPr>
          <w:p w14:paraId="068E0F2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验收项目</w:t>
            </w:r>
          </w:p>
        </w:tc>
        <w:tc>
          <w:tcPr>
            <w:tcW w:w="6650" w:type="dxa"/>
            <w:tcBorders>
              <w:top w:val="single" w:color="auto" w:sz="4" w:space="0"/>
              <w:left w:val="nil"/>
              <w:bottom w:val="single" w:color="auto" w:sz="4" w:space="0"/>
              <w:right w:val="single" w:color="auto" w:sz="4" w:space="0"/>
              <w:tl2br w:val="nil"/>
              <w:tr2bl w:val="nil"/>
            </w:tcBorders>
          </w:tcPr>
          <w:p w14:paraId="03092AD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hint="eastAsia" w:ascii="黑体" w:eastAsia="黑体"/>
                <w:kern w:val="2"/>
                <w:sz w:val="32"/>
                <w:szCs w:val="32"/>
              </w:rPr>
            </w:pPr>
            <w:r>
              <w:rPr>
                <w:rFonts w:hint="eastAsia" w:ascii="黑体" w:eastAsia="黑体"/>
                <w:kern w:val="2"/>
                <w:sz w:val="32"/>
                <w:szCs w:val="32"/>
              </w:rPr>
              <w:t>验收内容及要求</w:t>
            </w:r>
          </w:p>
        </w:tc>
      </w:tr>
      <w:tr w14:paraId="37229F7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353754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1</w:t>
            </w:r>
          </w:p>
        </w:tc>
        <w:tc>
          <w:tcPr>
            <w:tcW w:w="1542" w:type="dxa"/>
            <w:tcBorders>
              <w:top w:val="single" w:color="auto" w:sz="4" w:space="0"/>
              <w:left w:val="nil"/>
              <w:bottom w:val="single" w:color="auto" w:sz="4" w:space="0"/>
              <w:right w:val="single" w:color="auto" w:sz="4" w:space="0"/>
              <w:tl2br w:val="nil"/>
              <w:tr2bl w:val="nil"/>
            </w:tcBorders>
            <w:vAlign w:val="center"/>
          </w:tcPr>
          <w:p w14:paraId="43E95C5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电气保护要求</w:t>
            </w:r>
          </w:p>
        </w:tc>
        <w:tc>
          <w:tcPr>
            <w:tcW w:w="6650" w:type="dxa"/>
            <w:tcBorders>
              <w:top w:val="single" w:color="auto" w:sz="4" w:space="0"/>
              <w:left w:val="nil"/>
              <w:bottom w:val="single" w:color="auto" w:sz="4" w:space="0"/>
              <w:right w:val="single" w:color="auto" w:sz="4" w:space="0"/>
              <w:tl2br w:val="nil"/>
              <w:tr2bl w:val="nil"/>
            </w:tcBorders>
            <w:vAlign w:val="center"/>
          </w:tcPr>
          <w:p w14:paraId="7EF6BCD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a)温度控制及监控系统，可对柜内温度实时控制、追踪和预警；</w:t>
            </w:r>
          </w:p>
          <w:p w14:paraId="2DAA08D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b)剩余电流保护功能，剩余电流保护器的额定剩余电流应不大于30mA；</w:t>
            </w:r>
          </w:p>
          <w:p w14:paraId="5F0F8E8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c)在充电过程中出现以下情况时，立即断开充电，并发出报警信号；</w:t>
            </w:r>
          </w:p>
          <w:p w14:paraId="35852ED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1)充电模块与蓄电池组出现连接故障(反接、错接或接触不良)时；</w:t>
            </w:r>
          </w:p>
          <w:p w14:paraId="7CA418E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ascii="Times New Roman" w:hAnsi="Times New Roman" w:eastAsia="方正仿宋_GBK"/>
                <w:kern w:val="2"/>
                <w:sz w:val="28"/>
                <w:szCs w:val="28"/>
              </w:rPr>
            </w:pPr>
            <w:r>
              <w:rPr>
                <w:rFonts w:hint="eastAsia" w:ascii="方正仿宋_GBK" w:eastAsia="方正仿宋_GBK"/>
                <w:bCs w:val="0"/>
                <w:kern w:val="0"/>
                <w:sz w:val="28"/>
                <w:szCs w:val="28"/>
              </w:rPr>
              <w:t>2)当检测到与蓄电池组发生通信中断时，在30s内反应。</w:t>
            </w:r>
          </w:p>
        </w:tc>
      </w:tr>
      <w:tr w14:paraId="0510EC6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570424E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2</w:t>
            </w:r>
          </w:p>
        </w:tc>
        <w:tc>
          <w:tcPr>
            <w:tcW w:w="1542" w:type="dxa"/>
            <w:tcBorders>
              <w:top w:val="single" w:color="auto" w:sz="4" w:space="0"/>
              <w:left w:val="nil"/>
              <w:bottom w:val="single" w:color="auto" w:sz="4" w:space="0"/>
              <w:right w:val="single" w:color="auto" w:sz="4" w:space="0"/>
              <w:tl2br w:val="nil"/>
              <w:tr2bl w:val="nil"/>
            </w:tcBorders>
            <w:vAlign w:val="center"/>
          </w:tcPr>
          <w:p w14:paraId="6D9F750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温度控制功能</w:t>
            </w:r>
          </w:p>
        </w:tc>
        <w:tc>
          <w:tcPr>
            <w:tcW w:w="6650" w:type="dxa"/>
            <w:tcBorders>
              <w:top w:val="single" w:color="auto" w:sz="4" w:space="0"/>
              <w:left w:val="nil"/>
              <w:bottom w:val="single" w:color="auto" w:sz="4" w:space="0"/>
              <w:right w:val="single" w:color="auto" w:sz="4" w:space="0"/>
              <w:tl2br w:val="nil"/>
              <w:tr2bl w:val="nil"/>
            </w:tcBorders>
            <w:vAlign w:val="center"/>
          </w:tcPr>
          <w:p w14:paraId="1209EE0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充电柜的温度控制功能应满足在工作时，换电柜内温度应保持在0℃~55℃范围内，当柜内温度超过要求时，有散热或制冷、加热或制热功能。</w:t>
            </w:r>
          </w:p>
        </w:tc>
      </w:tr>
      <w:tr w14:paraId="614391B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7EA4BF8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3</w:t>
            </w:r>
          </w:p>
        </w:tc>
        <w:tc>
          <w:tcPr>
            <w:tcW w:w="1542" w:type="dxa"/>
            <w:tcBorders>
              <w:top w:val="single" w:color="auto" w:sz="4" w:space="0"/>
              <w:left w:val="nil"/>
              <w:bottom w:val="single" w:color="auto" w:sz="4" w:space="0"/>
              <w:right w:val="single" w:color="auto" w:sz="4" w:space="0"/>
              <w:tl2br w:val="nil"/>
              <w:tr2bl w:val="nil"/>
            </w:tcBorders>
            <w:vAlign w:val="center"/>
          </w:tcPr>
          <w:p w14:paraId="3413272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接地要求</w:t>
            </w:r>
          </w:p>
        </w:tc>
        <w:tc>
          <w:tcPr>
            <w:tcW w:w="6650" w:type="dxa"/>
            <w:tcBorders>
              <w:top w:val="single" w:color="auto" w:sz="4" w:space="0"/>
              <w:left w:val="nil"/>
              <w:bottom w:val="single" w:color="auto" w:sz="4" w:space="0"/>
              <w:right w:val="single" w:color="auto" w:sz="4" w:space="0"/>
              <w:tl2br w:val="nil"/>
              <w:tr2bl w:val="nil"/>
            </w:tcBorders>
            <w:vAlign w:val="center"/>
          </w:tcPr>
          <w:p w14:paraId="77A3DB4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a)接地端子(螺栓)的尺寸应符合GB4943.1—2022中</w:t>
            </w:r>
            <w:r>
              <w:rPr>
                <w:rStyle w:val="14"/>
                <w:rFonts w:hint="eastAsia" w:ascii="方正仿宋_GBK" w:eastAsia="方正仿宋_GBK"/>
                <w:kern w:val="0"/>
                <w:sz w:val="24"/>
                <w:szCs w:val="24"/>
              </w:rPr>
              <w:fldChar w:fldCharType="begin"/>
            </w:r>
            <w:r>
              <w:instrText xml:space="preserve">HYPERLINK "D:/D:/Documents/WeChat Files/z215787719/FileStorage/File/2024-03/5.6.5.1"</w:instrText>
            </w:r>
            <w:r>
              <w:rPr>
                <w:rStyle w:val="14"/>
                <w:rFonts w:hint="eastAsia" w:ascii="方正仿宋_GBK" w:eastAsia="方正仿宋_GBK"/>
                <w:kern w:val="0"/>
                <w:sz w:val="24"/>
                <w:szCs w:val="24"/>
              </w:rPr>
              <w:fldChar w:fldCharType="separate"/>
            </w:r>
            <w:r>
              <w:rPr>
                <w:rStyle w:val="14"/>
                <w:rFonts w:hint="eastAsia" w:ascii="方正仿宋_GBK" w:eastAsia="方正仿宋_GBK"/>
                <w:kern w:val="0"/>
                <w:sz w:val="24"/>
                <w:szCs w:val="24"/>
              </w:rPr>
              <w:t>5.6.5.1</w:t>
            </w:r>
            <w:r>
              <w:rPr>
                <w:rStyle w:val="14"/>
                <w:rFonts w:hint="eastAsia" w:ascii="方正仿宋_GBK" w:eastAsia="方正仿宋_GBK"/>
                <w:kern w:val="0"/>
                <w:sz w:val="24"/>
                <w:szCs w:val="24"/>
              </w:rPr>
              <w:fldChar w:fldCharType="end"/>
            </w:r>
            <w:r>
              <w:rPr>
                <w:rFonts w:hint="eastAsia" w:ascii="方正仿宋_GBK" w:eastAsia="方正仿宋_GBK"/>
                <w:bCs w:val="0"/>
                <w:kern w:val="0"/>
                <w:sz w:val="28"/>
                <w:szCs w:val="28"/>
              </w:rPr>
              <w:t>的要求，并应有接地标志；</w:t>
            </w:r>
          </w:p>
          <w:p w14:paraId="7158488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b)金属材质的门板、盖板、覆板和类似部件，应采用铜质保护导体将这些部件和集中充电设施的 结构主体框架连接，且保护导体的截面积不应小于2.5mm²；</w:t>
            </w:r>
          </w:p>
          <w:p w14:paraId="2E3B6F4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c)所有作为隔离带电导体的金属外壳、隔板，电气装置的金属外壳以及金属手柄等，均应有效等电位连接，且接地连续性电阻不应大于0.1Ω；</w:t>
            </w:r>
          </w:p>
          <w:p w14:paraId="44BECD1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d)工作接地与保护接地应连接到接地导体(铜排)上，不应在一个接地线中串接多个需要接地的电气装置。</w:t>
            </w:r>
          </w:p>
        </w:tc>
      </w:tr>
      <w:tr w14:paraId="4B2D3DD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1B430AA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4</w:t>
            </w:r>
          </w:p>
        </w:tc>
        <w:tc>
          <w:tcPr>
            <w:tcW w:w="1542" w:type="dxa"/>
            <w:tcBorders>
              <w:top w:val="single" w:color="auto" w:sz="4" w:space="0"/>
              <w:left w:val="nil"/>
              <w:bottom w:val="single" w:color="auto" w:sz="4" w:space="0"/>
              <w:right w:val="single" w:color="auto" w:sz="4" w:space="0"/>
              <w:tl2br w:val="nil"/>
              <w:tr2bl w:val="nil"/>
            </w:tcBorders>
            <w:vAlign w:val="center"/>
          </w:tcPr>
          <w:p w14:paraId="0B79332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绝缘电阻</w:t>
            </w:r>
          </w:p>
        </w:tc>
        <w:tc>
          <w:tcPr>
            <w:tcW w:w="6650" w:type="dxa"/>
            <w:tcBorders>
              <w:top w:val="single" w:color="auto" w:sz="4" w:space="0"/>
              <w:left w:val="nil"/>
              <w:bottom w:val="single" w:color="auto" w:sz="4" w:space="0"/>
              <w:right w:val="single" w:color="auto" w:sz="4" w:space="0"/>
              <w:tl2br w:val="nil"/>
              <w:tr2bl w:val="nil"/>
            </w:tcBorders>
            <w:vAlign w:val="center"/>
          </w:tcPr>
          <w:p w14:paraId="35B3BE3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在集中充电设施非电气连接的各带电回路之间、各独立带电回路与地(金属外壳)之间按规定施加直流电压，绝缘电阻应不小于10MΩ。</w:t>
            </w:r>
          </w:p>
        </w:tc>
      </w:tr>
      <w:tr w14:paraId="5F2AD62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005E17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5</w:t>
            </w:r>
          </w:p>
        </w:tc>
        <w:tc>
          <w:tcPr>
            <w:tcW w:w="1542" w:type="dxa"/>
            <w:tcBorders>
              <w:top w:val="single" w:color="auto" w:sz="4" w:space="0"/>
              <w:left w:val="nil"/>
              <w:bottom w:val="single" w:color="auto" w:sz="4" w:space="0"/>
              <w:right w:val="single" w:color="auto" w:sz="4" w:space="0"/>
              <w:tl2br w:val="nil"/>
              <w:tr2bl w:val="nil"/>
            </w:tcBorders>
            <w:vAlign w:val="center"/>
          </w:tcPr>
          <w:p w14:paraId="5C03CC5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工频耐压</w:t>
            </w:r>
          </w:p>
        </w:tc>
        <w:tc>
          <w:tcPr>
            <w:tcW w:w="6650" w:type="dxa"/>
            <w:tcBorders>
              <w:top w:val="single" w:color="auto" w:sz="4" w:space="0"/>
              <w:left w:val="nil"/>
              <w:bottom w:val="single" w:color="auto" w:sz="4" w:space="0"/>
              <w:right w:val="single" w:color="auto" w:sz="4" w:space="0"/>
              <w:tl2br w:val="nil"/>
              <w:tr2bl w:val="nil"/>
            </w:tcBorders>
            <w:vAlign w:val="center"/>
          </w:tcPr>
          <w:p w14:paraId="4AFA3A4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在供电设备非电气连接的各带电回路之间、各独立带电回路与地(金属外壳)之间按规定施加1min工频交流电压(也可采用直流电压，试验电压为交流电压有效值的1.4倍)。试验过程中，试验部位不应出现绝缘击穿或闪络现象，并且漏电流不超过10mA。</w:t>
            </w:r>
          </w:p>
        </w:tc>
      </w:tr>
      <w:tr w14:paraId="4D4B8E7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3E595EA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6</w:t>
            </w:r>
          </w:p>
        </w:tc>
        <w:tc>
          <w:tcPr>
            <w:tcW w:w="1542" w:type="dxa"/>
            <w:tcBorders>
              <w:top w:val="single" w:color="auto" w:sz="4" w:space="0"/>
              <w:left w:val="nil"/>
              <w:bottom w:val="single" w:color="auto" w:sz="4" w:space="0"/>
              <w:right w:val="single" w:color="auto" w:sz="4" w:space="0"/>
              <w:tl2br w:val="nil"/>
              <w:tr2bl w:val="nil"/>
            </w:tcBorders>
            <w:vAlign w:val="center"/>
          </w:tcPr>
          <w:p w14:paraId="49E3EC8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冲击耐压</w:t>
            </w:r>
          </w:p>
        </w:tc>
        <w:tc>
          <w:tcPr>
            <w:tcW w:w="6650" w:type="dxa"/>
            <w:tcBorders>
              <w:top w:val="single" w:color="auto" w:sz="4" w:space="0"/>
              <w:left w:val="nil"/>
              <w:bottom w:val="single" w:color="auto" w:sz="4" w:space="0"/>
              <w:right w:val="single" w:color="auto" w:sz="4" w:space="0"/>
              <w:tl2br w:val="nil"/>
              <w:tr2bl w:val="nil"/>
            </w:tcBorders>
            <w:vAlign w:val="center"/>
          </w:tcPr>
          <w:p w14:paraId="2B02850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在集中充电设施非电气连接的各带电回路之间、各独立带电回路与地(金属外壳)之间按规定施加标准雷电波的短时冲击电压。试验过程中，试验部位不应出现击穿放电。</w:t>
            </w:r>
          </w:p>
        </w:tc>
      </w:tr>
      <w:tr w14:paraId="3C9E231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0917AC9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7</w:t>
            </w:r>
          </w:p>
        </w:tc>
        <w:tc>
          <w:tcPr>
            <w:tcW w:w="1542" w:type="dxa"/>
            <w:tcBorders>
              <w:top w:val="single" w:color="auto" w:sz="4" w:space="0"/>
              <w:left w:val="nil"/>
              <w:bottom w:val="single" w:color="auto" w:sz="4" w:space="0"/>
              <w:right w:val="single" w:color="auto" w:sz="4" w:space="0"/>
              <w:tl2br w:val="nil"/>
              <w:tr2bl w:val="nil"/>
            </w:tcBorders>
            <w:vAlign w:val="center"/>
          </w:tcPr>
          <w:p w14:paraId="3C80370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bCs w:val="0"/>
                <w:kern w:val="0"/>
                <w:sz w:val="28"/>
                <w:szCs w:val="28"/>
              </w:rPr>
              <w:t>防火阻燃要求</w:t>
            </w:r>
          </w:p>
        </w:tc>
        <w:tc>
          <w:tcPr>
            <w:tcW w:w="6650" w:type="dxa"/>
            <w:tcBorders>
              <w:top w:val="single" w:color="auto" w:sz="4" w:space="0"/>
              <w:left w:val="nil"/>
              <w:bottom w:val="single" w:color="auto" w:sz="4" w:space="0"/>
              <w:right w:val="single" w:color="auto" w:sz="4" w:space="0"/>
              <w:tl2br w:val="nil"/>
              <w:tr2bl w:val="nil"/>
            </w:tcBorders>
            <w:vAlign w:val="center"/>
          </w:tcPr>
          <w:p w14:paraId="59F1413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a)非金属材料：满足GB/T 5169.16—2017中规定的V-0要求，但辅料如：扎线带、密封件等除外；</w:t>
            </w:r>
          </w:p>
          <w:p w14:paraId="5744005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b)主电流回路的线缆：满足GB/T18380.22的要求。</w:t>
            </w:r>
          </w:p>
        </w:tc>
      </w:tr>
      <w:tr w14:paraId="413B03B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2845A55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8</w:t>
            </w:r>
          </w:p>
        </w:tc>
        <w:tc>
          <w:tcPr>
            <w:tcW w:w="1542" w:type="dxa"/>
            <w:tcBorders>
              <w:top w:val="single" w:color="auto" w:sz="4" w:space="0"/>
              <w:left w:val="nil"/>
              <w:bottom w:val="single" w:color="auto" w:sz="4" w:space="0"/>
              <w:right w:val="single" w:color="auto" w:sz="4" w:space="0"/>
              <w:tl2br w:val="nil"/>
              <w:tr2bl w:val="nil"/>
            </w:tcBorders>
            <w:vAlign w:val="center"/>
          </w:tcPr>
          <w:p w14:paraId="5E65FB4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防雷要求</w:t>
            </w:r>
          </w:p>
        </w:tc>
        <w:tc>
          <w:tcPr>
            <w:tcW w:w="6650" w:type="dxa"/>
            <w:tcBorders>
              <w:top w:val="single" w:color="auto" w:sz="4" w:space="0"/>
              <w:left w:val="nil"/>
              <w:bottom w:val="single" w:color="auto" w:sz="4" w:space="0"/>
              <w:right w:val="single" w:color="auto" w:sz="4" w:space="0"/>
              <w:tl2br w:val="nil"/>
              <w:tr2bl w:val="nil"/>
            </w:tcBorders>
            <w:vAlign w:val="center"/>
          </w:tcPr>
          <w:p w14:paraId="24F736E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换电柜的防雷性能应满足GB/T 17626.5中3级或以上的要求。</w:t>
            </w:r>
          </w:p>
        </w:tc>
      </w:tr>
      <w:tr w14:paraId="3A3F386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868" w:type="dxa"/>
            <w:tcBorders>
              <w:top w:val="single" w:color="auto" w:sz="4" w:space="0"/>
              <w:left w:val="single" w:color="auto" w:sz="4" w:space="0"/>
              <w:bottom w:val="single" w:color="auto" w:sz="4" w:space="0"/>
              <w:right w:val="single" w:color="auto" w:sz="4" w:space="0"/>
              <w:tl2br w:val="nil"/>
              <w:tr2bl w:val="nil"/>
            </w:tcBorders>
            <w:vAlign w:val="center"/>
          </w:tcPr>
          <w:p w14:paraId="2FA7BEE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line="580" w:lineRule="exact"/>
              <w:ind w:right="0"/>
              <w:jc w:val="center"/>
              <w:rPr>
                <w:rFonts w:ascii="Times New Roman" w:hAnsi="Times New Roman" w:eastAsia="方正仿宋_GBK"/>
                <w:kern w:val="2"/>
                <w:sz w:val="28"/>
                <w:szCs w:val="28"/>
              </w:rPr>
            </w:pPr>
            <w:r>
              <w:rPr>
                <w:rFonts w:ascii="Times New Roman" w:hAnsi="Times New Roman" w:eastAsia="方正仿宋_GBK" w:cs="Times New Roman"/>
                <w:kern w:val="2"/>
                <w:sz w:val="28"/>
                <w:szCs w:val="28"/>
                <w:lang w:bidi="ar-SA"/>
              </w:rPr>
              <w:t>9</w:t>
            </w:r>
          </w:p>
        </w:tc>
        <w:tc>
          <w:tcPr>
            <w:tcW w:w="1542" w:type="dxa"/>
            <w:tcBorders>
              <w:top w:val="single" w:color="auto" w:sz="4" w:space="0"/>
              <w:left w:val="nil"/>
              <w:bottom w:val="single" w:color="auto" w:sz="4" w:space="0"/>
              <w:right w:val="single" w:color="auto" w:sz="4" w:space="0"/>
              <w:tl2br w:val="nil"/>
              <w:tr2bl w:val="nil"/>
            </w:tcBorders>
            <w:vAlign w:val="center"/>
          </w:tcPr>
          <w:p w14:paraId="7DFED67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jc w:val="center"/>
              <w:rPr>
                <w:rFonts w:ascii="Times New Roman" w:hAnsi="Times New Roman" w:eastAsia="方正仿宋_GBK"/>
                <w:kern w:val="2"/>
                <w:sz w:val="28"/>
                <w:szCs w:val="28"/>
              </w:rPr>
            </w:pPr>
            <w:r>
              <w:rPr>
                <w:rFonts w:hint="eastAsia" w:ascii="方正仿宋_GBK" w:eastAsia="方正仿宋_GBK" w:cs="Times New Roman"/>
                <w:kern w:val="2"/>
                <w:sz w:val="28"/>
                <w:szCs w:val="28"/>
                <w:lang w:bidi="ar-SA"/>
              </w:rPr>
              <w:t>电击防护要求</w:t>
            </w:r>
          </w:p>
        </w:tc>
        <w:tc>
          <w:tcPr>
            <w:tcW w:w="6650" w:type="dxa"/>
            <w:tcBorders>
              <w:top w:val="single" w:color="auto" w:sz="4" w:space="0"/>
              <w:left w:val="nil"/>
              <w:bottom w:val="single" w:color="auto" w:sz="4" w:space="0"/>
              <w:right w:val="single" w:color="auto" w:sz="4" w:space="0"/>
              <w:tl2br w:val="nil"/>
              <w:tr2bl w:val="nil"/>
            </w:tcBorders>
            <w:vAlign w:val="center"/>
          </w:tcPr>
          <w:p w14:paraId="0E888ED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after="0" w:afterAutospacing="0"/>
              <w:ind w:right="0" w:firstLine="560"/>
              <w:jc w:val="both"/>
              <w:rPr>
                <w:rFonts w:hint="eastAsia" w:ascii="方正仿宋_GBK" w:eastAsia="方正仿宋_GBK"/>
                <w:bCs w:val="0"/>
                <w:kern w:val="0"/>
                <w:sz w:val="28"/>
                <w:szCs w:val="28"/>
              </w:rPr>
            </w:pPr>
            <w:r>
              <w:rPr>
                <w:rFonts w:hint="eastAsia" w:ascii="方正仿宋_GBK" w:eastAsia="方正仿宋_GBK"/>
                <w:bCs w:val="0"/>
                <w:kern w:val="0"/>
                <w:sz w:val="28"/>
                <w:szCs w:val="28"/>
              </w:rPr>
              <w:t>换电柜的电击防护应满足GB/T 17045的要求。</w:t>
            </w:r>
          </w:p>
        </w:tc>
      </w:tr>
    </w:tbl>
    <w:p w14:paraId="45F2E69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rPr>
          <w:rFonts w:hint="eastAsia" w:ascii="方正仿宋_GBK" w:eastAsia="方正仿宋_GBK"/>
          <w:bCs w:val="0"/>
          <w:kern w:val="0"/>
          <w:sz w:val="32"/>
          <w:szCs w:val="32"/>
        </w:rPr>
      </w:pPr>
      <w:r>
        <w:rPr>
          <w:rStyle w:val="16"/>
          <w:rFonts w:ascii="Times New Roman" w:hAnsi="Times New Roman" w:eastAsia="方正仿宋_GBK" w:cs="Times New Roman"/>
          <w:sz w:val="32"/>
          <w:szCs w:val="32"/>
          <w:lang w:bidi="ar-SA"/>
        </w:rPr>
        <w:t xml:space="preserve">6.4 </w:t>
      </w:r>
      <w:r>
        <w:rPr>
          <w:rStyle w:val="16"/>
          <w:rFonts w:hint="eastAsia" w:ascii="方正仿宋_GBK" w:eastAsia="方正仿宋_GBK" w:cs="Times New Roman"/>
          <w:sz w:val="32"/>
          <w:szCs w:val="32"/>
          <w:lang w:bidi="ar-SA"/>
        </w:rPr>
        <w:t>场站现场检测</w:t>
      </w:r>
    </w:p>
    <w:p w14:paraId="7F65A7E7">
      <w:pPr>
        <w:pBdr>
          <w:top w:val="none" w:color="auto" w:sz="0" w:space="0"/>
          <w:left w:val="none" w:color="auto" w:sz="0" w:space="0"/>
          <w:bottom w:val="none" w:color="auto" w:sz="0" w:space="0"/>
          <w:right w:val="none" w:color="auto" w:sz="0" w:space="0"/>
        </w:pBdr>
        <w:ind w:left="0" w:firstLine="640" w:firstLineChars="200"/>
        <w:jc w:val="left"/>
        <w:rPr>
          <w:rFonts w:ascii="Times New Roman" w:hAnsi="Times New Roman" w:eastAsia="宋体"/>
          <w:kern w:val="2"/>
          <w:sz w:val="32"/>
          <w:szCs w:val="32"/>
        </w:rPr>
      </w:pPr>
      <w:r>
        <w:rPr>
          <w:rFonts w:ascii="Times New Roman" w:hAnsi="Times New Roman" w:eastAsia="方正仿宋_GBK"/>
          <w:kern w:val="0"/>
          <w:sz w:val="32"/>
          <w:szCs w:val="32"/>
        </w:rPr>
        <w:t>6.4.1</w:t>
      </w:r>
      <w:r>
        <w:rPr>
          <w:rFonts w:hint="eastAsia" w:ascii="方正仿宋_GBK" w:eastAsia="方正仿宋_GBK"/>
          <w:kern w:val="0"/>
          <w:sz w:val="32"/>
          <w:szCs w:val="32"/>
        </w:rPr>
        <w:t xml:space="preserve"> 抽检比例</w:t>
      </w:r>
    </w:p>
    <w:p w14:paraId="155B6EFB">
      <w:pPr>
        <w:pBdr>
          <w:top w:val="none" w:color="auto" w:sz="0" w:space="0"/>
          <w:left w:val="none" w:color="auto" w:sz="0" w:space="0"/>
          <w:bottom w:val="none" w:color="auto" w:sz="0" w:space="0"/>
          <w:right w:val="none" w:color="auto" w:sz="0" w:space="0"/>
        </w:pBdr>
        <w:ind w:left="0" w:firstLine="640" w:firstLineChars="200"/>
        <w:rPr>
          <w:rFonts w:ascii="Times New Roman" w:hAnsi="Times New Roman" w:eastAsia="宋体"/>
          <w:kern w:val="2"/>
          <w:sz w:val="32"/>
          <w:szCs w:val="32"/>
        </w:rPr>
      </w:pPr>
      <w:r>
        <w:rPr>
          <w:rFonts w:hint="eastAsia" w:ascii="方正仿宋_GBK" w:eastAsia="方正仿宋_GBK"/>
          <w:kern w:val="0"/>
          <w:sz w:val="32"/>
          <w:szCs w:val="32"/>
        </w:rPr>
        <w:t>为确保工程使用的充（换）电设施质量、性能符合设计要求，减少不必要的返工或避免质量事故的发生，验收现场须抽样检测，建设验收、安全监督的现场抽样应符合下列抽样规定：同一充（换）电场站，不同规格型号，按</w:t>
      </w:r>
      <w:r>
        <w:rPr>
          <w:rFonts w:ascii="Times New Roman" w:hAnsi="Times New Roman" w:eastAsia="方正仿宋_GBK"/>
          <w:kern w:val="0"/>
          <w:sz w:val="32"/>
          <w:szCs w:val="32"/>
        </w:rPr>
        <w:t>100%</w:t>
      </w:r>
      <w:r>
        <w:rPr>
          <w:rFonts w:hint="eastAsia" w:ascii="方正仿宋_GBK" w:eastAsia="方正仿宋_GBK"/>
          <w:kern w:val="0"/>
          <w:sz w:val="32"/>
          <w:szCs w:val="32"/>
        </w:rPr>
        <w:t>抽检。</w:t>
      </w:r>
    </w:p>
    <w:p w14:paraId="620D1D5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rPr>
          <w:rFonts w:hint="eastAsia" w:ascii="方正仿宋_GBK" w:eastAsia="方正仿宋_GBK"/>
          <w:bCs w:val="0"/>
          <w:kern w:val="0"/>
          <w:sz w:val="32"/>
          <w:szCs w:val="32"/>
        </w:rPr>
      </w:pPr>
      <w:r>
        <w:rPr>
          <w:rFonts w:ascii="Times New Roman" w:hAnsi="Times New Roman" w:eastAsia="方正仿宋_GBK"/>
          <w:bCs w:val="0"/>
          <w:kern w:val="0"/>
          <w:sz w:val="32"/>
          <w:szCs w:val="32"/>
        </w:rPr>
        <w:t xml:space="preserve">6.4.2 </w:t>
      </w:r>
      <w:r>
        <w:rPr>
          <w:rFonts w:hint="eastAsia" w:ascii="方正仿宋_GBK" w:eastAsia="方正仿宋_GBK"/>
          <w:bCs w:val="0"/>
          <w:kern w:val="0"/>
          <w:sz w:val="32"/>
          <w:szCs w:val="32"/>
        </w:rPr>
        <w:t>现场检验项目</w:t>
      </w:r>
    </w:p>
    <w:p w14:paraId="648A95D9">
      <w:pPr>
        <w:pStyle w:val="2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ind w:left="0"/>
        <w:jc w:val="center"/>
        <w:rPr>
          <w:rStyle w:val="16"/>
          <w:rFonts w:hint="eastAsia" w:ascii="黑体" w:eastAsia="黑体"/>
          <w:sz w:val="32"/>
          <w:szCs w:val="32"/>
        </w:rPr>
      </w:pPr>
      <w:r>
        <w:rPr>
          <w:rStyle w:val="16"/>
          <w:rFonts w:hint="eastAsia" w:ascii="黑体" w:eastAsia="黑体"/>
          <w:sz w:val="32"/>
          <w:szCs w:val="32"/>
        </w:rPr>
        <w:br w:type="page"/>
      </w:r>
      <w:r>
        <w:rPr>
          <w:rStyle w:val="16"/>
          <w:rFonts w:hint="eastAsia" w:ascii="黑体" w:eastAsia="黑体"/>
          <w:sz w:val="32"/>
          <w:szCs w:val="32"/>
        </w:rPr>
        <w:t>附表</w:t>
      </w:r>
      <w:r>
        <w:rPr>
          <w:rStyle w:val="16"/>
          <w:rFonts w:ascii="Times New Roman" w:hAnsi="Times New Roman" w:eastAsia="黑体"/>
          <w:sz w:val="32"/>
          <w:szCs w:val="32"/>
        </w:rPr>
        <w:t xml:space="preserve">1 </w:t>
      </w:r>
      <w:r>
        <w:rPr>
          <w:rStyle w:val="16"/>
          <w:rFonts w:hint="eastAsia" w:ascii="黑体" w:eastAsia="黑体"/>
          <w:sz w:val="32"/>
          <w:szCs w:val="32"/>
        </w:rPr>
        <w:t>交流充电桩现场检验项目表</w:t>
      </w:r>
    </w:p>
    <w:tbl>
      <w:tblPr>
        <w:tblStyle w:val="11"/>
        <w:tblW w:w="4646"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0" w:type="dxa"/>
          <w:bottom w:w="0" w:type="dxa"/>
          <w:right w:w="0" w:type="dxa"/>
        </w:tblCellMar>
      </w:tblPr>
      <w:tblGrid>
        <w:gridCol w:w="821"/>
        <w:gridCol w:w="1368"/>
        <w:gridCol w:w="3893"/>
        <w:gridCol w:w="1201"/>
        <w:gridCol w:w="1136"/>
      </w:tblGrid>
      <w:tr w14:paraId="70EC7C7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trHeight w:val="867" w:hRule="atLeast"/>
          <w:jc w:val="center"/>
        </w:trPr>
        <w:tc>
          <w:tcPr>
            <w:tcW w:w="821" w:type="dxa"/>
            <w:tcBorders>
              <w:top w:val="single" w:color="auto" w:sz="4" w:space="0"/>
              <w:left w:val="single" w:color="auto" w:sz="4" w:space="0"/>
              <w:bottom w:val="single" w:color="auto" w:sz="4" w:space="0"/>
              <w:right w:val="single" w:color="auto" w:sz="4" w:space="0"/>
              <w:tl2br w:val="nil"/>
              <w:tr2bl w:val="nil"/>
            </w:tcBorders>
            <w:tcMar>
              <w:left w:w="108" w:type="dxa"/>
              <w:right w:w="108" w:type="dxa"/>
            </w:tcMar>
            <w:vAlign w:val="center"/>
          </w:tcPr>
          <w:p w14:paraId="6EC97B5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黑体" w:eastAsia="黑体"/>
                <w:sz w:val="28"/>
                <w:szCs w:val="28"/>
              </w:rPr>
            </w:pPr>
            <w:r>
              <w:rPr>
                <w:rStyle w:val="16"/>
                <w:rFonts w:hint="eastAsia" w:ascii="黑体" w:eastAsia="黑体"/>
                <w:sz w:val="28"/>
                <w:szCs w:val="28"/>
              </w:rPr>
              <w:t>序号</w:t>
            </w:r>
          </w:p>
        </w:tc>
        <w:tc>
          <w:tcPr>
            <w:tcW w:w="136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650705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黑体" w:eastAsia="黑体"/>
                <w:sz w:val="28"/>
                <w:szCs w:val="28"/>
              </w:rPr>
            </w:pPr>
            <w:r>
              <w:rPr>
                <w:rStyle w:val="16"/>
                <w:rFonts w:hint="eastAsia" w:ascii="黑体" w:eastAsia="黑体"/>
                <w:sz w:val="28"/>
                <w:szCs w:val="28"/>
              </w:rPr>
              <w:t>验收项目</w:t>
            </w:r>
          </w:p>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BF25C21">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黑体" w:eastAsia="黑体"/>
                <w:sz w:val="28"/>
                <w:szCs w:val="28"/>
              </w:rPr>
            </w:pPr>
            <w:r>
              <w:rPr>
                <w:rStyle w:val="16"/>
                <w:rFonts w:hint="eastAsia" w:ascii="黑体" w:eastAsia="黑体"/>
                <w:sz w:val="28"/>
                <w:szCs w:val="28"/>
              </w:rPr>
              <w:t>验收内容及要求</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40B956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黑体" w:eastAsia="黑体"/>
                <w:sz w:val="28"/>
                <w:szCs w:val="28"/>
              </w:rPr>
            </w:pPr>
            <w:r>
              <w:rPr>
                <w:rStyle w:val="16"/>
                <w:rFonts w:hint="eastAsia" w:ascii="黑体" w:eastAsia="黑体"/>
                <w:sz w:val="28"/>
                <w:szCs w:val="28"/>
              </w:rPr>
              <w:t>建设</w:t>
            </w:r>
          </w:p>
          <w:p w14:paraId="1C8F2DB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黑体" w:eastAsia="黑体"/>
                <w:sz w:val="28"/>
                <w:szCs w:val="28"/>
              </w:rPr>
            </w:pPr>
            <w:r>
              <w:rPr>
                <w:rStyle w:val="16"/>
                <w:rFonts w:hint="eastAsia" w:ascii="黑体" w:eastAsia="黑体"/>
                <w:sz w:val="28"/>
                <w:szCs w:val="28"/>
              </w:rPr>
              <w:t>验收</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8ED5A2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黑体" w:eastAsia="黑体"/>
                <w:sz w:val="28"/>
                <w:szCs w:val="28"/>
              </w:rPr>
            </w:pPr>
            <w:r>
              <w:rPr>
                <w:rStyle w:val="16"/>
                <w:rFonts w:hint="eastAsia" w:ascii="黑体" w:eastAsia="黑体"/>
                <w:sz w:val="28"/>
                <w:szCs w:val="28"/>
              </w:rPr>
              <w:t>安全隐患检查</w:t>
            </w:r>
          </w:p>
        </w:tc>
      </w:tr>
      <w:tr w14:paraId="4C46581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restart"/>
            <w:tcBorders>
              <w:top w:val="nil"/>
              <w:left w:val="single" w:color="auto" w:sz="4" w:space="0"/>
              <w:bottom w:val="single" w:color="auto" w:sz="4" w:space="0"/>
              <w:right w:val="single" w:color="auto" w:sz="4" w:space="0"/>
              <w:tl2br w:val="nil"/>
              <w:tr2bl w:val="nil"/>
            </w:tcBorders>
            <w:tcMar>
              <w:left w:w="108" w:type="dxa"/>
              <w:right w:w="108" w:type="dxa"/>
            </w:tcMar>
            <w:vAlign w:val="center"/>
          </w:tcPr>
          <w:p w14:paraId="7466AF1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1</w:t>
            </w:r>
          </w:p>
        </w:tc>
        <w:tc>
          <w:tcPr>
            <w:tcW w:w="1368" w:type="dxa"/>
            <w:vMerge w:val="restart"/>
            <w:tcBorders>
              <w:top w:val="nil"/>
              <w:left w:val="nil"/>
              <w:bottom w:val="single" w:color="auto" w:sz="4" w:space="0"/>
              <w:right w:val="single" w:color="auto" w:sz="4" w:space="0"/>
              <w:tl2br w:val="nil"/>
              <w:tr2bl w:val="nil"/>
            </w:tcBorders>
            <w:tcMar>
              <w:left w:w="108" w:type="dxa"/>
              <w:right w:w="108" w:type="dxa"/>
            </w:tcMar>
            <w:vAlign w:val="center"/>
          </w:tcPr>
          <w:p w14:paraId="7836B71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hint="eastAsia" w:ascii="方正仿宋_GBK" w:eastAsia="方正仿宋_GBK" w:cs="Times New Roman"/>
                <w:sz w:val="28"/>
                <w:szCs w:val="28"/>
                <w:lang w:bidi="ar-SA"/>
              </w:rPr>
              <w:t>安装验收</w:t>
            </w:r>
          </w:p>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B3A3D6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kern w:val="0"/>
                <w:sz w:val="28"/>
                <w:szCs w:val="28"/>
              </w:rPr>
              <w:t>室外安装建筑要求</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8B5A66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FC5852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2C4D124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6551F131"/>
        </w:tc>
        <w:tc>
          <w:tcPr>
            <w:tcW w:w="1368" w:type="dxa"/>
            <w:vMerge w:val="continue"/>
            <w:tcBorders>
              <w:top w:val="nil"/>
              <w:left w:val="nil"/>
              <w:bottom w:val="single" w:color="auto" w:sz="4" w:space="0"/>
              <w:right w:val="single" w:color="auto" w:sz="4" w:space="0"/>
              <w:tl2br w:val="nil"/>
              <w:tr2bl w:val="nil"/>
            </w:tcBorders>
            <w:vAlign w:val="center"/>
          </w:tcPr>
          <w:p w14:paraId="51423CCA"/>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31FCA3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kern w:val="0"/>
                <w:sz w:val="28"/>
                <w:szCs w:val="28"/>
              </w:rPr>
              <w:t>室内安装建筑要求</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5577F55">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E94DC3C">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163F625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584B7972"/>
        </w:tc>
        <w:tc>
          <w:tcPr>
            <w:tcW w:w="1368" w:type="dxa"/>
            <w:vMerge w:val="continue"/>
            <w:tcBorders>
              <w:top w:val="nil"/>
              <w:left w:val="nil"/>
              <w:bottom w:val="single" w:color="auto" w:sz="4" w:space="0"/>
              <w:right w:val="single" w:color="auto" w:sz="4" w:space="0"/>
              <w:tl2br w:val="nil"/>
              <w:tr2bl w:val="nil"/>
            </w:tcBorders>
            <w:vAlign w:val="center"/>
          </w:tcPr>
          <w:p w14:paraId="420F831E"/>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D741AF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电气回路要求</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B8EAE1F">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4937579">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7031877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527B84A1"/>
        </w:tc>
        <w:tc>
          <w:tcPr>
            <w:tcW w:w="1368" w:type="dxa"/>
            <w:vMerge w:val="continue"/>
            <w:tcBorders>
              <w:top w:val="nil"/>
              <w:left w:val="nil"/>
              <w:bottom w:val="single" w:color="auto" w:sz="4" w:space="0"/>
              <w:right w:val="single" w:color="auto" w:sz="4" w:space="0"/>
              <w:tl2br w:val="nil"/>
              <w:tr2bl w:val="nil"/>
            </w:tcBorders>
            <w:vAlign w:val="center"/>
          </w:tcPr>
          <w:p w14:paraId="0A090848"/>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C59BB8C">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消防设施要求</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9D69335">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7E2F59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6C33946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096A2FDD"/>
        </w:tc>
        <w:tc>
          <w:tcPr>
            <w:tcW w:w="1368" w:type="dxa"/>
            <w:vMerge w:val="continue"/>
            <w:tcBorders>
              <w:top w:val="nil"/>
              <w:left w:val="nil"/>
              <w:bottom w:val="single" w:color="auto" w:sz="4" w:space="0"/>
              <w:right w:val="single" w:color="auto" w:sz="4" w:space="0"/>
              <w:tl2br w:val="nil"/>
              <w:tr2bl w:val="nil"/>
            </w:tcBorders>
            <w:vAlign w:val="center"/>
          </w:tcPr>
          <w:p w14:paraId="433AE710"/>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AD6FE4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配套要求</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7B92413">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59B8BFB">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35C12A5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3533DD63"/>
        </w:tc>
        <w:tc>
          <w:tcPr>
            <w:tcW w:w="1368" w:type="dxa"/>
            <w:vMerge w:val="continue"/>
            <w:tcBorders>
              <w:top w:val="nil"/>
              <w:left w:val="nil"/>
              <w:bottom w:val="single" w:color="auto" w:sz="4" w:space="0"/>
              <w:right w:val="single" w:color="auto" w:sz="4" w:space="0"/>
              <w:tl2br w:val="nil"/>
              <w:tr2bl w:val="nil"/>
            </w:tcBorders>
            <w:vAlign w:val="center"/>
          </w:tcPr>
          <w:p w14:paraId="1F26E102"/>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65CF0D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噪声</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3D1769C">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8D1D3C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46BD480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restart"/>
            <w:tcBorders>
              <w:top w:val="nil"/>
              <w:left w:val="single" w:color="auto" w:sz="4" w:space="0"/>
              <w:bottom w:val="single" w:color="auto" w:sz="4" w:space="0"/>
              <w:right w:val="single" w:color="auto" w:sz="4" w:space="0"/>
              <w:tl2br w:val="nil"/>
              <w:tr2bl w:val="nil"/>
            </w:tcBorders>
            <w:tcMar>
              <w:left w:w="108" w:type="dxa"/>
              <w:right w:w="108" w:type="dxa"/>
            </w:tcMar>
            <w:vAlign w:val="center"/>
          </w:tcPr>
          <w:p w14:paraId="737EFE8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2</w:t>
            </w:r>
          </w:p>
        </w:tc>
        <w:tc>
          <w:tcPr>
            <w:tcW w:w="1368" w:type="dxa"/>
            <w:vMerge w:val="restart"/>
            <w:tcBorders>
              <w:top w:val="nil"/>
              <w:left w:val="nil"/>
              <w:bottom w:val="single" w:color="auto" w:sz="4" w:space="0"/>
              <w:right w:val="single" w:color="auto" w:sz="4" w:space="0"/>
              <w:tl2br w:val="nil"/>
              <w:tr2bl w:val="nil"/>
            </w:tcBorders>
            <w:tcMar>
              <w:left w:w="108" w:type="dxa"/>
              <w:right w:w="108" w:type="dxa"/>
            </w:tcMar>
            <w:vAlign w:val="center"/>
          </w:tcPr>
          <w:p w14:paraId="072AF9E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hint="eastAsia" w:ascii="方正仿宋_GBK" w:eastAsia="方正仿宋_GBK" w:cs="Times New Roman"/>
                <w:sz w:val="28"/>
                <w:szCs w:val="28"/>
                <w:lang w:bidi="ar-SA"/>
              </w:rPr>
              <w:t>交流充电桩验收</w:t>
            </w:r>
          </w:p>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22C6B5B">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性能要求</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283799F">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0289A6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55B104C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0C119D28"/>
        </w:tc>
        <w:tc>
          <w:tcPr>
            <w:tcW w:w="1368" w:type="dxa"/>
            <w:vMerge w:val="continue"/>
            <w:tcBorders>
              <w:top w:val="nil"/>
              <w:left w:val="nil"/>
              <w:bottom w:val="single" w:color="auto" w:sz="4" w:space="0"/>
              <w:right w:val="single" w:color="auto" w:sz="4" w:space="0"/>
              <w:tl2br w:val="nil"/>
              <w:tr2bl w:val="nil"/>
            </w:tcBorders>
            <w:vAlign w:val="center"/>
          </w:tcPr>
          <w:p w14:paraId="4E80B171"/>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166313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标识和标志</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FABDE7A">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2C3C5A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31B3DB1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1ECB05F2"/>
        </w:tc>
        <w:tc>
          <w:tcPr>
            <w:tcW w:w="1368" w:type="dxa"/>
            <w:vMerge w:val="continue"/>
            <w:tcBorders>
              <w:top w:val="nil"/>
              <w:left w:val="nil"/>
              <w:bottom w:val="single" w:color="auto" w:sz="4" w:space="0"/>
              <w:right w:val="single" w:color="auto" w:sz="4" w:space="0"/>
              <w:tl2br w:val="nil"/>
              <w:tr2bl w:val="nil"/>
            </w:tcBorders>
            <w:vAlign w:val="center"/>
          </w:tcPr>
          <w:p w14:paraId="470D562A"/>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9EDC16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kern w:val="0"/>
                <w:sz w:val="28"/>
                <w:szCs w:val="28"/>
              </w:rPr>
              <w:t>输入保护要求</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BB22BE6">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386ECD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3AEE09D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3C97244A"/>
        </w:tc>
        <w:tc>
          <w:tcPr>
            <w:tcW w:w="1368" w:type="dxa"/>
            <w:vMerge w:val="continue"/>
            <w:tcBorders>
              <w:top w:val="nil"/>
              <w:left w:val="nil"/>
              <w:bottom w:val="single" w:color="auto" w:sz="4" w:space="0"/>
              <w:right w:val="single" w:color="auto" w:sz="4" w:space="0"/>
              <w:tl2br w:val="nil"/>
              <w:tr2bl w:val="nil"/>
            </w:tcBorders>
            <w:vAlign w:val="center"/>
          </w:tcPr>
          <w:p w14:paraId="6C1D3516"/>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067A3D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电气保护要求</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A0D949E">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01D7E3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160FF4D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3D7D1401"/>
        </w:tc>
        <w:tc>
          <w:tcPr>
            <w:tcW w:w="1368" w:type="dxa"/>
            <w:vMerge w:val="continue"/>
            <w:tcBorders>
              <w:top w:val="nil"/>
              <w:left w:val="nil"/>
              <w:bottom w:val="single" w:color="auto" w:sz="4" w:space="0"/>
              <w:right w:val="single" w:color="auto" w:sz="4" w:space="0"/>
              <w:tl2br w:val="nil"/>
              <w:tr2bl w:val="nil"/>
            </w:tcBorders>
            <w:vAlign w:val="center"/>
          </w:tcPr>
          <w:p w14:paraId="7CC59A52"/>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AFA77B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输出开关要求</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8EEAD47">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2B74A5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6F401E4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520C7321"/>
        </w:tc>
        <w:tc>
          <w:tcPr>
            <w:tcW w:w="1368" w:type="dxa"/>
            <w:vMerge w:val="continue"/>
            <w:tcBorders>
              <w:top w:val="nil"/>
              <w:left w:val="nil"/>
              <w:bottom w:val="single" w:color="auto" w:sz="4" w:space="0"/>
              <w:right w:val="single" w:color="auto" w:sz="4" w:space="0"/>
              <w:tl2br w:val="nil"/>
              <w:tr2bl w:val="nil"/>
            </w:tcBorders>
            <w:vAlign w:val="center"/>
          </w:tcPr>
          <w:p w14:paraId="5A91006D"/>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951A4C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电量监测要求</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F65217E">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7D536F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1C17948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2E44624F"/>
        </w:tc>
        <w:tc>
          <w:tcPr>
            <w:tcW w:w="1368" w:type="dxa"/>
            <w:vMerge w:val="continue"/>
            <w:tcBorders>
              <w:top w:val="nil"/>
              <w:left w:val="nil"/>
              <w:bottom w:val="single" w:color="auto" w:sz="4" w:space="0"/>
              <w:right w:val="single" w:color="auto" w:sz="4" w:space="0"/>
              <w:tl2br w:val="nil"/>
              <w:tr2bl w:val="nil"/>
            </w:tcBorders>
            <w:vAlign w:val="center"/>
          </w:tcPr>
          <w:p w14:paraId="4FEB8794"/>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ADEF0F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通信范围</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9ADBF6B">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882023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221810A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0EA6C79A"/>
        </w:tc>
        <w:tc>
          <w:tcPr>
            <w:tcW w:w="1368" w:type="dxa"/>
            <w:vMerge w:val="continue"/>
            <w:tcBorders>
              <w:top w:val="nil"/>
              <w:left w:val="nil"/>
              <w:bottom w:val="single" w:color="auto" w:sz="4" w:space="0"/>
              <w:right w:val="single" w:color="auto" w:sz="4" w:space="0"/>
              <w:tl2br w:val="nil"/>
              <w:tr2bl w:val="nil"/>
            </w:tcBorders>
            <w:vAlign w:val="center"/>
          </w:tcPr>
          <w:p w14:paraId="2BFA1F42"/>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B5ABA3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网络连接与数据传输要求</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6C9F3CF">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D4F7FA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290C143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6760C456"/>
        </w:tc>
        <w:tc>
          <w:tcPr>
            <w:tcW w:w="1368" w:type="dxa"/>
            <w:vMerge w:val="continue"/>
            <w:tcBorders>
              <w:top w:val="nil"/>
              <w:left w:val="nil"/>
              <w:bottom w:val="single" w:color="auto" w:sz="4" w:space="0"/>
              <w:right w:val="single" w:color="auto" w:sz="4" w:space="0"/>
              <w:tl2br w:val="nil"/>
              <w:tr2bl w:val="nil"/>
            </w:tcBorders>
            <w:vAlign w:val="center"/>
          </w:tcPr>
          <w:p w14:paraId="59571CBA"/>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FF5B15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外部接口通信功能</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E271797">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FF8050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6151698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549D07C5"/>
        </w:tc>
        <w:tc>
          <w:tcPr>
            <w:tcW w:w="1368" w:type="dxa"/>
            <w:vMerge w:val="continue"/>
            <w:tcBorders>
              <w:top w:val="nil"/>
              <w:left w:val="nil"/>
              <w:bottom w:val="single" w:color="auto" w:sz="4" w:space="0"/>
              <w:right w:val="single" w:color="auto" w:sz="4" w:space="0"/>
              <w:tl2br w:val="nil"/>
              <w:tr2bl w:val="nil"/>
            </w:tcBorders>
            <w:vAlign w:val="center"/>
          </w:tcPr>
          <w:p w14:paraId="758816F3"/>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96B174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人机交互功能</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E672321">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3378F6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4086402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restart"/>
            <w:tcBorders>
              <w:top w:val="nil"/>
              <w:left w:val="single" w:color="auto" w:sz="4" w:space="0"/>
              <w:bottom w:val="single" w:color="auto" w:sz="4" w:space="0"/>
              <w:right w:val="single" w:color="auto" w:sz="4" w:space="0"/>
              <w:tl2br w:val="nil"/>
              <w:tr2bl w:val="nil"/>
            </w:tcBorders>
            <w:tcMar>
              <w:left w:w="108" w:type="dxa"/>
              <w:right w:w="108" w:type="dxa"/>
            </w:tcMar>
            <w:vAlign w:val="center"/>
          </w:tcPr>
          <w:p w14:paraId="393CBBA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3</w:t>
            </w:r>
          </w:p>
        </w:tc>
        <w:tc>
          <w:tcPr>
            <w:tcW w:w="1368" w:type="dxa"/>
            <w:vMerge w:val="restart"/>
            <w:tcBorders>
              <w:top w:val="nil"/>
              <w:left w:val="nil"/>
              <w:bottom w:val="single" w:color="auto" w:sz="4" w:space="0"/>
              <w:right w:val="single" w:color="auto" w:sz="4" w:space="0"/>
              <w:tl2br w:val="nil"/>
              <w:tr2bl w:val="nil"/>
            </w:tcBorders>
            <w:tcMar>
              <w:left w:w="108" w:type="dxa"/>
              <w:right w:w="108" w:type="dxa"/>
            </w:tcMar>
            <w:vAlign w:val="center"/>
          </w:tcPr>
          <w:p w14:paraId="7192080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hint="eastAsia" w:ascii="方正仿宋_GBK" w:eastAsia="方正仿宋_GBK" w:cs="Times New Roman"/>
                <w:sz w:val="28"/>
                <w:szCs w:val="28"/>
                <w:lang w:bidi="ar-SA"/>
              </w:rPr>
              <w:t>交流充电桩安全</w:t>
            </w:r>
          </w:p>
          <w:p w14:paraId="24E365D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hint="eastAsia" w:ascii="方正仿宋_GBK" w:eastAsia="方正仿宋_GBK" w:cs="Times New Roman"/>
                <w:sz w:val="28"/>
                <w:szCs w:val="28"/>
                <w:lang w:bidi="ar-SA"/>
              </w:rPr>
              <w:t>验收</w:t>
            </w:r>
          </w:p>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77355F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接地要求</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2104269">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E9091C5">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7F189E9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4D6CDD56"/>
        </w:tc>
        <w:tc>
          <w:tcPr>
            <w:tcW w:w="1368" w:type="dxa"/>
            <w:vMerge w:val="continue"/>
            <w:tcBorders>
              <w:top w:val="nil"/>
              <w:left w:val="nil"/>
              <w:bottom w:val="single" w:color="auto" w:sz="4" w:space="0"/>
              <w:right w:val="single" w:color="auto" w:sz="4" w:space="0"/>
              <w:tl2br w:val="nil"/>
              <w:tr2bl w:val="nil"/>
            </w:tcBorders>
            <w:vAlign w:val="center"/>
          </w:tcPr>
          <w:p w14:paraId="45C86B2B"/>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2EDCA0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绝缘电阻</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81D6E44">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C906AAE">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6F85B99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4D64EDB8"/>
        </w:tc>
        <w:tc>
          <w:tcPr>
            <w:tcW w:w="1368" w:type="dxa"/>
            <w:vMerge w:val="continue"/>
            <w:tcBorders>
              <w:top w:val="nil"/>
              <w:left w:val="nil"/>
              <w:bottom w:val="single" w:color="auto" w:sz="4" w:space="0"/>
              <w:right w:val="single" w:color="auto" w:sz="4" w:space="0"/>
              <w:tl2br w:val="nil"/>
              <w:tr2bl w:val="nil"/>
            </w:tcBorders>
            <w:vAlign w:val="center"/>
          </w:tcPr>
          <w:p w14:paraId="5C96A6EC"/>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F5D91C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kern w:val="0"/>
                <w:sz w:val="28"/>
                <w:szCs w:val="28"/>
              </w:rPr>
              <w:t>工频耐压</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444A299">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207BB17">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31A54DE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4FDD7720"/>
        </w:tc>
        <w:tc>
          <w:tcPr>
            <w:tcW w:w="1368" w:type="dxa"/>
            <w:vMerge w:val="continue"/>
            <w:tcBorders>
              <w:top w:val="nil"/>
              <w:left w:val="nil"/>
              <w:bottom w:val="single" w:color="auto" w:sz="4" w:space="0"/>
              <w:right w:val="single" w:color="auto" w:sz="4" w:space="0"/>
              <w:tl2br w:val="nil"/>
              <w:tr2bl w:val="nil"/>
            </w:tcBorders>
            <w:vAlign w:val="center"/>
          </w:tcPr>
          <w:p w14:paraId="56B1135B"/>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6D14E3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kern w:val="0"/>
                <w:sz w:val="28"/>
                <w:szCs w:val="28"/>
              </w:rPr>
              <w:t>冲击耐压</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A0466E1">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A29A2D9">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7D506EF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4B5EA712"/>
        </w:tc>
        <w:tc>
          <w:tcPr>
            <w:tcW w:w="1368" w:type="dxa"/>
            <w:vMerge w:val="continue"/>
            <w:tcBorders>
              <w:top w:val="nil"/>
              <w:left w:val="nil"/>
              <w:bottom w:val="single" w:color="auto" w:sz="4" w:space="0"/>
              <w:right w:val="single" w:color="auto" w:sz="4" w:space="0"/>
              <w:tl2br w:val="nil"/>
              <w:tr2bl w:val="nil"/>
            </w:tcBorders>
            <w:vAlign w:val="center"/>
          </w:tcPr>
          <w:p w14:paraId="06AF1514"/>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BA1D1D7">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cs="Times New Roman"/>
                <w:bCs/>
                <w:kern w:val="2"/>
                <w:sz w:val="28"/>
                <w:szCs w:val="28"/>
                <w:lang w:bidi="ar-SA"/>
              </w:rPr>
              <w:t>防火阻燃</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21B6EFA">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821EA73">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242C8CC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69C01EAC"/>
        </w:tc>
        <w:tc>
          <w:tcPr>
            <w:tcW w:w="1368" w:type="dxa"/>
            <w:vMerge w:val="continue"/>
            <w:tcBorders>
              <w:top w:val="nil"/>
              <w:left w:val="nil"/>
              <w:bottom w:val="single" w:color="auto" w:sz="4" w:space="0"/>
              <w:right w:val="single" w:color="auto" w:sz="4" w:space="0"/>
              <w:tl2br w:val="nil"/>
              <w:tr2bl w:val="nil"/>
            </w:tcBorders>
            <w:vAlign w:val="center"/>
          </w:tcPr>
          <w:p w14:paraId="7C39689B"/>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1D7ED6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cs="Times New Roman"/>
                <w:bCs/>
                <w:kern w:val="2"/>
                <w:sz w:val="28"/>
                <w:szCs w:val="28"/>
                <w:lang w:bidi="ar-SA"/>
              </w:rPr>
              <w:t>防雷要求</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103DB76">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CEF3A19">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56F4A58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1" w:type="dxa"/>
            <w:vMerge w:val="continue"/>
            <w:tcBorders>
              <w:top w:val="nil"/>
              <w:left w:val="single" w:color="auto" w:sz="4" w:space="0"/>
              <w:bottom w:val="single" w:color="auto" w:sz="4" w:space="0"/>
              <w:right w:val="single" w:color="auto" w:sz="4" w:space="0"/>
              <w:tl2br w:val="nil"/>
              <w:tr2bl w:val="nil"/>
            </w:tcBorders>
            <w:vAlign w:val="center"/>
          </w:tcPr>
          <w:p w14:paraId="29FF26C2"/>
        </w:tc>
        <w:tc>
          <w:tcPr>
            <w:tcW w:w="1368" w:type="dxa"/>
            <w:vMerge w:val="continue"/>
            <w:tcBorders>
              <w:top w:val="nil"/>
              <w:left w:val="nil"/>
              <w:bottom w:val="single" w:color="auto" w:sz="4" w:space="0"/>
              <w:right w:val="single" w:color="auto" w:sz="4" w:space="0"/>
              <w:tl2br w:val="nil"/>
              <w:tr2bl w:val="nil"/>
            </w:tcBorders>
            <w:vAlign w:val="center"/>
          </w:tcPr>
          <w:p w14:paraId="7F6365D9"/>
        </w:tc>
        <w:tc>
          <w:tcPr>
            <w:tcW w:w="3893"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6CF875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电击防护要求</w:t>
            </w:r>
          </w:p>
        </w:tc>
        <w:tc>
          <w:tcPr>
            <w:tcW w:w="1201"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91B3C49">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3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9553F4E">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bl>
    <w:p w14:paraId="0D23CE3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center"/>
        <w:rPr>
          <w:rStyle w:val="16"/>
          <w:rFonts w:hint="eastAsia" w:ascii="黑体" w:eastAsia="黑体"/>
          <w:sz w:val="32"/>
          <w:szCs w:val="32"/>
        </w:rPr>
      </w:pPr>
    </w:p>
    <w:p w14:paraId="037F749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center"/>
        <w:rPr>
          <w:rStyle w:val="16"/>
          <w:rFonts w:hint="eastAsia" w:ascii="黑体" w:eastAsia="黑体"/>
          <w:sz w:val="32"/>
          <w:szCs w:val="32"/>
        </w:rPr>
      </w:pPr>
      <w:r>
        <w:rPr>
          <w:rStyle w:val="16"/>
          <w:rFonts w:hint="eastAsia" w:ascii="黑体" w:eastAsia="黑体"/>
          <w:sz w:val="32"/>
          <w:szCs w:val="32"/>
        </w:rPr>
        <w:t>附表</w:t>
      </w:r>
      <w:r>
        <w:rPr>
          <w:rStyle w:val="16"/>
          <w:rFonts w:ascii="Times New Roman" w:hAnsi="Times New Roman" w:eastAsia="黑体"/>
          <w:sz w:val="32"/>
          <w:szCs w:val="32"/>
        </w:rPr>
        <w:t xml:space="preserve">2 </w:t>
      </w:r>
      <w:r>
        <w:rPr>
          <w:rStyle w:val="16"/>
          <w:rFonts w:hint="eastAsia" w:ascii="黑体" w:eastAsia="黑体"/>
          <w:sz w:val="32"/>
          <w:szCs w:val="32"/>
        </w:rPr>
        <w:t>换电柜现场检验项目表</w:t>
      </w:r>
    </w:p>
    <w:tbl>
      <w:tblPr>
        <w:tblStyle w:val="11"/>
        <w:tblW w:w="4672"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0" w:type="dxa"/>
          <w:bottom w:w="0" w:type="dxa"/>
          <w:right w:w="0" w:type="dxa"/>
        </w:tblCellMar>
      </w:tblPr>
      <w:tblGrid>
        <w:gridCol w:w="836"/>
        <w:gridCol w:w="1379"/>
        <w:gridCol w:w="3877"/>
        <w:gridCol w:w="1208"/>
        <w:gridCol w:w="1166"/>
      </w:tblGrid>
      <w:tr w14:paraId="5A18B73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tcBorders>
              <w:top w:val="single" w:color="auto" w:sz="4" w:space="0"/>
              <w:left w:val="single" w:color="auto" w:sz="4" w:space="0"/>
              <w:bottom w:val="single" w:color="auto" w:sz="4" w:space="0"/>
              <w:right w:val="single" w:color="auto" w:sz="4" w:space="0"/>
              <w:tl2br w:val="nil"/>
              <w:tr2bl w:val="nil"/>
            </w:tcBorders>
            <w:tcMar>
              <w:left w:w="108" w:type="dxa"/>
              <w:right w:w="108" w:type="dxa"/>
            </w:tcMar>
            <w:vAlign w:val="center"/>
          </w:tcPr>
          <w:p w14:paraId="6887A65B">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方正黑体_GBK" w:eastAsia="方正黑体_GBK" w:cs="Times New Roman"/>
                <w:sz w:val="28"/>
                <w:szCs w:val="28"/>
                <w:lang w:bidi="ar-SA"/>
              </w:rPr>
            </w:pPr>
            <w:r>
              <w:rPr>
                <w:rStyle w:val="16"/>
                <w:rFonts w:hint="eastAsia" w:ascii="方正黑体_GBK" w:eastAsia="方正黑体_GBK" w:cs="Times New Roman"/>
                <w:sz w:val="28"/>
                <w:szCs w:val="28"/>
                <w:lang w:bidi="ar-SA"/>
              </w:rPr>
              <w:t>序号</w:t>
            </w:r>
          </w:p>
        </w:tc>
        <w:tc>
          <w:tcPr>
            <w:tcW w:w="137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B6D376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方正黑体_GBK" w:eastAsia="方正黑体_GBK" w:cs="Times New Roman"/>
                <w:sz w:val="28"/>
                <w:szCs w:val="28"/>
                <w:lang w:bidi="ar-SA"/>
              </w:rPr>
            </w:pPr>
            <w:r>
              <w:rPr>
                <w:rStyle w:val="16"/>
                <w:rFonts w:hint="eastAsia" w:ascii="方正黑体_GBK" w:eastAsia="方正黑体_GBK" w:cs="Times New Roman"/>
                <w:sz w:val="28"/>
                <w:szCs w:val="28"/>
                <w:lang w:bidi="ar-SA"/>
              </w:rPr>
              <w:t>验收项目</w:t>
            </w:r>
          </w:p>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525A82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方正黑体_GBK" w:eastAsia="方正黑体_GBK" w:cs="Times New Roman"/>
                <w:sz w:val="28"/>
                <w:szCs w:val="28"/>
                <w:lang w:bidi="ar-SA"/>
              </w:rPr>
            </w:pPr>
            <w:r>
              <w:rPr>
                <w:rStyle w:val="16"/>
                <w:rFonts w:hint="eastAsia" w:ascii="方正黑体_GBK" w:eastAsia="方正黑体_GBK" w:cs="Times New Roman"/>
                <w:sz w:val="28"/>
                <w:szCs w:val="28"/>
                <w:lang w:bidi="ar-SA"/>
              </w:rPr>
              <w:t>验收内容及要求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5E377F9">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方正黑体_GBK" w:eastAsia="方正黑体_GBK" w:cs="Times New Roman"/>
                <w:sz w:val="28"/>
                <w:szCs w:val="28"/>
                <w:lang w:bidi="ar-SA"/>
              </w:rPr>
            </w:pPr>
            <w:r>
              <w:rPr>
                <w:rStyle w:val="16"/>
                <w:rFonts w:hint="eastAsia" w:ascii="方正黑体_GBK" w:eastAsia="方正黑体_GBK" w:cs="Times New Roman"/>
                <w:sz w:val="28"/>
                <w:szCs w:val="28"/>
                <w:lang w:bidi="ar-SA"/>
              </w:rPr>
              <w:t>建设</w:t>
            </w:r>
          </w:p>
          <w:p w14:paraId="3840DDB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方正黑体_GBK" w:eastAsia="方正黑体_GBK" w:cs="Times New Roman"/>
                <w:sz w:val="28"/>
                <w:szCs w:val="28"/>
                <w:lang w:bidi="ar-SA"/>
              </w:rPr>
            </w:pPr>
            <w:r>
              <w:rPr>
                <w:rStyle w:val="16"/>
                <w:rFonts w:hint="eastAsia" w:ascii="方正黑体_GBK" w:eastAsia="方正黑体_GBK" w:cs="Times New Roman"/>
                <w:sz w:val="28"/>
                <w:szCs w:val="28"/>
                <w:lang w:bidi="ar-SA"/>
              </w:rPr>
              <w:t>验收</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3304CA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方正黑体_GBK" w:eastAsia="方正黑体_GBK" w:cs="Times New Roman"/>
                <w:sz w:val="28"/>
                <w:szCs w:val="28"/>
                <w:lang w:bidi="ar-SA"/>
              </w:rPr>
            </w:pPr>
            <w:r>
              <w:rPr>
                <w:rStyle w:val="16"/>
                <w:rFonts w:hint="eastAsia" w:ascii="方正黑体_GBK" w:eastAsia="方正黑体_GBK" w:cs="Times New Roman"/>
                <w:sz w:val="28"/>
                <w:szCs w:val="28"/>
                <w:lang w:bidi="ar-SA"/>
              </w:rPr>
              <w:t>安全隐患检查</w:t>
            </w:r>
          </w:p>
        </w:tc>
      </w:tr>
      <w:tr w14:paraId="41F5C6D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restart"/>
            <w:tcBorders>
              <w:top w:val="nil"/>
              <w:left w:val="single" w:color="auto" w:sz="4" w:space="0"/>
              <w:bottom w:val="single" w:color="auto" w:sz="4" w:space="0"/>
              <w:right w:val="single" w:color="auto" w:sz="4" w:space="0"/>
              <w:tl2br w:val="nil"/>
              <w:tr2bl w:val="nil"/>
            </w:tcBorders>
            <w:tcMar>
              <w:left w:w="108" w:type="dxa"/>
              <w:right w:w="108" w:type="dxa"/>
            </w:tcMar>
            <w:vAlign w:val="center"/>
          </w:tcPr>
          <w:p w14:paraId="3B26991C">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1</w:t>
            </w:r>
          </w:p>
        </w:tc>
        <w:tc>
          <w:tcPr>
            <w:tcW w:w="1379" w:type="dxa"/>
            <w:vMerge w:val="restart"/>
            <w:tcBorders>
              <w:top w:val="nil"/>
              <w:left w:val="nil"/>
              <w:bottom w:val="single" w:color="auto" w:sz="4" w:space="0"/>
              <w:right w:val="single" w:color="auto" w:sz="4" w:space="0"/>
              <w:tl2br w:val="nil"/>
              <w:tr2bl w:val="nil"/>
            </w:tcBorders>
            <w:tcMar>
              <w:left w:w="108" w:type="dxa"/>
              <w:right w:w="108" w:type="dxa"/>
            </w:tcMar>
            <w:vAlign w:val="center"/>
          </w:tcPr>
          <w:p w14:paraId="2E9821F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hint="eastAsia" w:ascii="方正仿宋_GBK" w:eastAsia="方正仿宋_GBK" w:cs="Times New Roman"/>
                <w:sz w:val="28"/>
                <w:szCs w:val="28"/>
                <w:lang w:bidi="ar-SA"/>
              </w:rPr>
              <w:t>安装验收</w:t>
            </w:r>
          </w:p>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3F80D0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场地要求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ABA9C5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9563F7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0EDB511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338C2D00"/>
        </w:tc>
        <w:tc>
          <w:tcPr>
            <w:tcW w:w="1379" w:type="dxa"/>
            <w:vMerge w:val="continue"/>
            <w:tcBorders>
              <w:top w:val="nil"/>
              <w:left w:val="nil"/>
              <w:bottom w:val="single" w:color="auto" w:sz="4" w:space="0"/>
              <w:right w:val="single" w:color="auto" w:sz="4" w:space="0"/>
              <w:tl2br w:val="nil"/>
              <w:tr2bl w:val="nil"/>
            </w:tcBorders>
            <w:vAlign w:val="center"/>
          </w:tcPr>
          <w:p w14:paraId="13298406"/>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C82198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室内安装要求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9DE21FC">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39FB20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47B87D0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06268763"/>
        </w:tc>
        <w:tc>
          <w:tcPr>
            <w:tcW w:w="1379" w:type="dxa"/>
            <w:vMerge w:val="continue"/>
            <w:tcBorders>
              <w:top w:val="nil"/>
              <w:left w:val="nil"/>
              <w:bottom w:val="single" w:color="auto" w:sz="4" w:space="0"/>
              <w:right w:val="single" w:color="auto" w:sz="4" w:space="0"/>
              <w:tl2br w:val="nil"/>
              <w:tr2bl w:val="nil"/>
            </w:tcBorders>
            <w:vAlign w:val="center"/>
          </w:tcPr>
          <w:p w14:paraId="154CE226"/>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F2BE31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室外安装要求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DD4CBC0">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AA2EA5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304DC75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0BC10894"/>
        </w:tc>
        <w:tc>
          <w:tcPr>
            <w:tcW w:w="1379" w:type="dxa"/>
            <w:vMerge w:val="continue"/>
            <w:tcBorders>
              <w:top w:val="nil"/>
              <w:left w:val="nil"/>
              <w:bottom w:val="single" w:color="auto" w:sz="4" w:space="0"/>
              <w:right w:val="single" w:color="auto" w:sz="4" w:space="0"/>
              <w:tl2br w:val="nil"/>
              <w:tr2bl w:val="nil"/>
            </w:tcBorders>
            <w:vAlign w:val="center"/>
          </w:tcPr>
          <w:p w14:paraId="50090056"/>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6C9911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电气回路要求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1466097">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7BD50C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0C6E10A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4233462C"/>
        </w:tc>
        <w:tc>
          <w:tcPr>
            <w:tcW w:w="1379" w:type="dxa"/>
            <w:vMerge w:val="continue"/>
            <w:tcBorders>
              <w:top w:val="nil"/>
              <w:left w:val="nil"/>
              <w:bottom w:val="single" w:color="auto" w:sz="4" w:space="0"/>
              <w:right w:val="single" w:color="auto" w:sz="4" w:space="0"/>
              <w:tl2br w:val="nil"/>
              <w:tr2bl w:val="nil"/>
            </w:tcBorders>
            <w:vAlign w:val="center"/>
          </w:tcPr>
          <w:p w14:paraId="301B8157"/>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DF9528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噪声</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1EE9718">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9C3E69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06FE5BA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4CF94A9A"/>
        </w:tc>
        <w:tc>
          <w:tcPr>
            <w:tcW w:w="1379" w:type="dxa"/>
            <w:vMerge w:val="continue"/>
            <w:tcBorders>
              <w:top w:val="nil"/>
              <w:left w:val="nil"/>
              <w:bottom w:val="single" w:color="auto" w:sz="4" w:space="0"/>
              <w:right w:val="single" w:color="auto" w:sz="4" w:space="0"/>
              <w:tl2br w:val="nil"/>
              <w:tr2bl w:val="nil"/>
            </w:tcBorders>
            <w:vAlign w:val="center"/>
          </w:tcPr>
          <w:p w14:paraId="4C86E13C"/>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33622E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消防要求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E2CD3B0">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ACBD64B">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584FDB9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restart"/>
            <w:tcBorders>
              <w:top w:val="nil"/>
              <w:left w:val="single" w:color="auto" w:sz="4" w:space="0"/>
              <w:bottom w:val="single" w:color="auto" w:sz="4" w:space="0"/>
              <w:right w:val="single" w:color="auto" w:sz="4" w:space="0"/>
              <w:tl2br w:val="nil"/>
              <w:tr2bl w:val="nil"/>
            </w:tcBorders>
            <w:tcMar>
              <w:left w:w="108" w:type="dxa"/>
              <w:right w:w="108" w:type="dxa"/>
            </w:tcMar>
            <w:vAlign w:val="center"/>
          </w:tcPr>
          <w:p w14:paraId="7E660CF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2</w:t>
            </w:r>
          </w:p>
        </w:tc>
        <w:tc>
          <w:tcPr>
            <w:tcW w:w="1379" w:type="dxa"/>
            <w:vMerge w:val="restart"/>
            <w:tcBorders>
              <w:top w:val="nil"/>
              <w:left w:val="nil"/>
              <w:bottom w:val="single" w:color="auto" w:sz="4" w:space="0"/>
              <w:right w:val="single" w:color="auto" w:sz="4" w:space="0"/>
              <w:tl2br w:val="nil"/>
              <w:tr2bl w:val="nil"/>
            </w:tcBorders>
            <w:tcMar>
              <w:left w:w="108" w:type="dxa"/>
              <w:right w:w="108" w:type="dxa"/>
            </w:tcMar>
            <w:vAlign w:val="center"/>
          </w:tcPr>
          <w:p w14:paraId="5D371ED9">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hint="eastAsia" w:ascii="方正仿宋_GBK" w:eastAsia="方正仿宋_GBK" w:cs="Times New Roman"/>
                <w:sz w:val="28"/>
                <w:szCs w:val="28"/>
                <w:lang w:bidi="ar-SA"/>
              </w:rPr>
              <w:t>换电柜</w:t>
            </w:r>
          </w:p>
          <w:p w14:paraId="765575DB">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hint="eastAsia" w:ascii="方正仿宋_GBK" w:eastAsia="方正仿宋_GBK" w:cs="Times New Roman"/>
                <w:sz w:val="28"/>
                <w:szCs w:val="28"/>
                <w:lang w:bidi="ar-SA"/>
              </w:rPr>
              <w:t>验收</w:t>
            </w:r>
          </w:p>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D94B36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尺寸要求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7712BAA">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1BDB59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3D5851A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04F03B71"/>
        </w:tc>
        <w:tc>
          <w:tcPr>
            <w:tcW w:w="1379" w:type="dxa"/>
            <w:vMerge w:val="continue"/>
            <w:tcBorders>
              <w:top w:val="nil"/>
              <w:left w:val="nil"/>
              <w:bottom w:val="single" w:color="auto" w:sz="4" w:space="0"/>
              <w:right w:val="single" w:color="auto" w:sz="4" w:space="0"/>
              <w:tl2br w:val="nil"/>
              <w:tr2bl w:val="nil"/>
            </w:tcBorders>
            <w:vAlign w:val="center"/>
          </w:tcPr>
          <w:p w14:paraId="24CA05DD"/>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637C07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壳体表面要求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B88DAA1">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40319D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1913FCD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7596AAA5"/>
        </w:tc>
        <w:tc>
          <w:tcPr>
            <w:tcW w:w="1379" w:type="dxa"/>
            <w:vMerge w:val="continue"/>
            <w:tcBorders>
              <w:top w:val="nil"/>
              <w:left w:val="nil"/>
              <w:bottom w:val="single" w:color="auto" w:sz="4" w:space="0"/>
              <w:right w:val="single" w:color="auto" w:sz="4" w:space="0"/>
              <w:tl2br w:val="nil"/>
              <w:tr2bl w:val="nil"/>
            </w:tcBorders>
            <w:vAlign w:val="center"/>
          </w:tcPr>
          <w:p w14:paraId="0CB89424"/>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4D753C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机械强度</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469B467">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005F58C">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5AB6BFB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5C347D49"/>
        </w:tc>
        <w:tc>
          <w:tcPr>
            <w:tcW w:w="1379" w:type="dxa"/>
            <w:vMerge w:val="continue"/>
            <w:tcBorders>
              <w:top w:val="nil"/>
              <w:left w:val="nil"/>
              <w:bottom w:val="single" w:color="auto" w:sz="4" w:space="0"/>
              <w:right w:val="single" w:color="auto" w:sz="4" w:space="0"/>
              <w:tl2br w:val="nil"/>
              <w:tr2bl w:val="nil"/>
            </w:tcBorders>
            <w:vAlign w:val="center"/>
          </w:tcPr>
          <w:p w14:paraId="4FB4DEC2"/>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9CFAAD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标识和标志</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9BDCD6F">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FFB15D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6B131B8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7FBE3054"/>
        </w:tc>
        <w:tc>
          <w:tcPr>
            <w:tcW w:w="1379" w:type="dxa"/>
            <w:vMerge w:val="continue"/>
            <w:tcBorders>
              <w:top w:val="nil"/>
              <w:left w:val="nil"/>
              <w:bottom w:val="single" w:color="auto" w:sz="4" w:space="0"/>
              <w:right w:val="single" w:color="auto" w:sz="4" w:space="0"/>
              <w:tl2br w:val="nil"/>
              <w:tr2bl w:val="nil"/>
            </w:tcBorders>
            <w:vAlign w:val="center"/>
          </w:tcPr>
          <w:p w14:paraId="7C07B9D3"/>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AD9A62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cs="Times New Roman"/>
                <w:bCs/>
                <w:kern w:val="2"/>
                <w:sz w:val="28"/>
                <w:szCs w:val="28"/>
                <w:lang w:bidi="ar-SA"/>
              </w:rPr>
              <w:t>充电仓尺寸要求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65590F0">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B044D2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7D92ECF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3A36798E"/>
        </w:tc>
        <w:tc>
          <w:tcPr>
            <w:tcW w:w="1379" w:type="dxa"/>
            <w:vMerge w:val="continue"/>
            <w:tcBorders>
              <w:top w:val="nil"/>
              <w:left w:val="nil"/>
              <w:bottom w:val="single" w:color="auto" w:sz="4" w:space="0"/>
              <w:right w:val="single" w:color="auto" w:sz="4" w:space="0"/>
              <w:tl2br w:val="nil"/>
              <w:tr2bl w:val="nil"/>
            </w:tcBorders>
            <w:vAlign w:val="center"/>
          </w:tcPr>
          <w:p w14:paraId="50BEB1B9"/>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0BC5D3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cs="Times New Roman"/>
                <w:bCs/>
                <w:kern w:val="2"/>
                <w:sz w:val="28"/>
                <w:szCs w:val="28"/>
                <w:lang w:bidi="ar-SA"/>
              </w:rPr>
              <w:t>仓门要求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2046B02">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D55E09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445ED3A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2B60D7FE"/>
        </w:tc>
        <w:tc>
          <w:tcPr>
            <w:tcW w:w="1379" w:type="dxa"/>
            <w:vMerge w:val="continue"/>
            <w:tcBorders>
              <w:top w:val="nil"/>
              <w:left w:val="nil"/>
              <w:bottom w:val="single" w:color="auto" w:sz="4" w:space="0"/>
              <w:right w:val="single" w:color="auto" w:sz="4" w:space="0"/>
              <w:tl2br w:val="nil"/>
              <w:tr2bl w:val="nil"/>
            </w:tcBorders>
            <w:vAlign w:val="center"/>
          </w:tcPr>
          <w:p w14:paraId="6F99191E"/>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E37708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cs="Times New Roman"/>
                <w:bCs/>
                <w:kern w:val="2"/>
                <w:sz w:val="28"/>
                <w:szCs w:val="28"/>
                <w:lang w:bidi="ar-SA"/>
              </w:rPr>
              <w:t>充电模块充电性能要求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B0C77DF">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D48912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5614CB9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172033E2"/>
        </w:tc>
        <w:tc>
          <w:tcPr>
            <w:tcW w:w="1379" w:type="dxa"/>
            <w:vMerge w:val="continue"/>
            <w:tcBorders>
              <w:top w:val="nil"/>
              <w:left w:val="nil"/>
              <w:bottom w:val="single" w:color="auto" w:sz="4" w:space="0"/>
              <w:right w:val="single" w:color="auto" w:sz="4" w:space="0"/>
              <w:tl2br w:val="nil"/>
              <w:tr2bl w:val="nil"/>
            </w:tcBorders>
            <w:vAlign w:val="center"/>
          </w:tcPr>
          <w:p w14:paraId="113A4D43"/>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4C02821">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cs="Times New Roman"/>
                <w:bCs/>
                <w:kern w:val="2"/>
                <w:sz w:val="28"/>
                <w:szCs w:val="28"/>
                <w:lang w:bidi="ar-SA"/>
              </w:rPr>
              <w:t>充电接口类型和规格</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DC02BE9">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7C6334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0969315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3B8EAE1A"/>
        </w:tc>
        <w:tc>
          <w:tcPr>
            <w:tcW w:w="1379" w:type="dxa"/>
            <w:vMerge w:val="continue"/>
            <w:tcBorders>
              <w:top w:val="nil"/>
              <w:left w:val="nil"/>
              <w:bottom w:val="single" w:color="auto" w:sz="4" w:space="0"/>
              <w:right w:val="single" w:color="auto" w:sz="4" w:space="0"/>
              <w:tl2br w:val="nil"/>
              <w:tr2bl w:val="nil"/>
            </w:tcBorders>
            <w:vAlign w:val="center"/>
          </w:tcPr>
          <w:p w14:paraId="30853B99"/>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E76ABE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cs="Times New Roman"/>
                <w:bCs/>
                <w:kern w:val="2"/>
                <w:sz w:val="28"/>
                <w:szCs w:val="28"/>
                <w:lang w:bidi="ar-SA"/>
              </w:rPr>
              <w:t>充电接口性能要求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FC8B895">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C74DF69">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5044577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19AB0AF4"/>
        </w:tc>
        <w:tc>
          <w:tcPr>
            <w:tcW w:w="1379" w:type="dxa"/>
            <w:vMerge w:val="continue"/>
            <w:tcBorders>
              <w:top w:val="nil"/>
              <w:left w:val="nil"/>
              <w:bottom w:val="single" w:color="auto" w:sz="4" w:space="0"/>
              <w:right w:val="single" w:color="auto" w:sz="4" w:space="0"/>
              <w:tl2br w:val="nil"/>
              <w:tr2bl w:val="nil"/>
            </w:tcBorders>
            <w:vAlign w:val="center"/>
          </w:tcPr>
          <w:p w14:paraId="15B4F300"/>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3C6908C">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cs="Times New Roman"/>
                <w:bCs/>
                <w:kern w:val="2"/>
                <w:sz w:val="28"/>
                <w:szCs w:val="28"/>
                <w:lang w:bidi="ar-SA"/>
              </w:rPr>
              <w:t>电量监测要求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7F2EE37">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F18050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67A4D3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22757AE2"/>
        </w:tc>
        <w:tc>
          <w:tcPr>
            <w:tcW w:w="1379" w:type="dxa"/>
            <w:vMerge w:val="continue"/>
            <w:tcBorders>
              <w:top w:val="nil"/>
              <w:left w:val="nil"/>
              <w:bottom w:val="single" w:color="auto" w:sz="4" w:space="0"/>
              <w:right w:val="single" w:color="auto" w:sz="4" w:space="0"/>
              <w:tl2br w:val="nil"/>
              <w:tr2bl w:val="nil"/>
            </w:tcBorders>
            <w:vAlign w:val="center"/>
          </w:tcPr>
          <w:p w14:paraId="6C17859D"/>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D8CCC8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宋体" w:hAnsi="宋体" w:eastAsia="方正仿宋_GBK" w:cs="Times New Roman"/>
                <w:bCs/>
                <w:kern w:val="2"/>
                <w:sz w:val="28"/>
                <w:szCs w:val="28"/>
                <w:lang w:bidi="ar-SA"/>
              </w:rPr>
            </w:pPr>
            <w:r>
              <w:rPr>
                <w:rFonts w:hint="eastAsia" w:ascii="方正仿宋_GBK" w:eastAsia="方正仿宋_GBK" w:cs="Times New Roman"/>
                <w:bCs/>
                <w:kern w:val="2"/>
                <w:sz w:val="28"/>
                <w:szCs w:val="28"/>
                <w:lang w:bidi="ar-SA"/>
              </w:rPr>
              <w:t>通信范围</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42C5FA5">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1959AA7">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0D566A9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4FF44548"/>
        </w:tc>
        <w:tc>
          <w:tcPr>
            <w:tcW w:w="1379" w:type="dxa"/>
            <w:vMerge w:val="continue"/>
            <w:tcBorders>
              <w:top w:val="nil"/>
              <w:left w:val="nil"/>
              <w:bottom w:val="single" w:color="auto" w:sz="4" w:space="0"/>
              <w:right w:val="single" w:color="auto" w:sz="4" w:space="0"/>
              <w:tl2br w:val="nil"/>
              <w:tr2bl w:val="nil"/>
            </w:tcBorders>
            <w:vAlign w:val="center"/>
          </w:tcPr>
          <w:p w14:paraId="5D14E4BE"/>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25FBA9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宋体" w:hAnsi="宋体" w:eastAsia="方正仿宋_GBK" w:cs="Times New Roman"/>
                <w:bCs/>
                <w:kern w:val="2"/>
                <w:sz w:val="28"/>
                <w:szCs w:val="28"/>
                <w:lang w:bidi="ar-SA"/>
              </w:rPr>
            </w:pPr>
            <w:r>
              <w:rPr>
                <w:rFonts w:hint="eastAsia" w:ascii="方正仿宋_GBK" w:eastAsia="方正仿宋_GBK"/>
                <w:kern w:val="0"/>
                <w:sz w:val="28"/>
                <w:szCs w:val="28"/>
              </w:rPr>
              <w:t>网络连接与数据传输要求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7B66E43">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24E3A5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28EA195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1B4D568D"/>
        </w:tc>
        <w:tc>
          <w:tcPr>
            <w:tcW w:w="1379" w:type="dxa"/>
            <w:vMerge w:val="continue"/>
            <w:tcBorders>
              <w:top w:val="nil"/>
              <w:left w:val="nil"/>
              <w:bottom w:val="single" w:color="auto" w:sz="4" w:space="0"/>
              <w:right w:val="single" w:color="auto" w:sz="4" w:space="0"/>
              <w:tl2br w:val="nil"/>
              <w:tr2bl w:val="nil"/>
            </w:tcBorders>
            <w:vAlign w:val="center"/>
          </w:tcPr>
          <w:p w14:paraId="35F43FA9"/>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E7E27E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外部接口通信功能</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B0F9E6E">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F37B03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30D3F45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190DD87B"/>
        </w:tc>
        <w:tc>
          <w:tcPr>
            <w:tcW w:w="1379" w:type="dxa"/>
            <w:vMerge w:val="continue"/>
            <w:tcBorders>
              <w:top w:val="nil"/>
              <w:left w:val="nil"/>
              <w:bottom w:val="single" w:color="auto" w:sz="4" w:space="0"/>
              <w:right w:val="single" w:color="auto" w:sz="4" w:space="0"/>
              <w:tl2br w:val="nil"/>
              <w:tr2bl w:val="nil"/>
            </w:tcBorders>
            <w:vAlign w:val="center"/>
          </w:tcPr>
          <w:p w14:paraId="08F84746"/>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AF1F049">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充电通信功能</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082990B">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F8A250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006DDC8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03A95C7A"/>
        </w:tc>
        <w:tc>
          <w:tcPr>
            <w:tcW w:w="1379" w:type="dxa"/>
            <w:vMerge w:val="continue"/>
            <w:tcBorders>
              <w:top w:val="nil"/>
              <w:left w:val="nil"/>
              <w:bottom w:val="single" w:color="auto" w:sz="4" w:space="0"/>
              <w:right w:val="single" w:color="auto" w:sz="4" w:space="0"/>
              <w:tl2br w:val="nil"/>
              <w:tr2bl w:val="nil"/>
            </w:tcBorders>
            <w:vAlign w:val="center"/>
          </w:tcPr>
          <w:p w14:paraId="7981E524"/>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A1F4E9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人机交互功能</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C2314A4">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724D811">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58B1E75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restart"/>
            <w:tcBorders>
              <w:top w:val="nil"/>
              <w:left w:val="single" w:color="auto" w:sz="4" w:space="0"/>
              <w:bottom w:val="single" w:color="auto" w:sz="4" w:space="0"/>
              <w:right w:val="single" w:color="auto" w:sz="4" w:space="0"/>
              <w:tl2br w:val="nil"/>
              <w:tr2bl w:val="nil"/>
            </w:tcBorders>
            <w:tcMar>
              <w:left w:w="108" w:type="dxa"/>
              <w:right w:w="108" w:type="dxa"/>
            </w:tcMar>
            <w:vAlign w:val="center"/>
          </w:tcPr>
          <w:p w14:paraId="35C0924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3</w:t>
            </w:r>
          </w:p>
        </w:tc>
        <w:tc>
          <w:tcPr>
            <w:tcW w:w="1379" w:type="dxa"/>
            <w:vMerge w:val="restart"/>
            <w:tcBorders>
              <w:top w:val="nil"/>
              <w:left w:val="nil"/>
              <w:bottom w:val="single" w:color="auto" w:sz="4" w:space="0"/>
              <w:right w:val="single" w:color="auto" w:sz="4" w:space="0"/>
              <w:tl2br w:val="nil"/>
              <w:tr2bl w:val="nil"/>
            </w:tcBorders>
            <w:tcMar>
              <w:left w:w="108" w:type="dxa"/>
              <w:right w:w="108" w:type="dxa"/>
            </w:tcMar>
            <w:vAlign w:val="center"/>
          </w:tcPr>
          <w:p w14:paraId="67126A0B">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hint="eastAsia" w:ascii="方正仿宋_GBK" w:eastAsia="方正仿宋_GBK" w:cs="Times New Roman"/>
                <w:sz w:val="28"/>
                <w:szCs w:val="28"/>
                <w:lang w:bidi="ar-SA"/>
              </w:rPr>
              <w:t>换电柜</w:t>
            </w:r>
          </w:p>
          <w:p w14:paraId="6B8870A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hint="eastAsia" w:ascii="方正仿宋_GBK" w:eastAsia="方正仿宋_GBK" w:cs="Times New Roman"/>
                <w:sz w:val="28"/>
                <w:szCs w:val="28"/>
                <w:lang w:bidi="ar-SA"/>
              </w:rPr>
              <w:t>安全验收</w:t>
            </w:r>
          </w:p>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6E0892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kern w:val="0"/>
                <w:sz w:val="28"/>
                <w:szCs w:val="28"/>
              </w:rPr>
              <w:t>电气保护要求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FF34A65">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BA5FD67">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5E81B36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50BDC014"/>
        </w:tc>
        <w:tc>
          <w:tcPr>
            <w:tcW w:w="1379" w:type="dxa"/>
            <w:vMerge w:val="continue"/>
            <w:tcBorders>
              <w:top w:val="nil"/>
              <w:left w:val="nil"/>
              <w:bottom w:val="single" w:color="auto" w:sz="4" w:space="0"/>
              <w:right w:val="single" w:color="auto" w:sz="4" w:space="0"/>
              <w:tl2br w:val="nil"/>
              <w:tr2bl w:val="nil"/>
            </w:tcBorders>
            <w:vAlign w:val="center"/>
          </w:tcPr>
          <w:p w14:paraId="7DBA0571"/>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C4DA9A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温度控制功能</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C4676B7">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005D559">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337520E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225BF627"/>
        </w:tc>
        <w:tc>
          <w:tcPr>
            <w:tcW w:w="1379" w:type="dxa"/>
            <w:vMerge w:val="continue"/>
            <w:tcBorders>
              <w:top w:val="nil"/>
              <w:left w:val="nil"/>
              <w:bottom w:val="single" w:color="auto" w:sz="4" w:space="0"/>
              <w:right w:val="single" w:color="auto" w:sz="4" w:space="0"/>
              <w:tl2br w:val="nil"/>
              <w:tr2bl w:val="nil"/>
            </w:tcBorders>
            <w:vAlign w:val="center"/>
          </w:tcPr>
          <w:p w14:paraId="2848ED79"/>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1AA0AF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接地要求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CCAE5AE">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4F2ED86">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1121B51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56CA5694"/>
        </w:tc>
        <w:tc>
          <w:tcPr>
            <w:tcW w:w="1379" w:type="dxa"/>
            <w:vMerge w:val="continue"/>
            <w:tcBorders>
              <w:top w:val="nil"/>
              <w:left w:val="nil"/>
              <w:bottom w:val="single" w:color="auto" w:sz="4" w:space="0"/>
              <w:right w:val="single" w:color="auto" w:sz="4" w:space="0"/>
              <w:tl2br w:val="nil"/>
              <w:tr2bl w:val="nil"/>
            </w:tcBorders>
            <w:vAlign w:val="center"/>
          </w:tcPr>
          <w:p w14:paraId="60E849E6"/>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25ECBD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绝缘电阻</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D8CF625">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1B58AFE">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67457F1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067FE734"/>
        </w:tc>
        <w:tc>
          <w:tcPr>
            <w:tcW w:w="1379" w:type="dxa"/>
            <w:vMerge w:val="continue"/>
            <w:tcBorders>
              <w:top w:val="nil"/>
              <w:left w:val="nil"/>
              <w:bottom w:val="single" w:color="auto" w:sz="4" w:space="0"/>
              <w:right w:val="single" w:color="auto" w:sz="4" w:space="0"/>
              <w:tl2br w:val="nil"/>
              <w:tr2bl w:val="nil"/>
            </w:tcBorders>
            <w:vAlign w:val="center"/>
          </w:tcPr>
          <w:p w14:paraId="0954CE26"/>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094B19B">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工频耐压</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D90B2C5">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2703E26">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3A63A0A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78BDFD17"/>
        </w:tc>
        <w:tc>
          <w:tcPr>
            <w:tcW w:w="1379" w:type="dxa"/>
            <w:vMerge w:val="continue"/>
            <w:tcBorders>
              <w:top w:val="nil"/>
              <w:left w:val="nil"/>
              <w:bottom w:val="single" w:color="auto" w:sz="4" w:space="0"/>
              <w:right w:val="single" w:color="auto" w:sz="4" w:space="0"/>
              <w:tl2br w:val="nil"/>
              <w:tr2bl w:val="nil"/>
            </w:tcBorders>
            <w:vAlign w:val="center"/>
          </w:tcPr>
          <w:p w14:paraId="21890E1E"/>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1C84A3C">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冲击耐压</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DA41ACF">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A665AF2">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3125F54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246D63C8"/>
        </w:tc>
        <w:tc>
          <w:tcPr>
            <w:tcW w:w="1379" w:type="dxa"/>
            <w:vMerge w:val="continue"/>
            <w:tcBorders>
              <w:top w:val="nil"/>
              <w:left w:val="nil"/>
              <w:bottom w:val="single" w:color="auto" w:sz="4" w:space="0"/>
              <w:right w:val="single" w:color="auto" w:sz="4" w:space="0"/>
              <w:tl2br w:val="nil"/>
              <w:tr2bl w:val="nil"/>
            </w:tcBorders>
            <w:vAlign w:val="center"/>
          </w:tcPr>
          <w:p w14:paraId="5268D585"/>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57034CB">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防火阻燃要求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E8E961A">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E5A5135">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5EBD620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5FCD41BD"/>
        </w:tc>
        <w:tc>
          <w:tcPr>
            <w:tcW w:w="1379" w:type="dxa"/>
            <w:vMerge w:val="continue"/>
            <w:tcBorders>
              <w:top w:val="nil"/>
              <w:left w:val="nil"/>
              <w:bottom w:val="single" w:color="auto" w:sz="4" w:space="0"/>
              <w:right w:val="single" w:color="auto" w:sz="4" w:space="0"/>
              <w:tl2br w:val="nil"/>
              <w:tr2bl w:val="nil"/>
            </w:tcBorders>
            <w:vAlign w:val="center"/>
          </w:tcPr>
          <w:p w14:paraId="53ECF165"/>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1E4FD6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cs="Times New Roman"/>
                <w:bCs/>
                <w:kern w:val="2"/>
                <w:sz w:val="28"/>
                <w:szCs w:val="28"/>
                <w:lang w:bidi="ar-SA"/>
              </w:rPr>
              <w:t>防雷要求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00FBABA">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8C69833">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5BB8C02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36" w:type="dxa"/>
            <w:vMerge w:val="continue"/>
            <w:tcBorders>
              <w:top w:val="nil"/>
              <w:left w:val="single" w:color="auto" w:sz="4" w:space="0"/>
              <w:bottom w:val="single" w:color="auto" w:sz="4" w:space="0"/>
              <w:right w:val="single" w:color="auto" w:sz="4" w:space="0"/>
              <w:tl2br w:val="nil"/>
              <w:tr2bl w:val="nil"/>
            </w:tcBorders>
            <w:vAlign w:val="center"/>
          </w:tcPr>
          <w:p w14:paraId="15876B97"/>
        </w:tc>
        <w:tc>
          <w:tcPr>
            <w:tcW w:w="1379" w:type="dxa"/>
            <w:vMerge w:val="continue"/>
            <w:tcBorders>
              <w:top w:val="nil"/>
              <w:left w:val="nil"/>
              <w:bottom w:val="single" w:color="auto" w:sz="4" w:space="0"/>
              <w:right w:val="single" w:color="auto" w:sz="4" w:space="0"/>
              <w:tl2br w:val="nil"/>
              <w:tr2bl w:val="nil"/>
            </w:tcBorders>
            <w:vAlign w:val="center"/>
          </w:tcPr>
          <w:p w14:paraId="2481F01B"/>
        </w:tc>
        <w:tc>
          <w:tcPr>
            <w:tcW w:w="387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1D1934C">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宋体" w:hAnsi="宋体" w:eastAsia="方正仿宋_GBK" w:cs="Times New Roman"/>
                <w:bCs/>
                <w:kern w:val="2"/>
                <w:sz w:val="28"/>
                <w:szCs w:val="28"/>
                <w:lang w:bidi="ar-SA"/>
              </w:rPr>
            </w:pPr>
            <w:r>
              <w:rPr>
                <w:rFonts w:hint="eastAsia" w:ascii="方正仿宋_GBK" w:eastAsia="方正仿宋_GBK" w:cs="Times New Roman"/>
                <w:bCs/>
                <w:kern w:val="2"/>
                <w:sz w:val="28"/>
                <w:szCs w:val="28"/>
                <w:lang w:bidi="ar-SA"/>
              </w:rPr>
              <w:t>电击防护要求</w:t>
            </w:r>
          </w:p>
        </w:tc>
        <w:tc>
          <w:tcPr>
            <w:tcW w:w="1208"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6D1DB4E">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6"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2949243">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bl>
    <w:p w14:paraId="3948E08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center"/>
        <w:rPr>
          <w:rStyle w:val="16"/>
          <w:rFonts w:hint="eastAsia" w:ascii="黑体" w:eastAsia="黑体"/>
          <w:sz w:val="32"/>
          <w:szCs w:val="32"/>
        </w:rPr>
      </w:pPr>
    </w:p>
    <w:p w14:paraId="6C7C4E8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jc w:val="center"/>
        <w:rPr>
          <w:rStyle w:val="16"/>
          <w:rFonts w:hint="eastAsia" w:ascii="黑体" w:eastAsia="黑体"/>
          <w:sz w:val="32"/>
          <w:szCs w:val="32"/>
        </w:rPr>
      </w:pPr>
      <w:r>
        <w:rPr>
          <w:rStyle w:val="16"/>
          <w:rFonts w:hint="eastAsia" w:ascii="黑体" w:eastAsia="黑体"/>
          <w:sz w:val="32"/>
          <w:szCs w:val="32"/>
        </w:rPr>
        <w:t>附表</w:t>
      </w:r>
      <w:r>
        <w:rPr>
          <w:rStyle w:val="16"/>
          <w:rFonts w:ascii="Times New Roman" w:hAnsi="Times New Roman" w:eastAsia="黑体"/>
          <w:sz w:val="32"/>
          <w:szCs w:val="32"/>
        </w:rPr>
        <w:t>3</w:t>
      </w:r>
      <w:r>
        <w:rPr>
          <w:rStyle w:val="16"/>
          <w:rFonts w:hint="eastAsia" w:ascii="黑体" w:eastAsia="黑体"/>
          <w:sz w:val="32"/>
          <w:szCs w:val="32"/>
        </w:rPr>
        <w:t xml:space="preserve"> 充电柜现场检验项目表</w:t>
      </w:r>
    </w:p>
    <w:tbl>
      <w:tblPr>
        <w:tblStyle w:val="11"/>
        <w:tblW w:w="4698"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0" w:type="dxa"/>
          <w:bottom w:w="0" w:type="dxa"/>
          <w:right w:w="0" w:type="dxa"/>
        </w:tblCellMar>
      </w:tblPr>
      <w:tblGrid>
        <w:gridCol w:w="822"/>
        <w:gridCol w:w="1365"/>
        <w:gridCol w:w="3897"/>
        <w:gridCol w:w="1269"/>
        <w:gridCol w:w="1160"/>
      </w:tblGrid>
      <w:tr w14:paraId="48006D1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tcBorders>
              <w:top w:val="single" w:color="auto" w:sz="4" w:space="0"/>
              <w:left w:val="single" w:color="auto" w:sz="4" w:space="0"/>
              <w:bottom w:val="single" w:color="auto" w:sz="4" w:space="0"/>
              <w:right w:val="single" w:color="auto" w:sz="4" w:space="0"/>
              <w:tl2br w:val="nil"/>
              <w:tr2bl w:val="nil"/>
            </w:tcBorders>
            <w:tcMar>
              <w:left w:w="108" w:type="dxa"/>
              <w:right w:w="108" w:type="dxa"/>
            </w:tcMar>
            <w:vAlign w:val="center"/>
          </w:tcPr>
          <w:p w14:paraId="13EB157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方正黑体_GBK" w:eastAsia="方正黑体_GBK" w:cs="Times New Roman"/>
                <w:sz w:val="28"/>
                <w:szCs w:val="28"/>
                <w:lang w:bidi="ar-SA"/>
              </w:rPr>
            </w:pPr>
            <w:r>
              <w:rPr>
                <w:rStyle w:val="16"/>
                <w:rFonts w:hint="eastAsia" w:ascii="方正黑体_GBK" w:eastAsia="方正黑体_GBK" w:cs="Times New Roman"/>
                <w:sz w:val="28"/>
                <w:szCs w:val="28"/>
                <w:lang w:bidi="ar-SA"/>
              </w:rPr>
              <w:t>序号</w:t>
            </w:r>
          </w:p>
        </w:tc>
        <w:tc>
          <w:tcPr>
            <w:tcW w:w="1365"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C23BD0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方正黑体_GBK" w:eastAsia="方正黑体_GBK" w:cs="Times New Roman"/>
                <w:sz w:val="28"/>
                <w:szCs w:val="28"/>
                <w:lang w:bidi="ar-SA"/>
              </w:rPr>
            </w:pPr>
            <w:r>
              <w:rPr>
                <w:rStyle w:val="16"/>
                <w:rFonts w:hint="eastAsia" w:ascii="方正黑体_GBK" w:eastAsia="方正黑体_GBK" w:cs="Times New Roman"/>
                <w:sz w:val="28"/>
                <w:szCs w:val="28"/>
                <w:lang w:bidi="ar-SA"/>
              </w:rPr>
              <w:t>验收项目</w:t>
            </w:r>
          </w:p>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D1C138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方正黑体_GBK" w:eastAsia="方正黑体_GBK" w:cs="Times New Roman"/>
                <w:sz w:val="28"/>
                <w:szCs w:val="28"/>
                <w:lang w:bidi="ar-SA"/>
              </w:rPr>
            </w:pPr>
            <w:r>
              <w:rPr>
                <w:rStyle w:val="16"/>
                <w:rFonts w:hint="eastAsia" w:ascii="方正黑体_GBK" w:eastAsia="方正黑体_GBK" w:cs="Times New Roman"/>
                <w:sz w:val="28"/>
                <w:szCs w:val="28"/>
                <w:lang w:bidi="ar-SA"/>
              </w:rPr>
              <w:t>验收内容及要求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D8A47F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方正黑体_GBK" w:eastAsia="方正黑体_GBK" w:cs="Times New Roman"/>
                <w:sz w:val="28"/>
                <w:szCs w:val="28"/>
                <w:lang w:bidi="ar-SA"/>
              </w:rPr>
            </w:pPr>
            <w:r>
              <w:rPr>
                <w:rStyle w:val="16"/>
                <w:rFonts w:hint="eastAsia" w:ascii="方正黑体_GBK" w:eastAsia="方正黑体_GBK" w:cs="Times New Roman"/>
                <w:sz w:val="28"/>
                <w:szCs w:val="28"/>
                <w:lang w:bidi="ar-SA"/>
              </w:rPr>
              <w:t>建设</w:t>
            </w:r>
          </w:p>
          <w:p w14:paraId="5434606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方正黑体_GBK" w:eastAsia="方正黑体_GBK" w:cs="Times New Roman"/>
                <w:sz w:val="28"/>
                <w:szCs w:val="28"/>
                <w:lang w:bidi="ar-SA"/>
              </w:rPr>
            </w:pPr>
            <w:r>
              <w:rPr>
                <w:rStyle w:val="16"/>
                <w:rFonts w:hint="eastAsia" w:ascii="方正黑体_GBK" w:eastAsia="方正黑体_GBK" w:cs="Times New Roman"/>
                <w:sz w:val="28"/>
                <w:szCs w:val="28"/>
                <w:lang w:bidi="ar-SA"/>
              </w:rPr>
              <w:t>验收</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5ECFD5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hint="eastAsia" w:ascii="方正黑体_GBK" w:eastAsia="方正黑体_GBK" w:cs="Times New Roman"/>
                <w:sz w:val="28"/>
                <w:szCs w:val="28"/>
                <w:lang w:bidi="ar-SA"/>
              </w:rPr>
            </w:pPr>
            <w:r>
              <w:rPr>
                <w:rStyle w:val="16"/>
                <w:rFonts w:hint="eastAsia" w:ascii="方正黑体_GBK" w:eastAsia="方正黑体_GBK" w:cs="Times New Roman"/>
                <w:sz w:val="28"/>
                <w:szCs w:val="28"/>
                <w:lang w:bidi="ar-SA"/>
              </w:rPr>
              <w:t>安全隐患检查</w:t>
            </w:r>
          </w:p>
        </w:tc>
      </w:tr>
      <w:tr w14:paraId="4216AE0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restart"/>
            <w:tcBorders>
              <w:top w:val="nil"/>
              <w:left w:val="single" w:color="auto" w:sz="4" w:space="0"/>
              <w:bottom w:val="single" w:color="auto" w:sz="4" w:space="0"/>
              <w:right w:val="single" w:color="auto" w:sz="4" w:space="0"/>
              <w:tl2br w:val="nil"/>
              <w:tr2bl w:val="nil"/>
            </w:tcBorders>
            <w:tcMar>
              <w:left w:w="108" w:type="dxa"/>
              <w:right w:w="108" w:type="dxa"/>
            </w:tcMar>
            <w:vAlign w:val="center"/>
          </w:tcPr>
          <w:p w14:paraId="47E4A089">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1</w:t>
            </w:r>
          </w:p>
        </w:tc>
        <w:tc>
          <w:tcPr>
            <w:tcW w:w="1365" w:type="dxa"/>
            <w:vMerge w:val="restart"/>
            <w:tcBorders>
              <w:top w:val="nil"/>
              <w:left w:val="nil"/>
              <w:bottom w:val="single" w:color="auto" w:sz="4" w:space="0"/>
              <w:right w:val="single" w:color="auto" w:sz="4" w:space="0"/>
              <w:tl2br w:val="nil"/>
              <w:tr2bl w:val="nil"/>
            </w:tcBorders>
            <w:tcMar>
              <w:left w:w="108" w:type="dxa"/>
              <w:right w:w="108" w:type="dxa"/>
            </w:tcMar>
            <w:vAlign w:val="center"/>
          </w:tcPr>
          <w:p w14:paraId="6FEFCBE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both"/>
              <w:rPr>
                <w:rStyle w:val="16"/>
                <w:rFonts w:ascii="Times New Roman" w:hAnsi="Times New Roman" w:eastAsia="方正仿宋_GBK"/>
                <w:sz w:val="28"/>
                <w:szCs w:val="28"/>
              </w:rPr>
            </w:pPr>
            <w:r>
              <w:rPr>
                <w:rStyle w:val="16"/>
                <w:rFonts w:hint="eastAsia" w:ascii="方正仿宋_GBK" w:eastAsia="方正仿宋_GBK" w:cs="Times New Roman"/>
                <w:sz w:val="28"/>
                <w:szCs w:val="28"/>
                <w:lang w:bidi="ar-SA"/>
              </w:rPr>
              <w:t>安装验收</w:t>
            </w:r>
          </w:p>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323CF3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场地要求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06BB19B">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B6629D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2A39A2C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6235307E"/>
        </w:tc>
        <w:tc>
          <w:tcPr>
            <w:tcW w:w="1365" w:type="dxa"/>
            <w:vMerge w:val="continue"/>
            <w:tcBorders>
              <w:top w:val="nil"/>
              <w:left w:val="nil"/>
              <w:bottom w:val="single" w:color="auto" w:sz="4" w:space="0"/>
              <w:right w:val="single" w:color="auto" w:sz="4" w:space="0"/>
              <w:tl2br w:val="nil"/>
              <w:tr2bl w:val="nil"/>
            </w:tcBorders>
            <w:vAlign w:val="center"/>
          </w:tcPr>
          <w:p w14:paraId="5FE4E455"/>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467D33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室内安装要求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E985BCB">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54E91B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11224C6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23296C7C"/>
        </w:tc>
        <w:tc>
          <w:tcPr>
            <w:tcW w:w="1365" w:type="dxa"/>
            <w:vMerge w:val="continue"/>
            <w:tcBorders>
              <w:top w:val="nil"/>
              <w:left w:val="nil"/>
              <w:bottom w:val="single" w:color="auto" w:sz="4" w:space="0"/>
              <w:right w:val="single" w:color="auto" w:sz="4" w:space="0"/>
              <w:tl2br w:val="nil"/>
              <w:tr2bl w:val="nil"/>
            </w:tcBorders>
            <w:vAlign w:val="center"/>
          </w:tcPr>
          <w:p w14:paraId="6D66F9E8"/>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0AD6D2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室外安装要求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88AB370">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6EF92E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5B533DB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2762E36D"/>
        </w:tc>
        <w:tc>
          <w:tcPr>
            <w:tcW w:w="1365" w:type="dxa"/>
            <w:vMerge w:val="continue"/>
            <w:tcBorders>
              <w:top w:val="nil"/>
              <w:left w:val="nil"/>
              <w:bottom w:val="single" w:color="auto" w:sz="4" w:space="0"/>
              <w:right w:val="single" w:color="auto" w:sz="4" w:space="0"/>
              <w:tl2br w:val="nil"/>
              <w:tr2bl w:val="nil"/>
            </w:tcBorders>
            <w:vAlign w:val="center"/>
          </w:tcPr>
          <w:p w14:paraId="6A6622B1"/>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C3B7A3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电气回路要求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61E44A6">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CA9889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1AE0581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525B52D4"/>
        </w:tc>
        <w:tc>
          <w:tcPr>
            <w:tcW w:w="1365" w:type="dxa"/>
            <w:vMerge w:val="continue"/>
            <w:tcBorders>
              <w:top w:val="nil"/>
              <w:left w:val="nil"/>
              <w:bottom w:val="single" w:color="auto" w:sz="4" w:space="0"/>
              <w:right w:val="single" w:color="auto" w:sz="4" w:space="0"/>
              <w:tl2br w:val="nil"/>
              <w:tr2bl w:val="nil"/>
            </w:tcBorders>
            <w:vAlign w:val="center"/>
          </w:tcPr>
          <w:p w14:paraId="383590DE"/>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A12698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噪声</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0F6ECE8">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19DFA1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5454BEE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7A000162"/>
        </w:tc>
        <w:tc>
          <w:tcPr>
            <w:tcW w:w="1365" w:type="dxa"/>
            <w:vMerge w:val="continue"/>
            <w:tcBorders>
              <w:top w:val="nil"/>
              <w:left w:val="nil"/>
              <w:bottom w:val="single" w:color="auto" w:sz="4" w:space="0"/>
              <w:right w:val="single" w:color="auto" w:sz="4" w:space="0"/>
              <w:tl2br w:val="nil"/>
              <w:tr2bl w:val="nil"/>
            </w:tcBorders>
            <w:vAlign w:val="center"/>
          </w:tcPr>
          <w:p w14:paraId="40B20C2F"/>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33C5EE7">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消防要求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F9D7840">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CF7E87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31F7A6E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restart"/>
            <w:tcBorders>
              <w:top w:val="nil"/>
              <w:left w:val="single" w:color="auto" w:sz="4" w:space="0"/>
              <w:bottom w:val="single" w:color="auto" w:sz="4" w:space="0"/>
              <w:right w:val="single" w:color="auto" w:sz="4" w:space="0"/>
              <w:tl2br w:val="nil"/>
              <w:tr2bl w:val="nil"/>
            </w:tcBorders>
            <w:tcMar>
              <w:left w:w="108" w:type="dxa"/>
              <w:right w:w="108" w:type="dxa"/>
            </w:tcMar>
            <w:vAlign w:val="center"/>
          </w:tcPr>
          <w:p w14:paraId="52087611">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2</w:t>
            </w:r>
          </w:p>
        </w:tc>
        <w:tc>
          <w:tcPr>
            <w:tcW w:w="1365" w:type="dxa"/>
            <w:vMerge w:val="restart"/>
            <w:tcBorders>
              <w:top w:val="nil"/>
              <w:left w:val="nil"/>
              <w:bottom w:val="single" w:color="auto" w:sz="4" w:space="0"/>
              <w:right w:val="single" w:color="auto" w:sz="4" w:space="0"/>
              <w:tl2br w:val="nil"/>
              <w:tr2bl w:val="nil"/>
            </w:tcBorders>
            <w:tcMar>
              <w:left w:w="108" w:type="dxa"/>
              <w:right w:w="108" w:type="dxa"/>
            </w:tcMar>
            <w:vAlign w:val="center"/>
          </w:tcPr>
          <w:p w14:paraId="2049130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hint="eastAsia" w:ascii="方正仿宋_GBK" w:eastAsia="方正仿宋_GBK" w:cs="Times New Roman"/>
                <w:sz w:val="28"/>
                <w:szCs w:val="28"/>
                <w:lang w:bidi="ar-SA"/>
              </w:rPr>
              <w:t>充电柜</w:t>
            </w:r>
          </w:p>
          <w:p w14:paraId="6B1EA62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hint="eastAsia" w:ascii="方正仿宋_GBK" w:eastAsia="方正仿宋_GBK" w:cs="Times New Roman"/>
                <w:sz w:val="28"/>
                <w:szCs w:val="28"/>
                <w:lang w:bidi="ar-SA"/>
              </w:rPr>
              <w:t>验收</w:t>
            </w:r>
          </w:p>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E9AA23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尺寸要求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482D608">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834C241">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1FA4D56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5FADA4EC"/>
        </w:tc>
        <w:tc>
          <w:tcPr>
            <w:tcW w:w="1365" w:type="dxa"/>
            <w:vMerge w:val="continue"/>
            <w:tcBorders>
              <w:top w:val="nil"/>
              <w:left w:val="nil"/>
              <w:bottom w:val="single" w:color="auto" w:sz="4" w:space="0"/>
              <w:right w:val="single" w:color="auto" w:sz="4" w:space="0"/>
              <w:tl2br w:val="nil"/>
              <w:tr2bl w:val="nil"/>
            </w:tcBorders>
            <w:vAlign w:val="center"/>
          </w:tcPr>
          <w:p w14:paraId="29E231A9"/>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9C771D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壳体要求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75A22ED">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2E9FA1C">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258770B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0EC51AE6"/>
        </w:tc>
        <w:tc>
          <w:tcPr>
            <w:tcW w:w="1365" w:type="dxa"/>
            <w:vMerge w:val="continue"/>
            <w:tcBorders>
              <w:top w:val="nil"/>
              <w:left w:val="nil"/>
              <w:bottom w:val="single" w:color="auto" w:sz="4" w:space="0"/>
              <w:right w:val="single" w:color="auto" w:sz="4" w:space="0"/>
              <w:tl2br w:val="nil"/>
              <w:tr2bl w:val="nil"/>
            </w:tcBorders>
            <w:vAlign w:val="center"/>
          </w:tcPr>
          <w:p w14:paraId="63D511F3"/>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11C6A5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充电仓要求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602AB29">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53D303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1B4DF1F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68C49499"/>
        </w:tc>
        <w:tc>
          <w:tcPr>
            <w:tcW w:w="1365" w:type="dxa"/>
            <w:vMerge w:val="continue"/>
            <w:tcBorders>
              <w:top w:val="nil"/>
              <w:left w:val="nil"/>
              <w:bottom w:val="single" w:color="auto" w:sz="4" w:space="0"/>
              <w:right w:val="single" w:color="auto" w:sz="4" w:space="0"/>
              <w:tl2br w:val="nil"/>
              <w:tr2bl w:val="nil"/>
            </w:tcBorders>
            <w:vAlign w:val="center"/>
          </w:tcPr>
          <w:p w14:paraId="3A180A44"/>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D489B57">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充电插座要求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32AC3B5">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C1663C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0AE0308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56232C86"/>
        </w:tc>
        <w:tc>
          <w:tcPr>
            <w:tcW w:w="1365" w:type="dxa"/>
            <w:vMerge w:val="continue"/>
            <w:tcBorders>
              <w:top w:val="nil"/>
              <w:left w:val="nil"/>
              <w:bottom w:val="single" w:color="auto" w:sz="4" w:space="0"/>
              <w:right w:val="single" w:color="auto" w:sz="4" w:space="0"/>
              <w:tl2br w:val="nil"/>
              <w:tr2bl w:val="nil"/>
            </w:tcBorders>
            <w:vAlign w:val="center"/>
          </w:tcPr>
          <w:p w14:paraId="75DC1ECA"/>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BFDDDD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输入保护要求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A856B50">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7E2F49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287CBCC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27D84CB0"/>
        </w:tc>
        <w:tc>
          <w:tcPr>
            <w:tcW w:w="1365" w:type="dxa"/>
            <w:vMerge w:val="continue"/>
            <w:tcBorders>
              <w:top w:val="nil"/>
              <w:left w:val="nil"/>
              <w:bottom w:val="single" w:color="auto" w:sz="4" w:space="0"/>
              <w:right w:val="single" w:color="auto" w:sz="4" w:space="0"/>
              <w:tl2br w:val="nil"/>
              <w:tr2bl w:val="nil"/>
            </w:tcBorders>
            <w:vAlign w:val="center"/>
          </w:tcPr>
          <w:p w14:paraId="233EF80B"/>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371351C">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电气保护要求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9034A16">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31D257B">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7E213CF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50F6A0C3"/>
        </w:tc>
        <w:tc>
          <w:tcPr>
            <w:tcW w:w="1365" w:type="dxa"/>
            <w:vMerge w:val="continue"/>
            <w:tcBorders>
              <w:top w:val="nil"/>
              <w:left w:val="nil"/>
              <w:bottom w:val="single" w:color="auto" w:sz="4" w:space="0"/>
              <w:right w:val="single" w:color="auto" w:sz="4" w:space="0"/>
              <w:tl2br w:val="nil"/>
              <w:tr2bl w:val="nil"/>
            </w:tcBorders>
            <w:vAlign w:val="center"/>
          </w:tcPr>
          <w:p w14:paraId="141CE085"/>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595C53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cs="Times New Roman"/>
                <w:bCs/>
                <w:kern w:val="2"/>
                <w:sz w:val="28"/>
                <w:szCs w:val="28"/>
                <w:lang w:bidi="ar-SA"/>
              </w:rPr>
              <w:t>输出开关要求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D4FEEBD">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6D78B1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7527D39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5622283F"/>
        </w:tc>
        <w:tc>
          <w:tcPr>
            <w:tcW w:w="1365" w:type="dxa"/>
            <w:vMerge w:val="continue"/>
            <w:tcBorders>
              <w:top w:val="nil"/>
              <w:left w:val="nil"/>
              <w:bottom w:val="single" w:color="auto" w:sz="4" w:space="0"/>
              <w:right w:val="single" w:color="auto" w:sz="4" w:space="0"/>
              <w:tl2br w:val="nil"/>
              <w:tr2bl w:val="nil"/>
            </w:tcBorders>
            <w:vAlign w:val="center"/>
          </w:tcPr>
          <w:p w14:paraId="4E296AEA"/>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7B19BB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电量监测要求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07C58C2">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C21185B">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057F33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724D5447"/>
        </w:tc>
        <w:tc>
          <w:tcPr>
            <w:tcW w:w="1365" w:type="dxa"/>
            <w:vMerge w:val="continue"/>
            <w:tcBorders>
              <w:top w:val="nil"/>
              <w:left w:val="nil"/>
              <w:bottom w:val="single" w:color="auto" w:sz="4" w:space="0"/>
              <w:right w:val="single" w:color="auto" w:sz="4" w:space="0"/>
              <w:tl2br w:val="nil"/>
              <w:tr2bl w:val="nil"/>
            </w:tcBorders>
            <w:vAlign w:val="center"/>
          </w:tcPr>
          <w:p w14:paraId="5DE428CE"/>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FC26B7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通信范围</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CB6C8F6">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F6389F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247D990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7A09DC76"/>
        </w:tc>
        <w:tc>
          <w:tcPr>
            <w:tcW w:w="1365" w:type="dxa"/>
            <w:vMerge w:val="continue"/>
            <w:tcBorders>
              <w:top w:val="nil"/>
              <w:left w:val="nil"/>
              <w:bottom w:val="single" w:color="auto" w:sz="4" w:space="0"/>
              <w:right w:val="single" w:color="auto" w:sz="4" w:space="0"/>
              <w:tl2br w:val="nil"/>
              <w:tr2bl w:val="nil"/>
            </w:tcBorders>
            <w:vAlign w:val="center"/>
          </w:tcPr>
          <w:p w14:paraId="1F0BEDCD"/>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601734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网络连接与数据传输要求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6378FEB">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85E1AE7">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5BE5DFA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7BB8AD8E"/>
        </w:tc>
        <w:tc>
          <w:tcPr>
            <w:tcW w:w="1365" w:type="dxa"/>
            <w:vMerge w:val="continue"/>
            <w:tcBorders>
              <w:top w:val="nil"/>
              <w:left w:val="nil"/>
              <w:bottom w:val="single" w:color="auto" w:sz="4" w:space="0"/>
              <w:right w:val="single" w:color="auto" w:sz="4" w:space="0"/>
              <w:tl2br w:val="nil"/>
              <w:tr2bl w:val="nil"/>
            </w:tcBorders>
            <w:vAlign w:val="center"/>
          </w:tcPr>
          <w:p w14:paraId="7E90CD7D"/>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C5CA8C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宋体" w:hAnsi="宋体" w:eastAsia="方正仿宋_GBK" w:cs="Times New Roman"/>
                <w:bCs/>
                <w:kern w:val="2"/>
                <w:sz w:val="28"/>
                <w:szCs w:val="28"/>
                <w:lang w:bidi="ar-SA"/>
              </w:rPr>
            </w:pPr>
            <w:r>
              <w:rPr>
                <w:rFonts w:hint="eastAsia" w:ascii="方正仿宋_GBK" w:eastAsia="方正仿宋_GBK"/>
                <w:kern w:val="0"/>
                <w:sz w:val="28"/>
                <w:szCs w:val="28"/>
              </w:rPr>
              <w:t>外部接口通信功能</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D1B7CDE">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8D1525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center"/>
              <w:rPr>
                <w:rStyle w:val="16"/>
                <w:rFonts w:ascii="Times New Roman" w:hAnsi="Times New Roman" w:eastAsia="方正仿宋_GBK"/>
                <w:sz w:val="28"/>
                <w:szCs w:val="28"/>
              </w:rPr>
            </w:pPr>
          </w:p>
        </w:tc>
      </w:tr>
      <w:tr w14:paraId="58CE591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404940C5"/>
        </w:tc>
        <w:tc>
          <w:tcPr>
            <w:tcW w:w="1365" w:type="dxa"/>
            <w:vMerge w:val="continue"/>
            <w:tcBorders>
              <w:top w:val="nil"/>
              <w:left w:val="nil"/>
              <w:bottom w:val="single" w:color="auto" w:sz="4" w:space="0"/>
              <w:right w:val="single" w:color="auto" w:sz="4" w:space="0"/>
              <w:tl2br w:val="nil"/>
              <w:tr2bl w:val="nil"/>
            </w:tcBorders>
            <w:vAlign w:val="center"/>
          </w:tcPr>
          <w:p w14:paraId="4974598F"/>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1AEC8D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宋体" w:hAnsi="宋体" w:eastAsia="方正仿宋_GBK" w:cs="Times New Roman"/>
                <w:bCs/>
                <w:kern w:val="2"/>
                <w:sz w:val="28"/>
                <w:szCs w:val="28"/>
                <w:lang w:bidi="ar-SA"/>
              </w:rPr>
            </w:pPr>
            <w:r>
              <w:rPr>
                <w:rFonts w:hint="eastAsia" w:ascii="方正仿宋_GBK" w:eastAsia="方正仿宋_GBK" w:cs="Times New Roman"/>
                <w:bCs/>
                <w:kern w:val="2"/>
                <w:sz w:val="28"/>
                <w:szCs w:val="28"/>
                <w:lang w:bidi="ar-SA"/>
              </w:rPr>
              <w:t>人机交互功能</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7A45F83">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5FB2B6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2AD18F7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restart"/>
            <w:tcBorders>
              <w:top w:val="nil"/>
              <w:left w:val="single" w:color="auto" w:sz="4" w:space="0"/>
              <w:bottom w:val="single" w:color="auto" w:sz="4" w:space="0"/>
              <w:right w:val="single" w:color="auto" w:sz="4" w:space="0"/>
              <w:tl2br w:val="nil"/>
              <w:tr2bl w:val="nil"/>
            </w:tcBorders>
            <w:tcMar>
              <w:left w:w="108" w:type="dxa"/>
              <w:right w:w="108" w:type="dxa"/>
            </w:tcMar>
            <w:vAlign w:val="center"/>
          </w:tcPr>
          <w:p w14:paraId="5A0280E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3</w:t>
            </w:r>
          </w:p>
        </w:tc>
        <w:tc>
          <w:tcPr>
            <w:tcW w:w="1365" w:type="dxa"/>
            <w:vMerge w:val="restart"/>
            <w:tcBorders>
              <w:top w:val="nil"/>
              <w:left w:val="nil"/>
              <w:bottom w:val="single" w:color="auto" w:sz="4" w:space="0"/>
              <w:right w:val="single" w:color="auto" w:sz="4" w:space="0"/>
              <w:tl2br w:val="nil"/>
              <w:tr2bl w:val="nil"/>
            </w:tcBorders>
            <w:tcMar>
              <w:left w:w="108" w:type="dxa"/>
              <w:right w:w="108" w:type="dxa"/>
            </w:tcMar>
            <w:vAlign w:val="center"/>
          </w:tcPr>
          <w:p w14:paraId="6E70A328">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hint="eastAsia" w:ascii="方正仿宋_GBK" w:eastAsia="方正仿宋_GBK" w:cs="Times New Roman"/>
                <w:sz w:val="28"/>
                <w:szCs w:val="28"/>
                <w:lang w:bidi="ar-SA"/>
              </w:rPr>
              <w:t>充电柜</w:t>
            </w:r>
          </w:p>
          <w:p w14:paraId="2DD4054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hint="eastAsia" w:ascii="方正仿宋_GBK" w:eastAsia="方正仿宋_GBK" w:cs="Times New Roman"/>
                <w:sz w:val="28"/>
                <w:szCs w:val="28"/>
                <w:lang w:bidi="ar-SA"/>
              </w:rPr>
              <w:t>安全验收</w:t>
            </w:r>
          </w:p>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B803C2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kern w:val="0"/>
                <w:sz w:val="28"/>
                <w:szCs w:val="28"/>
              </w:rPr>
              <w:t>电气保护要求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89540D6">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2F270D62">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3A09C4F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78157DE1"/>
        </w:tc>
        <w:tc>
          <w:tcPr>
            <w:tcW w:w="1365" w:type="dxa"/>
            <w:vMerge w:val="continue"/>
            <w:tcBorders>
              <w:top w:val="nil"/>
              <w:left w:val="nil"/>
              <w:bottom w:val="single" w:color="auto" w:sz="4" w:space="0"/>
              <w:right w:val="single" w:color="auto" w:sz="4" w:space="0"/>
              <w:tl2br w:val="nil"/>
              <w:tr2bl w:val="nil"/>
            </w:tcBorders>
            <w:vAlign w:val="center"/>
          </w:tcPr>
          <w:p w14:paraId="4DD5EA5D"/>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BF69C42">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温度控制功能</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24DEB09">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7185D4F">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672BE52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45066D4C"/>
        </w:tc>
        <w:tc>
          <w:tcPr>
            <w:tcW w:w="1365" w:type="dxa"/>
            <w:vMerge w:val="continue"/>
            <w:tcBorders>
              <w:top w:val="nil"/>
              <w:left w:val="nil"/>
              <w:bottom w:val="single" w:color="auto" w:sz="4" w:space="0"/>
              <w:right w:val="single" w:color="auto" w:sz="4" w:space="0"/>
              <w:tl2br w:val="nil"/>
              <w:tr2bl w:val="nil"/>
            </w:tcBorders>
            <w:vAlign w:val="center"/>
          </w:tcPr>
          <w:p w14:paraId="42B36843"/>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3441EA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接地要求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BC0915A">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334575F">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5779ECB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3CEA0286"/>
        </w:tc>
        <w:tc>
          <w:tcPr>
            <w:tcW w:w="1365" w:type="dxa"/>
            <w:vMerge w:val="continue"/>
            <w:tcBorders>
              <w:top w:val="nil"/>
              <w:left w:val="nil"/>
              <w:bottom w:val="single" w:color="auto" w:sz="4" w:space="0"/>
              <w:right w:val="single" w:color="auto" w:sz="4" w:space="0"/>
              <w:tl2br w:val="nil"/>
              <w:tr2bl w:val="nil"/>
            </w:tcBorders>
            <w:vAlign w:val="center"/>
          </w:tcPr>
          <w:p w14:paraId="412B1C34"/>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87F7FA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Style w:val="16"/>
                <w:rFonts w:ascii="Times New Roman" w:hAnsi="Times New Roman" w:eastAsia="方正仿宋_GBK"/>
                <w:sz w:val="28"/>
                <w:szCs w:val="28"/>
              </w:rPr>
            </w:pPr>
            <w:r>
              <w:rPr>
                <w:rFonts w:hint="eastAsia" w:ascii="方正仿宋_GBK" w:eastAsia="方正仿宋_GBK" w:cs="Times New Roman"/>
                <w:bCs/>
                <w:kern w:val="2"/>
                <w:sz w:val="28"/>
                <w:szCs w:val="28"/>
                <w:lang w:bidi="ar-SA"/>
              </w:rPr>
              <w:t>绝缘电阻</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54B1B133">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6982770">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6E83BB1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3D2D9CDE"/>
        </w:tc>
        <w:tc>
          <w:tcPr>
            <w:tcW w:w="1365" w:type="dxa"/>
            <w:vMerge w:val="continue"/>
            <w:tcBorders>
              <w:top w:val="nil"/>
              <w:left w:val="nil"/>
              <w:bottom w:val="single" w:color="auto" w:sz="4" w:space="0"/>
              <w:right w:val="single" w:color="auto" w:sz="4" w:space="0"/>
              <w:tl2br w:val="nil"/>
              <w:tr2bl w:val="nil"/>
            </w:tcBorders>
            <w:vAlign w:val="center"/>
          </w:tcPr>
          <w:p w14:paraId="69431D37"/>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2754BBC">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工频耐压</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FF7A6D2">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EFD9DC1">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4FC88FF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2D02320A"/>
        </w:tc>
        <w:tc>
          <w:tcPr>
            <w:tcW w:w="1365" w:type="dxa"/>
            <w:vMerge w:val="continue"/>
            <w:tcBorders>
              <w:top w:val="nil"/>
              <w:left w:val="nil"/>
              <w:bottom w:val="single" w:color="auto" w:sz="4" w:space="0"/>
              <w:right w:val="single" w:color="auto" w:sz="4" w:space="0"/>
              <w:tl2br w:val="nil"/>
              <w:tr2bl w:val="nil"/>
            </w:tcBorders>
            <w:vAlign w:val="center"/>
          </w:tcPr>
          <w:p w14:paraId="685605E1"/>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649D339">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冲击耐压</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B712044">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233D860">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1F4C325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77CEFA8D"/>
        </w:tc>
        <w:tc>
          <w:tcPr>
            <w:tcW w:w="1365" w:type="dxa"/>
            <w:vMerge w:val="continue"/>
            <w:tcBorders>
              <w:top w:val="nil"/>
              <w:left w:val="nil"/>
              <w:bottom w:val="single" w:color="auto" w:sz="4" w:space="0"/>
              <w:right w:val="single" w:color="auto" w:sz="4" w:space="0"/>
              <w:tl2br w:val="nil"/>
              <w:tr2bl w:val="nil"/>
            </w:tcBorders>
            <w:vAlign w:val="center"/>
          </w:tcPr>
          <w:p w14:paraId="25D2A766"/>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166ECF5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kern w:val="0"/>
                <w:sz w:val="28"/>
                <w:szCs w:val="28"/>
              </w:rPr>
              <w:t>防火阻燃要求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3ED5DF54">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7AC10E93">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696CD98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076595C9"/>
        </w:tc>
        <w:tc>
          <w:tcPr>
            <w:tcW w:w="1365" w:type="dxa"/>
            <w:vMerge w:val="continue"/>
            <w:tcBorders>
              <w:top w:val="nil"/>
              <w:left w:val="nil"/>
              <w:bottom w:val="single" w:color="auto" w:sz="4" w:space="0"/>
              <w:right w:val="single" w:color="auto" w:sz="4" w:space="0"/>
              <w:tl2br w:val="nil"/>
              <w:tr2bl w:val="nil"/>
            </w:tcBorders>
            <w:vAlign w:val="center"/>
          </w:tcPr>
          <w:p w14:paraId="02B713A7"/>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0AD702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方正仿宋_GBK" w:eastAsia="方正仿宋_GBK"/>
                <w:kern w:val="0"/>
                <w:sz w:val="28"/>
                <w:szCs w:val="28"/>
              </w:rPr>
            </w:pPr>
            <w:r>
              <w:rPr>
                <w:rFonts w:hint="eastAsia" w:ascii="方正仿宋_GBK" w:eastAsia="方正仿宋_GBK" w:cs="Times New Roman"/>
                <w:bCs/>
                <w:kern w:val="2"/>
                <w:sz w:val="28"/>
                <w:szCs w:val="28"/>
                <w:lang w:bidi="ar-SA"/>
              </w:rPr>
              <w:t>防雷要求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142663D">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4698889D">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r w14:paraId="0B247AA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cantSplit/>
          <w:jc w:val="center"/>
        </w:trPr>
        <w:tc>
          <w:tcPr>
            <w:tcW w:w="822" w:type="dxa"/>
            <w:vMerge w:val="continue"/>
            <w:tcBorders>
              <w:top w:val="nil"/>
              <w:left w:val="single" w:color="auto" w:sz="4" w:space="0"/>
              <w:bottom w:val="single" w:color="auto" w:sz="4" w:space="0"/>
              <w:right w:val="single" w:color="auto" w:sz="4" w:space="0"/>
              <w:tl2br w:val="nil"/>
              <w:tr2bl w:val="nil"/>
            </w:tcBorders>
            <w:vAlign w:val="center"/>
          </w:tcPr>
          <w:p w14:paraId="69C5C7CF"/>
        </w:tc>
        <w:tc>
          <w:tcPr>
            <w:tcW w:w="1365" w:type="dxa"/>
            <w:vMerge w:val="continue"/>
            <w:tcBorders>
              <w:top w:val="nil"/>
              <w:left w:val="nil"/>
              <w:bottom w:val="single" w:color="auto" w:sz="4" w:space="0"/>
              <w:right w:val="single" w:color="auto" w:sz="4" w:space="0"/>
              <w:tl2br w:val="nil"/>
              <w:tr2bl w:val="nil"/>
            </w:tcBorders>
            <w:vAlign w:val="center"/>
          </w:tcPr>
          <w:p w14:paraId="7279A856"/>
        </w:tc>
        <w:tc>
          <w:tcPr>
            <w:tcW w:w="3897"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43247F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adjustRightInd w:val="0"/>
              <w:snapToGrid w:val="0"/>
              <w:spacing w:before="46" w:beforeAutospacing="0" w:after="46" w:afterAutospacing="0" w:line="360" w:lineRule="exact"/>
              <w:ind w:right="0" w:firstLine="560"/>
              <w:jc w:val="both"/>
              <w:rPr>
                <w:rFonts w:hint="eastAsia" w:ascii="宋体" w:hAnsi="宋体" w:eastAsia="方正仿宋_GBK" w:cs="Times New Roman"/>
                <w:bCs/>
                <w:kern w:val="2"/>
                <w:sz w:val="28"/>
                <w:szCs w:val="28"/>
                <w:lang w:bidi="ar-SA"/>
              </w:rPr>
            </w:pPr>
            <w:r>
              <w:rPr>
                <w:rFonts w:hint="eastAsia" w:ascii="方正仿宋_GBK" w:eastAsia="方正仿宋_GBK" w:cs="Times New Roman"/>
                <w:bCs/>
                <w:kern w:val="2"/>
                <w:sz w:val="28"/>
                <w:szCs w:val="28"/>
                <w:lang w:bidi="ar-SA"/>
              </w:rPr>
              <w:t>电击防护要求</w:t>
            </w:r>
          </w:p>
        </w:tc>
        <w:tc>
          <w:tcPr>
            <w:tcW w:w="1269"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6B1C5C50">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c>
          <w:tcPr>
            <w:tcW w:w="1160" w:type="dxa"/>
            <w:tcBorders>
              <w:top w:val="single" w:color="auto" w:sz="4" w:space="0"/>
              <w:left w:val="nil"/>
              <w:bottom w:val="single" w:color="auto" w:sz="4" w:space="0"/>
              <w:right w:val="single" w:color="auto" w:sz="4" w:space="0"/>
              <w:tl2br w:val="nil"/>
              <w:tr2bl w:val="nil"/>
            </w:tcBorders>
            <w:tcMar>
              <w:left w:w="108" w:type="dxa"/>
              <w:right w:w="108" w:type="dxa"/>
            </w:tcMar>
            <w:vAlign w:val="center"/>
          </w:tcPr>
          <w:p w14:paraId="06D24593">
            <w:pPr>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46" w:beforeAutospacing="0" w:after="46" w:afterAutospacing="0" w:line="360" w:lineRule="exact"/>
              <w:ind w:right="0"/>
              <w:jc w:val="center"/>
              <w:rPr>
                <w:rStyle w:val="16"/>
                <w:rFonts w:ascii="Times New Roman" w:hAnsi="Times New Roman" w:eastAsia="方正仿宋_GBK"/>
                <w:sz w:val="28"/>
                <w:szCs w:val="28"/>
              </w:rPr>
            </w:pPr>
            <w:r>
              <w:rPr>
                <w:rStyle w:val="16"/>
                <w:rFonts w:ascii="Times New Roman" w:hAnsi="Times New Roman" w:eastAsia="方正仿宋_GBK"/>
                <w:sz w:val="28"/>
                <w:szCs w:val="28"/>
              </w:rPr>
              <w:t>√</w:t>
            </w:r>
          </w:p>
        </w:tc>
      </w:tr>
    </w:tbl>
    <w:p w14:paraId="74E2C1E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rPr>
          <w:rFonts w:hint="eastAsia" w:ascii="方正仿宋_GBK" w:eastAsia="方正仿宋_GBK"/>
          <w:bCs w:val="0"/>
          <w:kern w:val="0"/>
          <w:sz w:val="32"/>
          <w:szCs w:val="32"/>
        </w:rPr>
      </w:pPr>
      <w:r>
        <w:rPr>
          <w:rStyle w:val="16"/>
          <w:rFonts w:ascii="Times New Roman" w:hAnsi="Times New Roman" w:eastAsia="方正仿宋_GBK" w:cs="Times New Roman"/>
          <w:sz w:val="32"/>
          <w:szCs w:val="32"/>
          <w:lang w:bidi="ar-SA"/>
        </w:rPr>
        <w:t xml:space="preserve">6.5 </w:t>
      </w:r>
      <w:r>
        <w:rPr>
          <w:rStyle w:val="16"/>
          <w:rFonts w:hint="eastAsia" w:ascii="方正仿宋_GBK" w:eastAsia="方正仿宋_GBK" w:cs="Times New Roman"/>
          <w:sz w:val="32"/>
          <w:szCs w:val="32"/>
          <w:lang w:bidi="ar-SA"/>
        </w:rPr>
        <w:t>验收评价</w:t>
      </w:r>
    </w:p>
    <w:p w14:paraId="7D37D96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rPr>
          <w:rFonts w:hint="eastAsia" w:ascii="方正仿宋_GBK" w:eastAsia="方正仿宋_GBK"/>
          <w:bCs w:val="0"/>
          <w:kern w:val="0"/>
          <w:sz w:val="32"/>
          <w:szCs w:val="32"/>
        </w:rPr>
      </w:pPr>
      <w:r>
        <w:rPr>
          <w:rFonts w:ascii="Times New Roman" w:hAnsi="Times New Roman" w:eastAsia="方正仿宋_GBK"/>
          <w:bCs w:val="0"/>
          <w:kern w:val="0"/>
          <w:sz w:val="32"/>
          <w:szCs w:val="32"/>
        </w:rPr>
        <w:t xml:space="preserve">6.5.1 </w:t>
      </w:r>
      <w:r>
        <w:rPr>
          <w:rFonts w:hint="eastAsia" w:ascii="方正仿宋_GBK" w:eastAsia="方正仿宋_GBK"/>
          <w:bCs w:val="0"/>
          <w:kern w:val="0"/>
          <w:sz w:val="32"/>
          <w:szCs w:val="32"/>
        </w:rPr>
        <w:t>验收达到以下要求时，可认为验收通过。</w:t>
      </w:r>
    </w:p>
    <w:p w14:paraId="4E722B4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rPr>
          <w:rFonts w:hint="eastAsia" w:ascii="方正仿宋_GBK" w:eastAsia="方正仿宋_GBK"/>
          <w:bCs w:val="0"/>
          <w:kern w:val="0"/>
          <w:sz w:val="32"/>
          <w:szCs w:val="32"/>
        </w:rPr>
      </w:pPr>
      <w:r>
        <w:rPr>
          <w:rFonts w:hint="eastAsia" w:ascii="方正仿宋_GBK" w:eastAsia="方正仿宋_GBK" w:cs="Times New Roman"/>
          <w:bCs w:val="0"/>
          <w:kern w:val="0"/>
          <w:sz w:val="32"/>
          <w:szCs w:val="32"/>
          <w:lang w:bidi="ar-SA"/>
        </w:rPr>
        <w:t>（</w:t>
      </w:r>
      <w:r>
        <w:rPr>
          <w:rFonts w:ascii="Times New Roman" w:hAnsi="Times New Roman" w:eastAsia="方正仿宋_GBK" w:cs="Times New Roman"/>
          <w:bCs w:val="0"/>
          <w:kern w:val="0"/>
          <w:sz w:val="32"/>
          <w:szCs w:val="32"/>
          <w:lang w:bidi="ar-SA"/>
        </w:rPr>
        <w:t>1</w:t>
      </w:r>
      <w:r>
        <w:rPr>
          <w:rFonts w:hint="eastAsia" w:ascii="方正仿宋_GBK" w:eastAsia="方正仿宋_GBK" w:cs="Times New Roman"/>
          <w:bCs w:val="0"/>
          <w:kern w:val="0"/>
          <w:sz w:val="32"/>
          <w:szCs w:val="32"/>
          <w:lang w:bidi="ar-SA"/>
        </w:rPr>
        <w:t>）</w:t>
      </w:r>
      <w:r>
        <w:rPr>
          <w:rFonts w:hint="eastAsia" w:ascii="方正仿宋_GBK" w:eastAsia="方正仿宋_GBK"/>
          <w:bCs w:val="0"/>
          <w:kern w:val="0"/>
          <w:sz w:val="32"/>
          <w:szCs w:val="32"/>
        </w:rPr>
        <w:t>项目的文档资料齐全；</w:t>
      </w:r>
    </w:p>
    <w:p w14:paraId="7120D0E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rPr>
          <w:rFonts w:hint="eastAsia" w:ascii="方正仿宋_GBK" w:eastAsia="方正仿宋_GBK"/>
          <w:bCs w:val="0"/>
          <w:kern w:val="0"/>
          <w:sz w:val="32"/>
          <w:szCs w:val="32"/>
        </w:rPr>
      </w:pPr>
      <w:r>
        <w:rPr>
          <w:rFonts w:hint="eastAsia" w:ascii="方正仿宋_GBK" w:eastAsia="方正仿宋_GBK" w:cs="Times New Roman"/>
          <w:bCs w:val="0"/>
          <w:kern w:val="0"/>
          <w:sz w:val="32"/>
          <w:szCs w:val="32"/>
          <w:lang w:bidi="ar-SA"/>
        </w:rPr>
        <w:t>（</w:t>
      </w:r>
      <w:r>
        <w:rPr>
          <w:rFonts w:ascii="Times New Roman" w:hAnsi="Times New Roman" w:eastAsia="方正仿宋_GBK" w:cs="Times New Roman"/>
          <w:bCs w:val="0"/>
          <w:kern w:val="0"/>
          <w:sz w:val="32"/>
          <w:szCs w:val="32"/>
          <w:lang w:bidi="ar-SA"/>
        </w:rPr>
        <w:t>2</w:t>
      </w:r>
      <w:r>
        <w:rPr>
          <w:rFonts w:hint="eastAsia" w:ascii="方正仿宋_GBK" w:eastAsia="方正仿宋_GBK" w:cs="Times New Roman"/>
          <w:bCs w:val="0"/>
          <w:kern w:val="0"/>
          <w:sz w:val="32"/>
          <w:szCs w:val="32"/>
          <w:lang w:bidi="ar-SA"/>
        </w:rPr>
        <w:t>）</w:t>
      </w:r>
      <w:r>
        <w:rPr>
          <w:rFonts w:hint="eastAsia" w:ascii="方正仿宋_GBK" w:eastAsia="方正仿宋_GBK"/>
          <w:bCs w:val="0"/>
          <w:kern w:val="0"/>
          <w:sz w:val="32"/>
          <w:szCs w:val="32"/>
        </w:rPr>
        <w:t>所有软、硬件设备型号、配置、数量和技术参数均满足项目合同等技术文件的要求；</w:t>
      </w:r>
    </w:p>
    <w:p w14:paraId="728EA24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rPr>
          <w:rFonts w:hint="eastAsia" w:ascii="方正仿宋_GBK" w:eastAsia="方正仿宋_GBK"/>
          <w:bCs w:val="0"/>
          <w:kern w:val="0"/>
          <w:sz w:val="32"/>
          <w:szCs w:val="32"/>
        </w:rPr>
      </w:pPr>
      <w:r>
        <w:rPr>
          <w:rFonts w:hint="eastAsia" w:ascii="方正仿宋_GBK" w:eastAsia="方正仿宋_GBK" w:cs="Times New Roman"/>
          <w:bCs w:val="0"/>
          <w:kern w:val="0"/>
          <w:sz w:val="32"/>
          <w:szCs w:val="32"/>
          <w:lang w:bidi="ar-SA"/>
        </w:rPr>
        <w:t>（</w:t>
      </w:r>
      <w:r>
        <w:rPr>
          <w:rFonts w:ascii="Times New Roman" w:hAnsi="Times New Roman" w:eastAsia="方正仿宋_GBK"/>
          <w:bCs w:val="0"/>
          <w:kern w:val="0"/>
          <w:sz w:val="32"/>
          <w:szCs w:val="32"/>
        </w:rPr>
        <w:t>3</w:t>
      </w:r>
      <w:r>
        <w:rPr>
          <w:rFonts w:hint="eastAsia" w:ascii="方正仿宋_GBK" w:eastAsia="方正仿宋_GBK" w:cs="Times New Roman"/>
          <w:bCs w:val="0"/>
          <w:kern w:val="0"/>
          <w:sz w:val="32"/>
          <w:szCs w:val="32"/>
          <w:lang w:bidi="ar-SA"/>
        </w:rPr>
        <w:t>）</w:t>
      </w:r>
      <w:r>
        <w:rPr>
          <w:rFonts w:hint="eastAsia" w:ascii="方正仿宋_GBK" w:eastAsia="方正仿宋_GBK"/>
          <w:bCs w:val="0"/>
          <w:kern w:val="0"/>
          <w:sz w:val="32"/>
          <w:szCs w:val="32"/>
        </w:rPr>
        <w:t>验收结果不存在不符合项，满足本标准及相关国家和行业标准规范的要求；</w:t>
      </w:r>
    </w:p>
    <w:p w14:paraId="251FCC8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rPr>
          <w:rFonts w:ascii="Times New Roman" w:hAnsi="Times New Roman" w:eastAsia="方正仿宋_GBK"/>
          <w:bCs w:val="0"/>
          <w:kern w:val="0"/>
          <w:sz w:val="32"/>
          <w:szCs w:val="32"/>
        </w:rPr>
      </w:pPr>
      <w:r>
        <w:rPr>
          <w:rFonts w:hint="eastAsia" w:ascii="方正仿宋_GBK" w:eastAsia="方正仿宋_GBK" w:cs="Times New Roman"/>
          <w:bCs w:val="0"/>
          <w:kern w:val="0"/>
          <w:sz w:val="32"/>
          <w:szCs w:val="32"/>
          <w:lang w:bidi="ar-SA"/>
        </w:rPr>
        <w:t>（</w:t>
      </w:r>
      <w:r>
        <w:rPr>
          <w:rFonts w:ascii="Times New Roman" w:hAnsi="Times New Roman" w:eastAsia="方正仿宋_GBK" w:cs="Times New Roman"/>
          <w:bCs w:val="0"/>
          <w:kern w:val="0"/>
          <w:sz w:val="32"/>
          <w:szCs w:val="32"/>
          <w:lang w:bidi="ar-SA"/>
        </w:rPr>
        <w:t>4</w:t>
      </w:r>
      <w:r>
        <w:rPr>
          <w:rFonts w:hint="eastAsia" w:ascii="方正仿宋_GBK" w:eastAsia="方正仿宋_GBK" w:cs="Times New Roman"/>
          <w:bCs w:val="0"/>
          <w:kern w:val="0"/>
          <w:sz w:val="32"/>
          <w:szCs w:val="32"/>
          <w:lang w:bidi="ar-SA"/>
        </w:rPr>
        <w:t>）</w:t>
      </w:r>
      <w:r>
        <w:rPr>
          <w:rFonts w:hint="eastAsia" w:ascii="方正仿宋_GBK" w:eastAsia="方正仿宋_GBK"/>
          <w:bCs w:val="0"/>
          <w:kern w:val="0"/>
          <w:sz w:val="32"/>
          <w:szCs w:val="32"/>
        </w:rPr>
        <w:t>充</w:t>
      </w:r>
      <w:r>
        <w:rPr>
          <w:rFonts w:hint="eastAsia" w:ascii="方正仿宋_GBK" w:eastAsia="方正仿宋_GBK" w:cs="Times New Roman"/>
          <w:bCs w:val="0"/>
          <w:kern w:val="0"/>
          <w:sz w:val="32"/>
          <w:szCs w:val="32"/>
          <w:lang w:bidi="ar-SA"/>
        </w:rPr>
        <w:t>（换）</w:t>
      </w:r>
      <w:r>
        <w:rPr>
          <w:rFonts w:hint="eastAsia" w:ascii="方正仿宋_GBK" w:eastAsia="方正仿宋_GBK"/>
          <w:bCs w:val="0"/>
          <w:kern w:val="0"/>
          <w:sz w:val="32"/>
          <w:szCs w:val="32"/>
        </w:rPr>
        <w:t>电设施存在不符合项，在规定时间内完成整改并复验合格；</w:t>
      </w:r>
    </w:p>
    <w:p w14:paraId="2E90869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rPr>
          <w:rFonts w:ascii="Times New Roman" w:hAnsi="Times New Roman" w:eastAsia="方正仿宋_GBK"/>
          <w:bCs w:val="0"/>
          <w:kern w:val="0"/>
          <w:sz w:val="32"/>
          <w:szCs w:val="32"/>
        </w:rPr>
      </w:pPr>
      <w:r>
        <w:rPr>
          <w:rFonts w:hint="eastAsia" w:ascii="方正仿宋_GBK" w:eastAsia="方正仿宋_GBK" w:cs="Times New Roman"/>
          <w:bCs w:val="0"/>
          <w:kern w:val="0"/>
          <w:sz w:val="32"/>
          <w:szCs w:val="32"/>
          <w:lang w:bidi="ar-SA"/>
        </w:rPr>
        <w:t>（</w:t>
      </w:r>
      <w:r>
        <w:rPr>
          <w:rFonts w:ascii="Times New Roman" w:hAnsi="Times New Roman" w:eastAsia="方正仿宋_GBK"/>
          <w:bCs w:val="0"/>
          <w:kern w:val="0"/>
          <w:sz w:val="32"/>
          <w:szCs w:val="32"/>
        </w:rPr>
        <w:t>5</w:t>
      </w:r>
      <w:r>
        <w:rPr>
          <w:rFonts w:hint="eastAsia" w:ascii="方正仿宋_GBK" w:eastAsia="方正仿宋_GBK" w:cs="Times New Roman"/>
          <w:bCs w:val="0"/>
          <w:kern w:val="0"/>
          <w:sz w:val="32"/>
          <w:szCs w:val="32"/>
          <w:lang w:bidi="ar-SA"/>
        </w:rPr>
        <w:t>）</w:t>
      </w:r>
      <w:r>
        <w:rPr>
          <w:rFonts w:hint="eastAsia" w:ascii="方正仿宋_GBK" w:eastAsia="方正仿宋_GBK"/>
          <w:bCs w:val="0"/>
          <w:kern w:val="0"/>
          <w:sz w:val="32"/>
          <w:szCs w:val="32"/>
        </w:rPr>
        <w:t>充</w:t>
      </w:r>
      <w:r>
        <w:rPr>
          <w:rFonts w:hint="eastAsia" w:ascii="方正仿宋_GBK" w:eastAsia="方正仿宋_GBK" w:cs="Times New Roman"/>
          <w:bCs w:val="0"/>
          <w:kern w:val="0"/>
          <w:sz w:val="32"/>
          <w:szCs w:val="32"/>
          <w:lang w:bidi="ar-SA"/>
        </w:rPr>
        <w:t>（换）</w:t>
      </w:r>
      <w:r>
        <w:rPr>
          <w:rFonts w:hint="eastAsia" w:ascii="方正仿宋_GBK" w:eastAsia="方正仿宋_GBK"/>
          <w:bCs w:val="0"/>
          <w:kern w:val="0"/>
          <w:sz w:val="32"/>
          <w:szCs w:val="32"/>
        </w:rPr>
        <w:t>电设施存在不影响系统正常运行或安全的偏差项，系统可按</w:t>
      </w:r>
      <w:r>
        <w:rPr>
          <w:rFonts w:ascii="Times New Roman" w:hAnsi="Times New Roman" w:eastAsia="方正仿宋_GBK"/>
          <w:bCs w:val="0"/>
          <w:kern w:val="0"/>
          <w:sz w:val="32"/>
          <w:szCs w:val="32"/>
        </w:rPr>
        <w:t>“</w:t>
      </w:r>
      <w:r>
        <w:rPr>
          <w:rFonts w:hint="eastAsia" w:ascii="方正仿宋_GBK" w:eastAsia="方正仿宋_GBK"/>
          <w:bCs w:val="0"/>
          <w:kern w:val="0"/>
          <w:sz w:val="32"/>
          <w:szCs w:val="32"/>
        </w:rPr>
        <w:t>合格</w:t>
      </w:r>
      <w:r>
        <w:rPr>
          <w:rFonts w:ascii="Times New Roman" w:hAnsi="Times New Roman" w:eastAsia="方正仿宋_GBK"/>
          <w:bCs w:val="0"/>
          <w:kern w:val="0"/>
          <w:sz w:val="32"/>
          <w:szCs w:val="32"/>
        </w:rPr>
        <w:t>”</w:t>
      </w:r>
      <w:r>
        <w:rPr>
          <w:rFonts w:hint="eastAsia" w:ascii="方正仿宋_GBK" w:eastAsia="方正仿宋_GBK"/>
          <w:bCs w:val="0"/>
          <w:kern w:val="0"/>
          <w:sz w:val="32"/>
          <w:szCs w:val="32"/>
        </w:rPr>
        <w:t>处理。</w:t>
      </w:r>
    </w:p>
    <w:p w14:paraId="14426E9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adjustRightInd w:val="0"/>
        <w:snapToGrid w:val="0"/>
        <w:spacing w:line="580" w:lineRule="exact"/>
        <w:ind w:left="0" w:firstLine="640" w:firstLineChars="200"/>
        <w:rPr>
          <w:rFonts w:ascii="Times New Roman" w:hAnsi="Times New Roman" w:eastAsia="方正仿宋_GBK"/>
          <w:bCs w:val="0"/>
          <w:kern w:val="0"/>
          <w:sz w:val="32"/>
          <w:szCs w:val="32"/>
        </w:rPr>
      </w:pPr>
      <w:r>
        <w:rPr>
          <w:rStyle w:val="16"/>
          <w:rFonts w:ascii="Times New Roman" w:hAnsi="Times New Roman" w:eastAsia="方正仿宋_GBK"/>
          <w:sz w:val="32"/>
          <w:szCs w:val="32"/>
        </w:rPr>
        <w:t xml:space="preserve">6.6 </w:t>
      </w:r>
      <w:r>
        <w:rPr>
          <w:rStyle w:val="16"/>
          <w:rFonts w:hint="eastAsia" w:ascii="方正仿宋_GBK" w:eastAsia="方正仿宋_GBK"/>
          <w:sz w:val="32"/>
          <w:szCs w:val="32"/>
        </w:rPr>
        <w:t>复验频次及整改期限</w:t>
      </w:r>
    </w:p>
    <w:p w14:paraId="322DC5CD">
      <w:pPr>
        <w:pBdr>
          <w:top w:val="none" w:color="auto" w:sz="0" w:space="0"/>
          <w:left w:val="none" w:color="auto" w:sz="0" w:space="0"/>
          <w:bottom w:val="none" w:color="auto" w:sz="0" w:space="0"/>
          <w:right w:val="none" w:color="auto" w:sz="0" w:space="0"/>
        </w:pBdr>
        <w:ind w:left="0" w:firstLine="640" w:firstLineChars="200"/>
        <w:rPr>
          <w:rStyle w:val="16"/>
          <w:rFonts w:ascii="Times New Roman" w:hAnsi="Times New Roman" w:eastAsia="方正仿宋_GBK"/>
          <w:bCs/>
          <w:sz w:val="32"/>
          <w:szCs w:val="32"/>
        </w:rPr>
      </w:pPr>
      <w:r>
        <w:rPr>
          <w:rFonts w:hint="eastAsia" w:ascii="方正仿宋_GBK" w:eastAsia="方正仿宋_GBK"/>
          <w:kern w:val="2"/>
          <w:sz w:val="32"/>
          <w:szCs w:val="32"/>
        </w:rPr>
        <w:t>充</w:t>
      </w:r>
      <w:r>
        <w:rPr>
          <w:rFonts w:hint="eastAsia" w:ascii="方正仿宋_GBK" w:eastAsia="方正仿宋_GBK" w:cs="Times New Roman"/>
          <w:kern w:val="2"/>
          <w:sz w:val="32"/>
          <w:szCs w:val="32"/>
          <w:lang w:bidi="ar-SA"/>
        </w:rPr>
        <w:t>（换）</w:t>
      </w:r>
      <w:r>
        <w:rPr>
          <w:rFonts w:hint="eastAsia" w:ascii="方正仿宋_GBK" w:eastAsia="方正仿宋_GBK"/>
          <w:kern w:val="2"/>
          <w:sz w:val="32"/>
          <w:szCs w:val="32"/>
        </w:rPr>
        <w:t>电场站验收复验最多不允许超过两次，整改时间不应超过</w:t>
      </w:r>
      <w:r>
        <w:rPr>
          <w:rFonts w:ascii="Times New Roman" w:hAnsi="Times New Roman" w:eastAsia="方正仿宋_GBK"/>
          <w:kern w:val="2"/>
          <w:sz w:val="32"/>
          <w:szCs w:val="32"/>
        </w:rPr>
        <w:t>1</w:t>
      </w:r>
      <w:r>
        <w:rPr>
          <w:rFonts w:hint="eastAsia" w:ascii="方正仿宋_GBK" w:eastAsia="方正仿宋_GBK"/>
          <w:kern w:val="2"/>
          <w:sz w:val="32"/>
          <w:szCs w:val="32"/>
        </w:rPr>
        <w:t>个月，如超过复验频次和整改期限，则本场站该型号所有充</w:t>
      </w:r>
      <w:r>
        <w:rPr>
          <w:rFonts w:hint="eastAsia" w:ascii="方正仿宋_GBK" w:eastAsia="方正仿宋_GBK" w:cs="Times New Roman"/>
          <w:kern w:val="2"/>
          <w:sz w:val="32"/>
          <w:szCs w:val="32"/>
          <w:lang w:bidi="ar-SA"/>
        </w:rPr>
        <w:t>（换）</w:t>
      </w:r>
      <w:r>
        <w:rPr>
          <w:rFonts w:hint="eastAsia" w:ascii="方正仿宋_GBK" w:eastAsia="方正仿宋_GBK"/>
          <w:kern w:val="2"/>
          <w:sz w:val="32"/>
          <w:szCs w:val="32"/>
        </w:rPr>
        <w:t>电设施按</w:t>
      </w:r>
      <w:r>
        <w:rPr>
          <w:rFonts w:ascii="Times New Roman" w:hAnsi="Times New Roman" w:eastAsia="方正仿宋_GBK"/>
          <w:kern w:val="2"/>
          <w:sz w:val="32"/>
          <w:szCs w:val="32"/>
        </w:rPr>
        <w:t>“</w:t>
      </w:r>
      <w:r>
        <w:rPr>
          <w:rFonts w:hint="eastAsia" w:ascii="方正仿宋_GBK" w:eastAsia="方正仿宋_GBK"/>
          <w:kern w:val="2"/>
          <w:sz w:val="32"/>
          <w:szCs w:val="32"/>
        </w:rPr>
        <w:t>不合格</w:t>
      </w:r>
      <w:r>
        <w:rPr>
          <w:rFonts w:ascii="Times New Roman" w:hAnsi="Times New Roman" w:eastAsia="方正仿宋_GBK"/>
          <w:kern w:val="2"/>
          <w:sz w:val="32"/>
          <w:szCs w:val="32"/>
        </w:rPr>
        <w:t>”</w:t>
      </w:r>
      <w:r>
        <w:rPr>
          <w:rFonts w:hint="eastAsia" w:ascii="方正仿宋_GBK" w:eastAsia="方正仿宋_GBK"/>
          <w:kern w:val="2"/>
          <w:sz w:val="32"/>
          <w:szCs w:val="32"/>
        </w:rPr>
        <w:t>处理。</w:t>
      </w:r>
      <w:r>
        <w:rPr>
          <w:rStyle w:val="16"/>
          <w:rFonts w:ascii="Times New Roman" w:hAnsi="Times New Roman" w:eastAsia="方正仿宋_GBK"/>
          <w:bCs/>
          <w:sz w:val="32"/>
          <w:szCs w:val="32"/>
        </w:rPr>
        <w:br w:type="page"/>
      </w:r>
      <w:r>
        <w:rPr>
          <w:rStyle w:val="16"/>
          <w:rFonts w:hint="eastAsia" w:ascii="方正仿宋_GBK" w:eastAsia="方正仿宋_GBK" w:cs="Times New Roman"/>
          <w:bCs/>
          <w:sz w:val="32"/>
          <w:szCs w:val="32"/>
          <w:lang w:bidi="ar-SA"/>
        </w:rPr>
        <w:t>附件</w:t>
      </w:r>
      <w:r>
        <w:rPr>
          <w:rStyle w:val="16"/>
          <w:rFonts w:ascii="Times New Roman" w:hAnsi="Times New Roman" w:eastAsia="方正仿宋_GBK" w:cs="Times New Roman"/>
          <w:bCs/>
          <w:sz w:val="32"/>
          <w:szCs w:val="32"/>
          <w:lang w:bidi="ar-SA"/>
        </w:rPr>
        <w:t>3</w:t>
      </w:r>
      <w:r>
        <w:rPr>
          <w:rStyle w:val="16"/>
          <w:rFonts w:hint="eastAsia" w:ascii="方正仿宋_GBK" w:eastAsia="方正仿宋_GBK" w:cs="Times New Roman"/>
          <w:bCs/>
          <w:sz w:val="32"/>
          <w:szCs w:val="32"/>
          <w:lang w:bidi="ar-SA"/>
        </w:rPr>
        <w:t>：</w:t>
      </w:r>
    </w:p>
    <w:p w14:paraId="1546B65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rPr>
          <w:rStyle w:val="16"/>
          <w:rFonts w:ascii="Times New Roman" w:hAnsi="Times New Roman" w:eastAsia="方正仿宋_GBK"/>
          <w:bCs/>
          <w:sz w:val="32"/>
          <w:szCs w:val="32"/>
        </w:rPr>
      </w:pPr>
    </w:p>
    <w:p w14:paraId="552DAFD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jc w:val="center"/>
        <w:rPr>
          <w:rStyle w:val="16"/>
          <w:rFonts w:hint="eastAsia" w:ascii="方正小标宋简体" w:eastAsia="方正小标宋简体"/>
          <w:bCs/>
          <w:sz w:val="44"/>
          <w:szCs w:val="44"/>
        </w:rPr>
      </w:pPr>
      <w:r>
        <w:rPr>
          <w:rStyle w:val="16"/>
          <w:rFonts w:hint="eastAsia" w:ascii="方正小标宋简体" w:eastAsia="方正小标宋简体"/>
          <w:bCs/>
          <w:sz w:val="44"/>
          <w:szCs w:val="44"/>
        </w:rPr>
        <w:t>南京市电动自行车集中充（换）电设施</w:t>
      </w:r>
    </w:p>
    <w:p w14:paraId="2A2E6DA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jc w:val="center"/>
        <w:rPr>
          <w:rStyle w:val="16"/>
          <w:rFonts w:ascii="Times New Roman" w:hAnsi="Times New Roman" w:eastAsia="方正仿宋_GBK"/>
          <w:bCs/>
          <w:sz w:val="32"/>
          <w:szCs w:val="32"/>
        </w:rPr>
      </w:pPr>
      <w:r>
        <w:rPr>
          <w:rStyle w:val="16"/>
          <w:rFonts w:hint="eastAsia" w:ascii="方正小标宋简体" w:eastAsia="方正小标宋简体"/>
          <w:bCs/>
          <w:sz w:val="44"/>
          <w:szCs w:val="44"/>
        </w:rPr>
        <w:t>建设运营监管服务平台数据接入规范</w:t>
      </w:r>
    </w:p>
    <w:p w14:paraId="173462D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rPr>
          <w:rStyle w:val="16"/>
          <w:rFonts w:ascii="Times New Roman" w:hAnsi="Times New Roman" w:eastAsia="方正仿宋_GBK"/>
          <w:bCs/>
          <w:sz w:val="32"/>
          <w:szCs w:val="32"/>
        </w:rPr>
      </w:pPr>
    </w:p>
    <w:p w14:paraId="311470D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简体"/>
          <w:bCs/>
          <w:sz w:val="32"/>
          <w:szCs w:val="32"/>
        </w:rPr>
      </w:pPr>
      <w:r>
        <w:rPr>
          <w:rStyle w:val="16"/>
          <w:rFonts w:ascii="Times New Roman" w:hAnsi="Times New Roman" w:eastAsia="黑体"/>
          <w:bCs/>
          <w:sz w:val="32"/>
          <w:szCs w:val="32"/>
        </w:rPr>
        <w:t>1.</w:t>
      </w:r>
      <w:r>
        <w:rPr>
          <w:rStyle w:val="16"/>
          <w:rFonts w:hint="eastAsia" w:ascii="黑体" w:eastAsia="黑体"/>
          <w:bCs/>
          <w:sz w:val="32"/>
          <w:szCs w:val="32"/>
        </w:rPr>
        <w:t>范围</w:t>
      </w:r>
    </w:p>
    <w:p w14:paraId="381C7E1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本规范适用于在南京市开展电动自行车集中充（换）电设施建设运营商的平台与南京市电动自行车集中充（换）电设施建设运营监管服务平台间数据的互联互通和信息交换。</w:t>
      </w:r>
    </w:p>
    <w:p w14:paraId="6EAE930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Style w:val="16"/>
          <w:rFonts w:ascii="Times New Roman" w:hAnsi="Times New Roman" w:eastAsia="黑体"/>
          <w:bCs/>
          <w:sz w:val="32"/>
          <w:szCs w:val="32"/>
        </w:rPr>
        <w:t>2.</w:t>
      </w:r>
      <w:r>
        <w:rPr>
          <w:rStyle w:val="16"/>
          <w:rFonts w:hint="eastAsia" w:ascii="黑体" w:eastAsia="黑体"/>
          <w:bCs/>
          <w:sz w:val="32"/>
          <w:szCs w:val="32"/>
        </w:rPr>
        <w:t>规范性引用文件</w:t>
      </w:r>
    </w:p>
    <w:p w14:paraId="168EC94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下列文件对于本文件的应用是必不可少的。凡是注日期的引用文件，仅注日期的版本适用于本文件。凡是不注日期的引用文件，其最新版本</w:t>
      </w:r>
      <w:r>
        <w:rPr>
          <w:rFonts w:ascii="Times New Roman" w:hAnsi="Times New Roman" w:eastAsia="方正仿宋_GBK"/>
          <w:kern w:val="2"/>
          <w:sz w:val="32"/>
          <w:szCs w:val="32"/>
        </w:rPr>
        <w:t>(</w:t>
      </w:r>
      <w:r>
        <w:rPr>
          <w:rFonts w:hint="eastAsia" w:ascii="方正仿宋_GBK" w:eastAsia="方正仿宋_GBK"/>
          <w:kern w:val="2"/>
          <w:sz w:val="32"/>
          <w:szCs w:val="32"/>
        </w:rPr>
        <w:t>包括所有的修改单</w:t>
      </w:r>
      <w:r>
        <w:rPr>
          <w:rFonts w:ascii="Times New Roman" w:hAnsi="Times New Roman" w:eastAsia="方正仿宋_GBK"/>
          <w:kern w:val="2"/>
          <w:sz w:val="32"/>
          <w:szCs w:val="32"/>
        </w:rPr>
        <w:t>)</w:t>
      </w:r>
      <w:r>
        <w:rPr>
          <w:rFonts w:hint="eastAsia" w:ascii="方正仿宋_GBK" w:eastAsia="方正仿宋_GBK"/>
          <w:kern w:val="2"/>
          <w:sz w:val="32"/>
          <w:szCs w:val="32"/>
        </w:rPr>
        <w:t>适用于本文件。</w:t>
      </w:r>
    </w:p>
    <w:p w14:paraId="6D046B3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方正仿宋_GBK"/>
          <w:kern w:val="2"/>
          <w:sz w:val="32"/>
          <w:szCs w:val="32"/>
        </w:rPr>
        <w:t xml:space="preserve">GB/T 20271-2006 </w:t>
      </w:r>
      <w:r>
        <w:rPr>
          <w:rFonts w:hint="eastAsia" w:ascii="方正仿宋_GBK" w:eastAsia="方正仿宋_GBK"/>
          <w:kern w:val="2"/>
          <w:sz w:val="32"/>
          <w:szCs w:val="32"/>
        </w:rPr>
        <w:t>信息系统通用安全技术要求</w:t>
      </w:r>
    </w:p>
    <w:p w14:paraId="19C9B24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方正仿宋_GBK"/>
          <w:kern w:val="2"/>
          <w:sz w:val="32"/>
          <w:szCs w:val="32"/>
        </w:rPr>
        <w:t xml:space="preserve">GB/T 21063.4-2007 </w:t>
      </w:r>
      <w:r>
        <w:rPr>
          <w:rFonts w:hint="eastAsia" w:ascii="方正仿宋_GBK" w:eastAsia="方正仿宋_GBK"/>
          <w:kern w:val="2"/>
          <w:sz w:val="32"/>
          <w:szCs w:val="32"/>
        </w:rPr>
        <w:t>政务信息资源目录体系第</w:t>
      </w:r>
      <w:r>
        <w:rPr>
          <w:rFonts w:ascii="Times New Roman" w:hAnsi="Times New Roman" w:eastAsia="方正仿宋_GBK"/>
          <w:kern w:val="2"/>
          <w:sz w:val="32"/>
          <w:szCs w:val="32"/>
        </w:rPr>
        <w:t>4</w:t>
      </w:r>
      <w:r>
        <w:rPr>
          <w:rFonts w:hint="eastAsia" w:ascii="方正仿宋_GBK" w:eastAsia="方正仿宋_GBK"/>
          <w:kern w:val="2"/>
          <w:sz w:val="32"/>
          <w:szCs w:val="32"/>
        </w:rPr>
        <w:t>部分：政务信息资源分类</w:t>
      </w:r>
    </w:p>
    <w:p w14:paraId="186A222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方正仿宋_GBK"/>
          <w:kern w:val="2"/>
          <w:sz w:val="32"/>
          <w:szCs w:val="32"/>
        </w:rPr>
        <w:t xml:space="preserve">GB/T 21063.5-2007 </w:t>
      </w:r>
      <w:r>
        <w:rPr>
          <w:rFonts w:hint="eastAsia" w:ascii="方正仿宋_GBK" w:eastAsia="方正仿宋_GBK"/>
          <w:kern w:val="2"/>
          <w:sz w:val="32"/>
          <w:szCs w:val="32"/>
        </w:rPr>
        <w:t>政务信息资源目录体系第</w:t>
      </w:r>
      <w:r>
        <w:rPr>
          <w:rFonts w:ascii="Times New Roman" w:hAnsi="Times New Roman" w:eastAsia="方正仿宋_GBK"/>
          <w:kern w:val="2"/>
          <w:sz w:val="32"/>
          <w:szCs w:val="32"/>
        </w:rPr>
        <w:t>5</w:t>
      </w:r>
      <w:r>
        <w:rPr>
          <w:rFonts w:hint="eastAsia" w:ascii="方正仿宋_GBK" w:eastAsia="方正仿宋_GBK"/>
          <w:kern w:val="2"/>
          <w:sz w:val="32"/>
          <w:szCs w:val="32"/>
        </w:rPr>
        <w:t>部分：政务信息资源标识符编码方案</w:t>
      </w:r>
    </w:p>
    <w:p w14:paraId="019DCF3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方正仿宋_GBK"/>
          <w:kern w:val="2"/>
          <w:sz w:val="32"/>
          <w:szCs w:val="32"/>
        </w:rPr>
        <w:t xml:space="preserve">GB/T 4754-2017 </w:t>
      </w:r>
      <w:r>
        <w:rPr>
          <w:rFonts w:hint="eastAsia" w:ascii="方正仿宋_GBK" w:eastAsia="方正仿宋_GBK"/>
          <w:kern w:val="2"/>
          <w:sz w:val="32"/>
          <w:szCs w:val="32"/>
        </w:rPr>
        <w:t>国民经济行业分类</w:t>
      </w:r>
    </w:p>
    <w:p w14:paraId="5AED730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方正仿宋_GBK"/>
          <w:kern w:val="2"/>
          <w:sz w:val="32"/>
          <w:szCs w:val="32"/>
        </w:rPr>
        <w:t xml:space="preserve">GB/T 36622.2-2018 </w:t>
      </w:r>
      <w:r>
        <w:rPr>
          <w:rFonts w:hint="eastAsia" w:ascii="方正仿宋_GBK" w:eastAsia="方正仿宋_GBK"/>
          <w:kern w:val="2"/>
          <w:sz w:val="32"/>
          <w:szCs w:val="32"/>
        </w:rPr>
        <w:t>智慧城市公共信息与服务支撑平台第</w:t>
      </w:r>
      <w:r>
        <w:rPr>
          <w:rFonts w:ascii="Times New Roman" w:hAnsi="Times New Roman" w:eastAsia="方正仿宋_GBK"/>
          <w:kern w:val="2"/>
          <w:sz w:val="32"/>
          <w:szCs w:val="32"/>
        </w:rPr>
        <w:t>2</w:t>
      </w:r>
      <w:r>
        <w:rPr>
          <w:rFonts w:hint="eastAsia" w:ascii="方正仿宋_GBK" w:eastAsia="方正仿宋_GBK"/>
          <w:kern w:val="2"/>
          <w:sz w:val="32"/>
          <w:szCs w:val="32"/>
        </w:rPr>
        <w:t>部分：目录管理与服务要求 国家应急部</w:t>
      </w:r>
      <w:r>
        <w:rPr>
          <w:rFonts w:ascii="Times New Roman" w:hAnsi="Times New Roman" w:eastAsia="方正仿宋_GBK"/>
          <w:kern w:val="2"/>
          <w:sz w:val="32"/>
          <w:szCs w:val="32"/>
        </w:rPr>
        <w:t>-</w:t>
      </w:r>
      <w:r>
        <w:rPr>
          <w:rFonts w:hint="eastAsia" w:ascii="方正仿宋_GBK" w:eastAsia="方正仿宋_GBK"/>
          <w:kern w:val="2"/>
          <w:sz w:val="32"/>
          <w:szCs w:val="32"/>
        </w:rPr>
        <w:t>应急管理信息化发展战略规划框架</w:t>
      </w:r>
    </w:p>
    <w:p w14:paraId="76F0672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方正仿宋_GBK"/>
          <w:kern w:val="2"/>
          <w:sz w:val="32"/>
          <w:szCs w:val="32"/>
        </w:rPr>
        <w:t xml:space="preserve">GB/T 42236.1 </w:t>
      </w:r>
      <w:r>
        <w:rPr>
          <w:rFonts w:hint="eastAsia" w:ascii="方正仿宋_GBK" w:eastAsia="方正仿宋_GBK"/>
          <w:kern w:val="2"/>
          <w:sz w:val="32"/>
          <w:szCs w:val="32"/>
        </w:rPr>
        <w:t>电动自行车集中充电设施 第</w:t>
      </w:r>
      <w:r>
        <w:rPr>
          <w:rFonts w:ascii="Times New Roman" w:hAnsi="Times New Roman" w:eastAsia="方正仿宋_GBK"/>
          <w:kern w:val="2"/>
          <w:sz w:val="32"/>
          <w:szCs w:val="32"/>
        </w:rPr>
        <w:t>1</w:t>
      </w:r>
      <w:r>
        <w:rPr>
          <w:rFonts w:hint="eastAsia" w:ascii="方正仿宋_GBK" w:eastAsia="方正仿宋_GBK"/>
          <w:kern w:val="2"/>
          <w:sz w:val="32"/>
          <w:szCs w:val="32"/>
        </w:rPr>
        <w:t>部分：技术规范</w:t>
      </w:r>
    </w:p>
    <w:p w14:paraId="2F5588F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方正仿宋_GBK"/>
          <w:kern w:val="2"/>
          <w:sz w:val="32"/>
          <w:szCs w:val="32"/>
        </w:rPr>
        <w:t xml:space="preserve">GB 17761 </w:t>
      </w:r>
      <w:r>
        <w:rPr>
          <w:rFonts w:hint="eastAsia" w:ascii="方正仿宋_GBK" w:eastAsia="方正仿宋_GBK"/>
          <w:kern w:val="2"/>
          <w:sz w:val="32"/>
          <w:szCs w:val="32"/>
        </w:rPr>
        <w:t>电动自行车安全技术规范</w:t>
      </w:r>
    </w:p>
    <w:p w14:paraId="185E055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方正仿宋_GBK"/>
          <w:kern w:val="2"/>
          <w:sz w:val="32"/>
          <w:szCs w:val="32"/>
        </w:rPr>
        <w:t>GB/T 7408</w:t>
      </w:r>
      <w:r>
        <w:rPr>
          <w:rFonts w:hint="eastAsia" w:eastAsia="方正仿宋_GBK"/>
          <w:kern w:val="2"/>
          <w:sz w:val="32"/>
          <w:szCs w:val="32"/>
          <w:lang w:val="en-US" w:eastAsia="zh-CN"/>
        </w:rPr>
        <w:t>.1</w:t>
      </w:r>
      <w:r>
        <w:rPr>
          <w:rFonts w:ascii="Times New Roman" w:hAnsi="Times New Roman" w:eastAsia="方正仿宋_GBK"/>
          <w:kern w:val="2"/>
          <w:sz w:val="32"/>
          <w:szCs w:val="32"/>
        </w:rPr>
        <w:t>-20</w:t>
      </w:r>
      <w:r>
        <w:rPr>
          <w:rFonts w:hint="eastAsia" w:eastAsia="方正仿宋_GBK"/>
          <w:kern w:val="2"/>
          <w:sz w:val="32"/>
          <w:szCs w:val="32"/>
          <w:lang w:val="en-US" w:eastAsia="zh-CN"/>
        </w:rPr>
        <w:t>23</w:t>
      </w:r>
      <w:r>
        <w:rPr>
          <w:rFonts w:hint="eastAsia" w:ascii="方正仿宋_GBK" w:eastAsia="方正仿宋_GBK" w:cs="Times New Roman"/>
          <w:bCs/>
          <w:color w:val="333333"/>
          <w:spacing w:val="0"/>
          <w:sz w:val="32"/>
          <w:szCs w:val="32"/>
          <w:shd w:val="clear" w:color="auto" w:fill="auto"/>
          <w:lang w:bidi="ar-SA"/>
        </w:rPr>
        <w:t>日期和时间 信息交换表示法 第1部分：基本原则</w:t>
      </w:r>
    </w:p>
    <w:p w14:paraId="55CA586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方正仿宋_GBK"/>
          <w:kern w:val="2"/>
          <w:sz w:val="32"/>
          <w:szCs w:val="32"/>
        </w:rPr>
        <w:t>GB/T 20271-2006</w:t>
      </w:r>
      <w:r>
        <w:rPr>
          <w:rFonts w:hint="eastAsia" w:ascii="方正仿宋_GBK" w:eastAsia="方正仿宋_GBK"/>
          <w:kern w:val="2"/>
          <w:sz w:val="32"/>
          <w:szCs w:val="32"/>
        </w:rPr>
        <w:t>信息安全技术信息系统通用安全技术要求</w:t>
      </w:r>
    </w:p>
    <w:p w14:paraId="6F5B984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方正仿宋_GBK"/>
          <w:kern w:val="2"/>
          <w:sz w:val="32"/>
          <w:szCs w:val="32"/>
        </w:rPr>
        <w:t>GB/T 22239-2019</w:t>
      </w:r>
      <w:r>
        <w:rPr>
          <w:rFonts w:hint="eastAsia" w:ascii="方正仿宋_GBK" w:eastAsia="方正仿宋_GBK"/>
          <w:kern w:val="2"/>
          <w:sz w:val="32"/>
          <w:szCs w:val="32"/>
        </w:rPr>
        <w:t>信息安全技术网络安全等级保护基本要求</w:t>
      </w:r>
    </w:p>
    <w:p w14:paraId="7A7D12D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方正仿宋_GBK"/>
          <w:kern w:val="2"/>
          <w:sz w:val="32"/>
          <w:szCs w:val="32"/>
        </w:rPr>
        <w:t>GB/T 25070-2019</w:t>
      </w:r>
      <w:r>
        <w:rPr>
          <w:rFonts w:hint="eastAsia" w:ascii="方正仿宋_GBK" w:eastAsia="方正仿宋_GBK"/>
          <w:kern w:val="2"/>
          <w:sz w:val="32"/>
          <w:szCs w:val="32"/>
        </w:rPr>
        <w:t>信息安全技术网络安全等级保护安全设计技术要求</w:t>
      </w:r>
    </w:p>
    <w:p w14:paraId="417CD92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Style w:val="16"/>
          <w:rFonts w:ascii="Times New Roman" w:hAnsi="Times New Roman" w:eastAsia="黑体"/>
          <w:bCs/>
          <w:sz w:val="32"/>
          <w:szCs w:val="32"/>
        </w:rPr>
        <w:t>3.</w:t>
      </w:r>
      <w:r>
        <w:rPr>
          <w:rStyle w:val="16"/>
          <w:rFonts w:hint="eastAsia" w:ascii="黑体" w:eastAsia="黑体"/>
          <w:bCs/>
          <w:sz w:val="32"/>
          <w:szCs w:val="32"/>
        </w:rPr>
        <w:t>术语和定义</w:t>
      </w:r>
    </w:p>
    <w:p w14:paraId="13B12C0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方正仿宋_GBK"/>
          <w:kern w:val="2"/>
          <w:sz w:val="32"/>
          <w:szCs w:val="32"/>
        </w:rPr>
        <w:t xml:space="preserve">GB 17761 </w:t>
      </w:r>
      <w:r>
        <w:rPr>
          <w:rFonts w:hint="eastAsia" w:ascii="方正仿宋_GBK" w:eastAsia="方正仿宋_GBK"/>
          <w:kern w:val="2"/>
          <w:sz w:val="32"/>
          <w:szCs w:val="32"/>
        </w:rPr>
        <w:t>、</w:t>
      </w:r>
      <w:r>
        <w:rPr>
          <w:rFonts w:ascii="Times New Roman" w:hAnsi="Times New Roman" w:eastAsia="方正仿宋_GBK"/>
          <w:kern w:val="2"/>
          <w:sz w:val="32"/>
          <w:szCs w:val="32"/>
        </w:rPr>
        <w:t xml:space="preserve">GB/T 42236.1 </w:t>
      </w:r>
      <w:r>
        <w:rPr>
          <w:rFonts w:hint="eastAsia" w:ascii="方正仿宋_GBK" w:eastAsia="方正仿宋_GBK"/>
          <w:kern w:val="2"/>
          <w:sz w:val="32"/>
          <w:szCs w:val="32"/>
        </w:rPr>
        <w:t>、</w:t>
      </w:r>
      <w:r>
        <w:rPr>
          <w:rFonts w:ascii="Times New Roman" w:hAnsi="Times New Roman" w:eastAsia="方正仿宋_GBK"/>
          <w:kern w:val="2"/>
          <w:sz w:val="32"/>
          <w:szCs w:val="32"/>
        </w:rPr>
        <w:t>GB/T 42236.201</w:t>
      </w:r>
      <w:r>
        <w:rPr>
          <w:rFonts w:hint="eastAsia" w:ascii="方正仿宋_GBK" w:eastAsia="方正仿宋_GBK"/>
          <w:kern w:val="2"/>
          <w:sz w:val="32"/>
          <w:szCs w:val="32"/>
        </w:rPr>
        <w:t>中确立的以及下列术语和定义适用于本文件。</w:t>
      </w:r>
    </w:p>
    <w:p w14:paraId="4B11F15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3.1</w:t>
      </w:r>
      <w:r>
        <w:rPr>
          <w:rFonts w:hint="eastAsia" w:ascii="黑体" w:eastAsia="黑体"/>
          <w:kern w:val="2"/>
          <w:sz w:val="32"/>
          <w:szCs w:val="32"/>
        </w:rPr>
        <w:t xml:space="preserve">电动自行车使用者  </w:t>
      </w:r>
      <w:r>
        <w:rPr>
          <w:rFonts w:ascii="Times New Roman" w:hAnsi="Times New Roman" w:eastAsia="黑体"/>
          <w:kern w:val="2"/>
          <w:sz w:val="32"/>
          <w:szCs w:val="32"/>
        </w:rPr>
        <w:t>electric bicycle driver</w:t>
      </w:r>
    </w:p>
    <w:p w14:paraId="106EAA8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通过电动自行车充（换）电设施进行能量补充服务的用户。</w:t>
      </w:r>
    </w:p>
    <w:p w14:paraId="173177C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3.2</w:t>
      </w:r>
      <w:r>
        <w:rPr>
          <w:rFonts w:hint="eastAsia" w:ascii="黑体" w:eastAsia="黑体"/>
          <w:kern w:val="2"/>
          <w:sz w:val="32"/>
          <w:szCs w:val="32"/>
        </w:rPr>
        <w:t xml:space="preserve">电动自行车充换电服务  </w:t>
      </w:r>
      <w:r>
        <w:rPr>
          <w:rFonts w:ascii="Times New Roman" w:hAnsi="Times New Roman" w:eastAsia="黑体"/>
          <w:kern w:val="2"/>
          <w:sz w:val="32"/>
          <w:szCs w:val="32"/>
        </w:rPr>
        <w:t>electric bicycle charging and battery swapping service</w:t>
      </w:r>
    </w:p>
    <w:p w14:paraId="342B7CF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运营商提供电动自行车使用者的，包括身份识别认证、充换电、支付结算的整个过程。</w:t>
      </w:r>
    </w:p>
    <w:p w14:paraId="2D46F1E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3.3</w:t>
      </w:r>
      <w:r>
        <w:rPr>
          <w:rFonts w:hint="eastAsia" w:ascii="黑体" w:eastAsia="黑体"/>
          <w:kern w:val="2"/>
          <w:sz w:val="32"/>
          <w:szCs w:val="32"/>
        </w:rPr>
        <w:t xml:space="preserve">电动自行车充换电服务运营商  </w:t>
      </w:r>
      <w:r>
        <w:rPr>
          <w:rFonts w:ascii="Times New Roman" w:hAnsi="Times New Roman" w:eastAsia="黑体"/>
          <w:kern w:val="2"/>
          <w:sz w:val="32"/>
          <w:szCs w:val="32"/>
        </w:rPr>
        <w:t>electric bicycle and battery swapping service operator</w:t>
      </w:r>
    </w:p>
    <w:p w14:paraId="3EE8F30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为电动自行车用户提供充换电服务的提供者。简称充电服务运营商。</w:t>
      </w:r>
    </w:p>
    <w:p w14:paraId="5E8FA14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3.4</w:t>
      </w:r>
      <w:r>
        <w:rPr>
          <w:rFonts w:hint="eastAsia" w:ascii="黑体" w:eastAsia="黑体"/>
          <w:kern w:val="2"/>
          <w:sz w:val="32"/>
          <w:szCs w:val="32"/>
        </w:rPr>
        <w:t xml:space="preserve">电动自行车充换电服务平台  </w:t>
      </w:r>
      <w:r>
        <w:rPr>
          <w:rFonts w:ascii="Times New Roman" w:hAnsi="Times New Roman" w:eastAsia="黑体"/>
          <w:kern w:val="2"/>
          <w:sz w:val="32"/>
          <w:szCs w:val="32"/>
        </w:rPr>
        <w:t>electric bicycle and battery swapping service platform</w:t>
      </w:r>
    </w:p>
    <w:p w14:paraId="57D81A5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对电动自行车信息及电动自行车集中充电设施信息进行采集、处理和运行管理，向用户提供充换电服务、业务管理及信息服务功能的支撑系统，也称作充电运营服务平台。</w:t>
      </w:r>
    </w:p>
    <w:p w14:paraId="0B1131A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3.5</w:t>
      </w:r>
      <w:r>
        <w:rPr>
          <w:rFonts w:hint="eastAsia" w:ascii="黑体" w:eastAsia="黑体"/>
          <w:kern w:val="2"/>
          <w:sz w:val="32"/>
          <w:szCs w:val="32"/>
        </w:rPr>
        <w:t xml:space="preserve">电动自行车充换电服务平台运营商  </w:t>
      </w:r>
      <w:r>
        <w:rPr>
          <w:rFonts w:ascii="Times New Roman" w:hAnsi="Times New Roman" w:eastAsia="黑体"/>
          <w:kern w:val="2"/>
          <w:sz w:val="32"/>
          <w:szCs w:val="32"/>
        </w:rPr>
        <w:t>electric bicycle and battery swapping service platform operator</w:t>
      </w:r>
    </w:p>
    <w:p w14:paraId="3959CCB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为电动自行车充换电服务运营商提供的电动自行车充换电服务平台服务的专业平台运营商，简称平台运营商。</w:t>
      </w:r>
    </w:p>
    <w:p w14:paraId="0A1A599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3.6</w:t>
      </w:r>
      <w:r>
        <w:rPr>
          <w:rFonts w:hint="eastAsia" w:ascii="黑体" w:eastAsia="黑体"/>
          <w:kern w:val="2"/>
          <w:sz w:val="32"/>
          <w:szCs w:val="32"/>
        </w:rPr>
        <w:t xml:space="preserve">电动自行车充换电服务资源信息  </w:t>
      </w:r>
      <w:r>
        <w:rPr>
          <w:rFonts w:ascii="Times New Roman" w:hAnsi="Times New Roman" w:eastAsia="黑体"/>
          <w:kern w:val="2"/>
          <w:sz w:val="32"/>
          <w:szCs w:val="32"/>
        </w:rPr>
        <w:t>electric bicycle and battery swapping service directory information</w:t>
      </w:r>
    </w:p>
    <w:p w14:paraId="4121AA7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电动自行车充换电服务中涉及基本信息，包括设备标识，名称，位置，坐标，服务公示信息以及状态等。</w:t>
      </w:r>
    </w:p>
    <w:p w14:paraId="47999C4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3.7</w:t>
      </w:r>
      <w:r>
        <w:rPr>
          <w:rFonts w:hint="eastAsia" w:ascii="黑体" w:eastAsia="黑体"/>
          <w:kern w:val="2"/>
          <w:sz w:val="32"/>
          <w:szCs w:val="32"/>
        </w:rPr>
        <w:t xml:space="preserve">电动自行车充换电服务公共信息  </w:t>
      </w:r>
      <w:r>
        <w:rPr>
          <w:rFonts w:ascii="Times New Roman" w:hAnsi="Times New Roman" w:eastAsia="黑体"/>
          <w:kern w:val="2"/>
          <w:sz w:val="32"/>
          <w:szCs w:val="32"/>
        </w:rPr>
        <w:t>electric bicycle and battery swapping service common information</w:t>
      </w:r>
    </w:p>
    <w:p w14:paraId="59D9DD1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电动自行车充换电服务中涉及电动自行车充换电服务资源信息。</w:t>
      </w:r>
    </w:p>
    <w:p w14:paraId="2448ACE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3.8</w:t>
      </w:r>
      <w:r>
        <w:rPr>
          <w:rFonts w:hint="eastAsia" w:ascii="黑体" w:eastAsia="黑体"/>
          <w:kern w:val="2"/>
          <w:sz w:val="32"/>
          <w:szCs w:val="32"/>
        </w:rPr>
        <w:t xml:space="preserve">电动自行车充换电服务统计信息  </w:t>
      </w:r>
      <w:r>
        <w:rPr>
          <w:rFonts w:ascii="Times New Roman" w:hAnsi="Times New Roman" w:eastAsia="黑体"/>
          <w:kern w:val="2"/>
          <w:sz w:val="32"/>
          <w:szCs w:val="32"/>
        </w:rPr>
        <w:t>electric bicycle and battery swapping service statistics information</w:t>
      </w:r>
    </w:p>
    <w:p w14:paraId="56C9CF9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电动自行车充换电服务平台之间信息交换的统计类数据，例如累计电量，累计时长等。</w:t>
      </w:r>
    </w:p>
    <w:p w14:paraId="758C6F3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3.9</w:t>
      </w:r>
      <w:r>
        <w:rPr>
          <w:rFonts w:hint="eastAsia" w:ascii="黑体" w:eastAsia="黑体"/>
          <w:kern w:val="2"/>
          <w:sz w:val="32"/>
          <w:szCs w:val="32"/>
        </w:rPr>
        <w:t xml:space="preserve">电动自行车充换电服务业务信息  </w:t>
      </w:r>
      <w:r>
        <w:rPr>
          <w:rFonts w:ascii="Times New Roman" w:hAnsi="Times New Roman" w:eastAsia="黑体"/>
          <w:kern w:val="2"/>
          <w:sz w:val="32"/>
          <w:szCs w:val="32"/>
        </w:rPr>
        <w:t>electric bicycle and battery swapping service business information</w:t>
      </w:r>
    </w:p>
    <w:p w14:paraId="2D01C23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电动自行车充换电服务平台之间实现充换电业务漫游等功能所需的业务流程信息，包括认证信息、充电启动信息、充电停止信息以及订单信息与结算信息。</w:t>
      </w:r>
    </w:p>
    <w:p w14:paraId="20C8C00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3.10</w:t>
      </w:r>
      <w:r>
        <w:rPr>
          <w:rFonts w:hint="eastAsia" w:ascii="黑体" w:eastAsia="黑体"/>
          <w:kern w:val="2"/>
          <w:sz w:val="32"/>
          <w:szCs w:val="32"/>
        </w:rPr>
        <w:t xml:space="preserve">电动自行车充换电业务漫游  </w:t>
      </w:r>
      <w:r>
        <w:rPr>
          <w:rFonts w:ascii="Times New Roman" w:hAnsi="Times New Roman" w:eastAsia="黑体"/>
          <w:kern w:val="2"/>
          <w:sz w:val="32"/>
          <w:szCs w:val="32"/>
        </w:rPr>
        <w:t>electric bicycle and battery swapping service roaming</w:t>
      </w:r>
    </w:p>
    <w:p w14:paraId="5951E87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一个运营商向另一个运营商的注册用户提供充换电服务的过程。</w:t>
      </w:r>
    </w:p>
    <w:p w14:paraId="5B61B4C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3.11</w:t>
      </w:r>
      <w:r>
        <w:rPr>
          <w:rFonts w:hint="eastAsia" w:ascii="黑体" w:eastAsia="黑体"/>
          <w:kern w:val="2"/>
          <w:sz w:val="32"/>
          <w:szCs w:val="32"/>
        </w:rPr>
        <w:t xml:space="preserve">信息交换功能实体  </w:t>
      </w:r>
      <w:r>
        <w:rPr>
          <w:rFonts w:ascii="Times New Roman" w:hAnsi="Times New Roman" w:eastAsia="黑体"/>
          <w:kern w:val="2"/>
          <w:sz w:val="32"/>
          <w:szCs w:val="32"/>
        </w:rPr>
        <w:t>Information exchange function unit</w:t>
      </w:r>
    </w:p>
    <w:p w14:paraId="4277169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在电动自行车充换电服务运营服务网络平台中，提供信息交换功能的功能单元，包括硬件基础设施和软件系统。</w:t>
      </w:r>
    </w:p>
    <w:p w14:paraId="69899F1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3.12</w:t>
      </w:r>
      <w:r>
        <w:rPr>
          <w:rFonts w:hint="eastAsia" w:ascii="黑体" w:eastAsia="黑体"/>
          <w:kern w:val="2"/>
          <w:sz w:val="32"/>
          <w:szCs w:val="32"/>
        </w:rPr>
        <w:t xml:space="preserve">第三方服务及管理平台  </w:t>
      </w:r>
      <w:r>
        <w:rPr>
          <w:rFonts w:ascii="Times New Roman" w:hAnsi="Times New Roman" w:eastAsia="黑体"/>
          <w:kern w:val="2"/>
          <w:sz w:val="32"/>
          <w:szCs w:val="32"/>
        </w:rPr>
        <w:t>Third-party services and management platform</w:t>
      </w:r>
    </w:p>
    <w:p w14:paraId="4D724E9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与电动自行车充换电服务平台进行信息交换的独立运行平台。包括第三方服务管理信息平台和第三方充换电服务平台。</w:t>
      </w:r>
    </w:p>
    <w:p w14:paraId="060CBCD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3.13</w:t>
      </w:r>
      <w:r>
        <w:rPr>
          <w:rFonts w:hint="eastAsia" w:ascii="黑体" w:eastAsia="黑体"/>
          <w:kern w:val="2"/>
          <w:sz w:val="32"/>
          <w:szCs w:val="32"/>
        </w:rPr>
        <w:t xml:space="preserve">第三方服务管理信息平台  </w:t>
      </w:r>
      <w:r>
        <w:rPr>
          <w:rFonts w:ascii="Times New Roman" w:hAnsi="Times New Roman" w:eastAsia="黑体"/>
          <w:kern w:val="2"/>
          <w:sz w:val="32"/>
          <w:szCs w:val="32"/>
        </w:rPr>
        <w:t>Third-party service information management platform</w:t>
      </w:r>
    </w:p>
    <w:p w14:paraId="06FF042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与电动自行车充换电服务平台进行信息交换的独立运行平台，为政府和行业管理提供监督、评价和推广等功能的信息服务系统。</w:t>
      </w:r>
    </w:p>
    <w:p w14:paraId="1CC1508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3.14</w:t>
      </w:r>
      <w:r>
        <w:rPr>
          <w:rFonts w:hint="eastAsia" w:ascii="黑体" w:eastAsia="黑体"/>
          <w:kern w:val="2"/>
          <w:sz w:val="32"/>
          <w:szCs w:val="32"/>
        </w:rPr>
        <w:t xml:space="preserve">第三方充电服务平台  </w:t>
      </w:r>
      <w:r>
        <w:rPr>
          <w:rFonts w:ascii="Times New Roman" w:hAnsi="Times New Roman" w:eastAsia="黑体"/>
          <w:kern w:val="2"/>
          <w:sz w:val="32"/>
          <w:szCs w:val="32"/>
        </w:rPr>
        <w:t>Third-party charging services platform</w:t>
      </w:r>
    </w:p>
    <w:p w14:paraId="2A24603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与电动自行车充换电服务平台进行信息交换的独立运行平台，为电动自行车用户提供系列的综合性专业服务的信息系统。</w:t>
      </w:r>
    </w:p>
    <w:p w14:paraId="7F51929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3.15</w:t>
      </w:r>
      <w:r>
        <w:rPr>
          <w:rFonts w:hint="eastAsia" w:ascii="黑体" w:eastAsia="黑体"/>
          <w:kern w:val="2"/>
          <w:sz w:val="32"/>
          <w:szCs w:val="32"/>
        </w:rPr>
        <w:t xml:space="preserve">基础设施运营商平台  </w:t>
      </w:r>
      <w:r>
        <w:rPr>
          <w:rFonts w:ascii="Times New Roman" w:hAnsi="Times New Roman" w:eastAsia="黑体"/>
          <w:kern w:val="2"/>
          <w:sz w:val="32"/>
          <w:szCs w:val="32"/>
        </w:rPr>
        <w:t>EBI services platform</w:t>
      </w:r>
    </w:p>
    <w:p w14:paraId="00D8EB4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电动自行车充换电服务平台中承担电动自行车集中充电设施服务的信息系统。</w:t>
      </w:r>
    </w:p>
    <w:p w14:paraId="6E68C51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3.16</w:t>
      </w:r>
      <w:r>
        <w:rPr>
          <w:rFonts w:hint="eastAsia" w:ascii="黑体" w:eastAsia="黑体"/>
          <w:kern w:val="2"/>
          <w:sz w:val="32"/>
          <w:szCs w:val="32"/>
        </w:rPr>
        <w:t xml:space="preserve">客户归属运营商平台  </w:t>
      </w:r>
      <w:r>
        <w:rPr>
          <w:rFonts w:ascii="Times New Roman" w:hAnsi="Times New Roman" w:eastAsia="黑体"/>
          <w:kern w:val="2"/>
          <w:sz w:val="32"/>
          <w:szCs w:val="32"/>
        </w:rPr>
        <w:t>E-bike User services platform</w:t>
      </w:r>
    </w:p>
    <w:p w14:paraId="1AAFBDD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电动自行车充换电服务平台中承担电动自行车使用者提供客户管理、账务管理、信息服务和客服支持的信息系统。</w:t>
      </w:r>
    </w:p>
    <w:p w14:paraId="26B01B6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3.17</w:t>
      </w:r>
      <w:r>
        <w:rPr>
          <w:rFonts w:hint="eastAsia" w:ascii="黑体" w:eastAsia="黑体"/>
          <w:kern w:val="2"/>
          <w:sz w:val="32"/>
          <w:szCs w:val="32"/>
        </w:rPr>
        <w:t xml:space="preserve">电动自行车运营服务平台  </w:t>
      </w:r>
      <w:r>
        <w:rPr>
          <w:rFonts w:ascii="Times New Roman" w:hAnsi="Times New Roman" w:eastAsia="黑体"/>
          <w:kern w:val="2"/>
          <w:sz w:val="32"/>
          <w:szCs w:val="32"/>
        </w:rPr>
        <w:t>E-bike operation services platform</w:t>
      </w:r>
    </w:p>
    <w:p w14:paraId="0ECCD7D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对电动自行车运行过程信息进行采集、处理和运行管理的支撑系统，为联网用户提供信息服务。</w:t>
      </w:r>
    </w:p>
    <w:p w14:paraId="7A32C2E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3.18</w:t>
      </w:r>
      <w:r>
        <w:rPr>
          <w:rFonts w:hint="eastAsia" w:ascii="黑体" w:eastAsia="黑体"/>
          <w:kern w:val="2"/>
          <w:sz w:val="32"/>
          <w:szCs w:val="32"/>
        </w:rPr>
        <w:t xml:space="preserve">充电服务流程  </w:t>
      </w:r>
      <w:r>
        <w:rPr>
          <w:rFonts w:ascii="Times New Roman" w:hAnsi="Times New Roman" w:eastAsia="黑体"/>
          <w:kern w:val="2"/>
          <w:sz w:val="32"/>
          <w:szCs w:val="32"/>
        </w:rPr>
        <w:t>charge service process</w:t>
      </w:r>
    </w:p>
    <w:p w14:paraId="41952B6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为电动自行车使用者提供补充骑行用电池电量的服务过程，包括终端的使用、平台的数据通讯、设备接收到服务指令启动充电、服务结束后的结算等。</w:t>
      </w:r>
    </w:p>
    <w:p w14:paraId="7987AD4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3.19</w:t>
      </w:r>
      <w:r>
        <w:rPr>
          <w:rFonts w:hint="eastAsia" w:ascii="黑体" w:eastAsia="黑体"/>
          <w:kern w:val="2"/>
          <w:sz w:val="32"/>
          <w:szCs w:val="32"/>
        </w:rPr>
        <w:t xml:space="preserve">换电服务流程  </w:t>
      </w:r>
      <w:r>
        <w:rPr>
          <w:rFonts w:ascii="Times New Roman" w:hAnsi="Times New Roman" w:eastAsia="黑体"/>
          <w:kern w:val="2"/>
          <w:sz w:val="32"/>
          <w:szCs w:val="32"/>
        </w:rPr>
        <w:t>battery swap service process</w:t>
      </w:r>
    </w:p>
    <w:p w14:paraId="563D82C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为电动自行车</w:t>
      </w:r>
      <w:r>
        <w:rPr>
          <w:rFonts w:hint="eastAsia" w:ascii="方正仿宋_GBK" w:eastAsia="方正仿宋_GBK" w:cs="Times New Roman"/>
          <w:kern w:val="2"/>
          <w:sz w:val="32"/>
          <w:szCs w:val="32"/>
          <w:lang w:bidi="ar-SA"/>
        </w:rPr>
        <w:t>使用者</w:t>
      </w:r>
      <w:r>
        <w:rPr>
          <w:rFonts w:hint="eastAsia" w:ascii="方正仿宋_GBK" w:eastAsia="方正仿宋_GBK"/>
          <w:kern w:val="2"/>
          <w:sz w:val="32"/>
          <w:szCs w:val="32"/>
        </w:rPr>
        <w:t>提供更换骑行用电池的服务过程，包括终端的使用、平台的通讯、设备接收到服务指令启动充电、服务结束后的结算等。</w:t>
      </w:r>
    </w:p>
    <w:p w14:paraId="09E0212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ascii="Times New Roman" w:hAnsi="Times New Roman" w:eastAsia="黑体"/>
          <w:kern w:val="2"/>
          <w:sz w:val="32"/>
          <w:szCs w:val="32"/>
        </w:rPr>
        <w:t>3.20</w:t>
      </w:r>
      <w:r>
        <w:rPr>
          <w:rFonts w:hint="eastAsia" w:ascii="黑体" w:eastAsia="黑体"/>
          <w:kern w:val="2"/>
          <w:sz w:val="32"/>
          <w:szCs w:val="32"/>
        </w:rPr>
        <w:t xml:space="preserve">接口标识  </w:t>
      </w:r>
      <w:r>
        <w:rPr>
          <w:rFonts w:ascii="Times New Roman" w:hAnsi="Times New Roman" w:eastAsia="黑体"/>
          <w:kern w:val="2"/>
          <w:sz w:val="32"/>
          <w:szCs w:val="32"/>
        </w:rPr>
        <w:t>interface identification</w:t>
      </w:r>
    </w:p>
    <w:p w14:paraId="663C626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Fonts w:hint="eastAsia" w:ascii="方正仿宋_GBK" w:eastAsia="方正仿宋_GBK"/>
          <w:kern w:val="2"/>
          <w:sz w:val="32"/>
          <w:szCs w:val="32"/>
        </w:rPr>
        <w:t>在一组充电接插口中唯一的字符编号。</w:t>
      </w:r>
    </w:p>
    <w:p w14:paraId="4D735C54">
      <w:pPr>
        <w:pBdr>
          <w:top w:val="none" w:color="auto" w:sz="0" w:space="0"/>
          <w:left w:val="none" w:color="auto" w:sz="0" w:space="0"/>
          <w:bottom w:val="none" w:color="auto" w:sz="0" w:space="0"/>
          <w:right w:val="none" w:color="auto" w:sz="0" w:space="0"/>
        </w:pBdr>
        <w:spacing w:line="580" w:lineRule="exact"/>
        <w:ind w:left="0" w:firstLine="640" w:firstLineChars="200"/>
        <w:rPr>
          <w:rStyle w:val="16"/>
          <w:rFonts w:ascii="Times New Roman" w:hAnsi="Times New Roman" w:eastAsia="黑体"/>
          <w:bCs/>
          <w:sz w:val="32"/>
          <w:szCs w:val="32"/>
        </w:rPr>
      </w:pPr>
      <w:r>
        <w:rPr>
          <w:rStyle w:val="16"/>
          <w:rFonts w:ascii="Times New Roman" w:hAnsi="Times New Roman" w:eastAsia="黑体"/>
          <w:bCs/>
          <w:sz w:val="32"/>
          <w:szCs w:val="32"/>
        </w:rPr>
        <w:t>4.</w:t>
      </w:r>
      <w:r>
        <w:rPr>
          <w:rStyle w:val="16"/>
          <w:rFonts w:hint="eastAsia" w:ascii="黑体" w:eastAsia="黑体"/>
          <w:bCs/>
          <w:sz w:val="32"/>
          <w:szCs w:val="32"/>
        </w:rPr>
        <w:t>信息交换体系</w:t>
      </w:r>
    </w:p>
    <w:p w14:paraId="408CBBDB">
      <w:pPr>
        <w:pBdr>
          <w:top w:val="none" w:color="auto" w:sz="0" w:space="0"/>
          <w:left w:val="none" w:color="auto" w:sz="0" w:space="0"/>
          <w:bottom w:val="none" w:color="auto" w:sz="0" w:space="0"/>
          <w:right w:val="none" w:color="auto" w:sz="0" w:space="0"/>
        </w:pBdr>
        <w:spacing w:line="580" w:lineRule="exact"/>
        <w:ind w:left="0" w:firstLine="640" w:firstLineChars="200"/>
        <w:rPr>
          <w:rStyle w:val="16"/>
          <w:rFonts w:ascii="Times New Roman" w:hAnsi="Times New Roman" w:eastAsia="黑体"/>
          <w:bCs/>
          <w:sz w:val="32"/>
          <w:szCs w:val="32"/>
        </w:rPr>
      </w:pPr>
      <w:r>
        <w:rPr>
          <w:rStyle w:val="16"/>
          <w:rFonts w:ascii="Times New Roman" w:hAnsi="Times New Roman" w:eastAsia="黑体"/>
          <w:bCs/>
          <w:sz w:val="32"/>
          <w:szCs w:val="32"/>
        </w:rPr>
        <w:t>4.1</w:t>
      </w:r>
      <w:r>
        <w:rPr>
          <w:rStyle w:val="16"/>
          <w:rFonts w:hint="eastAsia" w:ascii="黑体" w:eastAsia="黑体"/>
          <w:bCs/>
          <w:sz w:val="32"/>
          <w:szCs w:val="32"/>
        </w:rPr>
        <w:t>体系</w:t>
      </w:r>
    </w:p>
    <w:p w14:paraId="3E7B07C4">
      <w:pPr>
        <w:pBdr>
          <w:top w:val="none" w:color="auto" w:sz="0" w:space="0"/>
          <w:left w:val="none" w:color="auto" w:sz="0" w:space="0"/>
          <w:bottom w:val="none" w:color="auto" w:sz="0" w:space="0"/>
          <w:right w:val="none" w:color="auto" w:sz="0" w:space="0"/>
        </w:pBdr>
        <w:spacing w:line="580" w:lineRule="exact"/>
        <w:ind w:left="0" w:firstLine="640" w:firstLineChars="200"/>
        <w:rPr>
          <w:rStyle w:val="16"/>
          <w:rFonts w:ascii="Times New Roman" w:hAnsi="Times New Roman" w:eastAsia="方正仿宋_GBK"/>
          <w:bCs/>
          <w:sz w:val="32"/>
          <w:szCs w:val="32"/>
        </w:rPr>
      </w:pPr>
      <w:r>
        <w:rPr>
          <w:rFonts w:hint="eastAsia" w:ascii="方正仿宋_GBK" w:eastAsia="方正仿宋_GBK"/>
          <w:kern w:val="2"/>
          <w:sz w:val="32"/>
          <w:szCs w:val="32"/>
        </w:rPr>
        <w:t>各个信息交换实体及其之间的信息交换接口的体系结构如图</w:t>
      </w:r>
      <w:r>
        <w:rPr>
          <w:rFonts w:ascii="Times New Roman" w:hAnsi="Times New Roman" w:eastAsia="方正仿宋_GBK"/>
          <w:kern w:val="2"/>
          <w:sz w:val="32"/>
          <w:szCs w:val="32"/>
        </w:rPr>
        <w:t>1</w:t>
      </w:r>
      <w:r>
        <w:rPr>
          <w:rFonts w:hint="eastAsia" w:ascii="方正仿宋_GBK" w:eastAsia="方正仿宋_GBK"/>
          <w:kern w:val="2"/>
          <w:sz w:val="32"/>
          <w:szCs w:val="32"/>
        </w:rPr>
        <w:t>所示。</w:t>
      </w:r>
    </w:p>
    <w:p w14:paraId="5218558A">
      <w:pPr>
        <w:pBdr>
          <w:top w:val="none" w:color="auto" w:sz="0" w:space="0"/>
          <w:left w:val="none" w:color="auto" w:sz="0" w:space="0"/>
          <w:bottom w:val="none" w:color="auto" w:sz="0" w:space="0"/>
          <w:right w:val="none" w:color="auto" w:sz="0" w:space="0"/>
        </w:pBdr>
        <w:ind w:left="0"/>
        <w:jc w:val="center"/>
        <w:rPr>
          <w:rStyle w:val="16"/>
          <w:rFonts w:ascii="Times New Roman" w:hAnsi="Times New Roman" w:eastAsia="方正仿宋_GBK"/>
          <w:bCs/>
          <w:sz w:val="32"/>
          <w:szCs w:val="32"/>
        </w:rPr>
      </w:pPr>
      <w:r>
        <w:drawing>
          <wp:inline distT="0" distB="0" distL="85090" distR="85090">
            <wp:extent cx="3914140" cy="2771140"/>
            <wp:effectExtent l="0" t="0" r="4" b="21"/>
            <wp:docPr id="1" name="图片"/>
            <wp:cNvGraphicFramePr/>
            <a:graphic xmlns:a="http://schemas.openxmlformats.org/drawingml/2006/main">
              <a:graphicData uri="http://schemas.openxmlformats.org/drawingml/2006/picture">
                <pic:pic xmlns:pic="http://schemas.openxmlformats.org/drawingml/2006/picture">
                  <pic:nvPicPr>
                    <pic:cNvPr id="1" name="图片"/>
                    <pic:cNvPicPr/>
                  </pic:nvPicPr>
                  <pic:blipFill>
                    <a:blip r:embed="rId8"/>
                    <a:stretch>
                      <a:fillRect/>
                    </a:stretch>
                  </pic:blipFill>
                  <pic:spPr>
                    <a:xfrm>
                      <a:off x="0" y="0"/>
                      <a:ext cx="3914140" cy="2771140"/>
                    </a:xfrm>
                    <a:prstGeom prst="rect">
                      <a:avLst/>
                    </a:prstGeom>
                    <a:noFill/>
                    <a:ln w="9525" cap="flat" cmpd="sng">
                      <a:noFill/>
                      <a:prstDash val="solid"/>
                      <a:miter/>
                    </a:ln>
                  </pic:spPr>
                </pic:pic>
              </a:graphicData>
            </a:graphic>
          </wp:inline>
        </w:drawing>
      </w:r>
    </w:p>
    <w:p w14:paraId="2B44B7A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jc w:val="center"/>
        <w:rPr>
          <w:rStyle w:val="16"/>
          <w:rFonts w:ascii="Times New Roman" w:hAnsi="Times New Roman" w:eastAsia="方正仿宋_GBK"/>
          <w:bCs/>
          <w:sz w:val="32"/>
          <w:szCs w:val="32"/>
        </w:rPr>
      </w:pPr>
      <w:r>
        <w:rPr>
          <w:rFonts w:hint="eastAsia" w:ascii="黑体" w:eastAsia="黑体"/>
          <w:kern w:val="2"/>
          <w:sz w:val="32"/>
          <w:szCs w:val="32"/>
        </w:rPr>
        <w:t>图</w:t>
      </w:r>
      <w:r>
        <w:rPr>
          <w:rFonts w:ascii="Times New Roman" w:hAnsi="Times New Roman" w:eastAsia="黑体"/>
          <w:kern w:val="2"/>
          <w:sz w:val="32"/>
          <w:szCs w:val="32"/>
        </w:rPr>
        <w:t xml:space="preserve">1  </w:t>
      </w:r>
      <w:r>
        <w:rPr>
          <w:rFonts w:hint="eastAsia" w:ascii="黑体" w:eastAsia="黑体"/>
          <w:kern w:val="2"/>
          <w:sz w:val="32"/>
          <w:szCs w:val="32"/>
        </w:rPr>
        <w:t>体系结构图</w:t>
      </w:r>
    </w:p>
    <w:p w14:paraId="2E69DEB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4.2</w:t>
      </w:r>
      <w:r>
        <w:rPr>
          <w:rStyle w:val="16"/>
          <w:rFonts w:hint="eastAsia" w:ascii="黑体" w:eastAsia="黑体"/>
          <w:bCs/>
          <w:sz w:val="32"/>
          <w:szCs w:val="32"/>
        </w:rPr>
        <w:t>公共信息交换接口定义</w:t>
      </w:r>
    </w:p>
    <w:p w14:paraId="79A7D97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64" w:firstLineChars="200"/>
        <w:rPr>
          <w:rFonts w:ascii="Times New Roman" w:hAnsi="Times New Roman" w:eastAsia="方正仿宋_GBK"/>
          <w:kern w:val="2"/>
          <w:sz w:val="32"/>
          <w:szCs w:val="32"/>
        </w:rPr>
      </w:pPr>
      <w:r>
        <w:rPr>
          <w:rFonts w:hint="eastAsia" w:ascii="方正仿宋_GBK" w:eastAsia="方正仿宋_GBK"/>
          <w:spacing w:val="6"/>
          <w:kern w:val="2"/>
          <w:sz w:val="32"/>
          <w:szCs w:val="32"/>
        </w:rPr>
        <w:t>为了满足上述业务流程的定义，一共有</w:t>
      </w:r>
      <w:r>
        <w:rPr>
          <w:rFonts w:ascii="Times New Roman" w:hAnsi="Times New Roman" w:eastAsia="方正仿宋_GBK"/>
          <w:spacing w:val="6"/>
          <w:kern w:val="2"/>
          <w:sz w:val="32"/>
          <w:szCs w:val="32"/>
        </w:rPr>
        <w:t>4</w:t>
      </w:r>
      <w:r>
        <w:rPr>
          <w:rFonts w:hint="eastAsia" w:ascii="方正仿宋_GBK" w:eastAsia="方正仿宋_GBK"/>
          <w:spacing w:val="6"/>
          <w:kern w:val="2"/>
          <w:sz w:val="32"/>
          <w:szCs w:val="32"/>
        </w:rPr>
        <w:t>个接</w:t>
      </w:r>
      <w:r>
        <w:rPr>
          <w:rFonts w:hint="eastAsia" w:ascii="方正仿宋_GBK" w:eastAsia="方正仿宋_GBK"/>
          <w:spacing w:val="5"/>
          <w:kern w:val="2"/>
          <w:sz w:val="32"/>
          <w:szCs w:val="32"/>
        </w:rPr>
        <w:t>口，分别为：</w:t>
      </w:r>
    </w:p>
    <w:p w14:paraId="7D5F3C7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72" w:firstLineChars="200"/>
        <w:rPr>
          <w:rFonts w:ascii="Times New Roman" w:hAnsi="Times New Roman" w:eastAsia="方正仿宋_GBK"/>
          <w:kern w:val="2"/>
          <w:sz w:val="32"/>
          <w:szCs w:val="32"/>
        </w:rPr>
      </w:pPr>
      <w:r>
        <w:rPr>
          <w:rFonts w:ascii="Times New Roman" w:hAnsi="Times New Roman" w:eastAsia="方正仿宋_GBK"/>
          <w:spacing w:val="8"/>
          <w:kern w:val="2"/>
          <w:sz w:val="32"/>
          <w:szCs w:val="32"/>
        </w:rPr>
        <w:t>a)</w:t>
      </w:r>
      <w:r>
        <w:rPr>
          <w:rFonts w:hint="eastAsia" w:ascii="方正仿宋_GBK" w:eastAsia="方正仿宋_GBK"/>
          <w:spacing w:val="8"/>
          <w:kern w:val="2"/>
          <w:sz w:val="32"/>
          <w:szCs w:val="32"/>
        </w:rPr>
        <w:t>查询充电站信息。</w:t>
      </w:r>
    </w:p>
    <w:p w14:paraId="7F131E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68" w:firstLineChars="200"/>
        <w:rPr>
          <w:rFonts w:ascii="Times New Roman" w:hAnsi="Times New Roman" w:eastAsia="方正仿宋_GBK"/>
          <w:kern w:val="2"/>
          <w:sz w:val="32"/>
          <w:szCs w:val="32"/>
        </w:rPr>
      </w:pPr>
      <w:r>
        <w:rPr>
          <w:rFonts w:ascii="Times New Roman" w:hAnsi="Times New Roman" w:eastAsia="方正仿宋_GBK"/>
          <w:spacing w:val="7"/>
          <w:kern w:val="2"/>
          <w:sz w:val="32"/>
          <w:szCs w:val="32"/>
        </w:rPr>
        <w:t>b)</w:t>
      </w:r>
      <w:r>
        <w:rPr>
          <w:rFonts w:hint="eastAsia" w:ascii="方正仿宋_GBK" w:eastAsia="方正仿宋_GBK"/>
          <w:spacing w:val="7"/>
          <w:kern w:val="2"/>
          <w:sz w:val="32"/>
          <w:szCs w:val="32"/>
        </w:rPr>
        <w:t>充电站信息变化推送。</w:t>
      </w:r>
    </w:p>
    <w:p w14:paraId="44FBEFF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72" w:firstLineChars="200"/>
        <w:rPr>
          <w:rFonts w:ascii="Times New Roman" w:hAnsi="Times New Roman" w:eastAsia="方正仿宋_GBK"/>
          <w:kern w:val="2"/>
          <w:sz w:val="32"/>
          <w:szCs w:val="32"/>
        </w:rPr>
      </w:pPr>
      <w:r>
        <w:rPr>
          <w:rFonts w:ascii="Times New Roman" w:hAnsi="Times New Roman" w:eastAsia="方正仿宋_GBK"/>
          <w:spacing w:val="8"/>
          <w:kern w:val="2"/>
          <w:sz w:val="32"/>
          <w:szCs w:val="32"/>
        </w:rPr>
        <w:t>c)</w:t>
      </w:r>
      <w:r>
        <w:rPr>
          <w:rFonts w:hint="eastAsia" w:ascii="方正仿宋_GBK" w:eastAsia="方正仿宋_GBK"/>
          <w:spacing w:val="8"/>
          <w:kern w:val="2"/>
          <w:sz w:val="32"/>
          <w:szCs w:val="32"/>
        </w:rPr>
        <w:t>设备状态变化推送。</w:t>
      </w:r>
    </w:p>
    <w:p w14:paraId="3B27837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72" w:firstLineChars="200"/>
        <w:rPr>
          <w:rStyle w:val="16"/>
          <w:rFonts w:ascii="Times New Roman" w:hAnsi="Times New Roman" w:eastAsia="方正仿宋_GBK"/>
          <w:bCs/>
          <w:sz w:val="32"/>
          <w:szCs w:val="32"/>
        </w:rPr>
      </w:pPr>
      <w:r>
        <w:rPr>
          <w:rFonts w:ascii="Times New Roman" w:hAnsi="Times New Roman" w:eastAsia="方正仿宋_GBK"/>
          <w:spacing w:val="8"/>
          <w:kern w:val="2"/>
          <w:sz w:val="32"/>
          <w:szCs w:val="32"/>
        </w:rPr>
        <w:t>d)</w:t>
      </w:r>
      <w:r>
        <w:rPr>
          <w:rFonts w:hint="eastAsia" w:ascii="方正仿宋_GBK" w:eastAsia="方正仿宋_GBK"/>
          <w:spacing w:val="8"/>
          <w:kern w:val="2"/>
          <w:sz w:val="32"/>
          <w:szCs w:val="32"/>
        </w:rPr>
        <w:t>设备接口状态查询。</w:t>
      </w:r>
    </w:p>
    <w:p w14:paraId="1D2B3B5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5.</w:t>
      </w:r>
      <w:r>
        <w:rPr>
          <w:rStyle w:val="16"/>
          <w:rFonts w:hint="eastAsia" w:ascii="黑体" w:eastAsia="黑体"/>
          <w:bCs/>
          <w:sz w:val="32"/>
          <w:szCs w:val="32"/>
        </w:rPr>
        <w:t>充换电服务监管信息交换</w:t>
      </w:r>
    </w:p>
    <w:p w14:paraId="0A5A970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5.1</w:t>
      </w:r>
      <w:r>
        <w:rPr>
          <w:rStyle w:val="16"/>
          <w:rFonts w:hint="eastAsia" w:ascii="黑体" w:eastAsia="黑体"/>
          <w:bCs/>
          <w:sz w:val="32"/>
          <w:szCs w:val="32"/>
        </w:rPr>
        <w:t>功能描述</w:t>
      </w:r>
    </w:p>
    <w:p w14:paraId="2BD7C47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5.1.1</w:t>
      </w:r>
      <w:r>
        <w:rPr>
          <w:rStyle w:val="16"/>
          <w:rFonts w:hint="eastAsia" w:ascii="黑体" w:eastAsia="黑体"/>
          <w:bCs/>
          <w:sz w:val="32"/>
          <w:szCs w:val="32"/>
        </w:rPr>
        <w:t>监管信息接口功能</w:t>
      </w:r>
    </w:p>
    <w:p w14:paraId="1C0C052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56" w:firstLineChars="200"/>
        <w:rPr>
          <w:rFonts w:ascii="Times New Roman" w:hAnsi="Times New Roman" w:eastAsia="方正仿宋_GBK"/>
          <w:kern w:val="2"/>
          <w:sz w:val="32"/>
          <w:szCs w:val="32"/>
        </w:rPr>
      </w:pPr>
      <w:r>
        <w:rPr>
          <w:rFonts w:ascii="Times New Roman" w:hAnsi="Times New Roman" w:eastAsia="方正仿宋_GBK"/>
          <w:spacing w:val="4"/>
          <w:kern w:val="2"/>
          <w:sz w:val="32"/>
          <w:szCs w:val="32"/>
        </w:rPr>
        <w:t>a)</w:t>
      </w:r>
      <w:r>
        <w:rPr>
          <w:rFonts w:hint="eastAsia" w:ascii="方正仿宋_GBK" w:eastAsia="方正仿宋_GBK"/>
          <w:spacing w:val="4"/>
          <w:kern w:val="2"/>
          <w:sz w:val="32"/>
          <w:szCs w:val="32"/>
        </w:rPr>
        <w:t>同步充换电设施基础信息</w:t>
      </w:r>
    </w:p>
    <w:p w14:paraId="09295E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right="42" w:firstLine="672" w:firstLineChars="200"/>
        <w:rPr>
          <w:rFonts w:ascii="Times New Roman" w:hAnsi="Times New Roman" w:eastAsia="方正仿宋_GBK"/>
          <w:kern w:val="2"/>
          <w:sz w:val="32"/>
          <w:szCs w:val="32"/>
        </w:rPr>
      </w:pPr>
      <w:r>
        <w:rPr>
          <w:rFonts w:hint="eastAsia" w:ascii="方正仿宋_GBK" w:eastAsia="方正仿宋_GBK"/>
          <w:spacing w:val="8"/>
          <w:kern w:val="2"/>
          <w:sz w:val="32"/>
          <w:szCs w:val="32"/>
        </w:rPr>
        <w:t>获取充换电设施信息是指基础设施运营商将</w:t>
      </w:r>
      <w:r>
        <w:rPr>
          <w:rFonts w:hint="eastAsia" w:ascii="方正仿宋_GBK" w:eastAsia="方正仿宋_GBK"/>
          <w:spacing w:val="7"/>
          <w:kern w:val="2"/>
          <w:sz w:val="32"/>
          <w:szCs w:val="32"/>
        </w:rPr>
        <w:t>所运营的充换电站点信息同步给第三方监管平台，第三</w:t>
      </w:r>
      <w:r>
        <w:rPr>
          <w:rFonts w:hint="eastAsia" w:ascii="方正仿宋_GBK" w:eastAsia="方正仿宋_GBK"/>
          <w:spacing w:val="9"/>
          <w:kern w:val="2"/>
          <w:sz w:val="32"/>
          <w:szCs w:val="32"/>
        </w:rPr>
        <w:t>方监管平台也可以向基础设施运营商查询充换电站信息。</w:t>
      </w:r>
    </w:p>
    <w:p w14:paraId="438356C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52" w:firstLineChars="200"/>
        <w:rPr>
          <w:rFonts w:ascii="Times New Roman" w:hAnsi="Times New Roman" w:eastAsia="方正仿宋_GBK"/>
          <w:kern w:val="2"/>
          <w:sz w:val="32"/>
          <w:szCs w:val="32"/>
        </w:rPr>
      </w:pPr>
      <w:r>
        <w:rPr>
          <w:rFonts w:ascii="Times New Roman" w:hAnsi="Times New Roman" w:eastAsia="方正仿宋_GBK"/>
          <w:spacing w:val="3"/>
          <w:kern w:val="2"/>
          <w:sz w:val="32"/>
          <w:szCs w:val="32"/>
        </w:rPr>
        <w:t>b)</w:t>
      </w:r>
      <w:r>
        <w:rPr>
          <w:rFonts w:hint="eastAsia" w:ascii="方正仿宋_GBK" w:eastAsia="方正仿宋_GBK"/>
          <w:spacing w:val="3"/>
          <w:kern w:val="2"/>
          <w:sz w:val="32"/>
          <w:szCs w:val="32"/>
        </w:rPr>
        <w:t>同步充电设备运行状态</w:t>
      </w:r>
    </w:p>
    <w:p w14:paraId="79150AD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72" w:firstLineChars="200"/>
        <w:rPr>
          <w:rFonts w:ascii="Times New Roman" w:hAnsi="Times New Roman" w:eastAsia="方正仿宋_GBK"/>
          <w:spacing w:val="5"/>
          <w:kern w:val="2"/>
          <w:sz w:val="32"/>
          <w:szCs w:val="32"/>
        </w:rPr>
      </w:pPr>
      <w:r>
        <w:rPr>
          <w:rFonts w:hint="eastAsia" w:ascii="方正仿宋_GBK" w:eastAsia="方正仿宋_GBK"/>
          <w:spacing w:val="8"/>
          <w:kern w:val="2"/>
          <w:sz w:val="32"/>
          <w:szCs w:val="32"/>
        </w:rPr>
        <w:t>同步充电设备运行状态是实现基础设施运营商将充电站的运行</w:t>
      </w:r>
      <w:r>
        <w:rPr>
          <w:rFonts w:hint="eastAsia" w:ascii="方正仿宋_GBK" w:eastAsia="方正仿宋_GBK"/>
          <w:spacing w:val="5"/>
          <w:kern w:val="2"/>
          <w:sz w:val="32"/>
          <w:szCs w:val="32"/>
        </w:rPr>
        <w:t>状态同步到数据需求方。</w:t>
      </w:r>
    </w:p>
    <w:p w14:paraId="23ED67F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52" w:firstLineChars="200"/>
        <w:rPr>
          <w:rFonts w:ascii="Times New Roman" w:hAnsi="Times New Roman" w:eastAsia="方正仿宋_GBK"/>
          <w:spacing w:val="5"/>
          <w:kern w:val="2"/>
          <w:sz w:val="32"/>
          <w:szCs w:val="32"/>
        </w:rPr>
      </w:pPr>
      <w:r>
        <w:rPr>
          <w:rFonts w:ascii="Times New Roman" w:hAnsi="Times New Roman" w:eastAsia="方正仿宋_GBK"/>
          <w:spacing w:val="3"/>
          <w:kern w:val="2"/>
          <w:sz w:val="32"/>
          <w:szCs w:val="32"/>
        </w:rPr>
        <w:t>c)</w:t>
      </w:r>
      <w:r>
        <w:rPr>
          <w:rFonts w:hint="eastAsia" w:ascii="方正仿宋_GBK" w:eastAsia="方正仿宋_GBK"/>
          <w:spacing w:val="5"/>
          <w:kern w:val="2"/>
          <w:sz w:val="32"/>
          <w:szCs w:val="32"/>
        </w:rPr>
        <w:t>同步充电设备运行数据</w:t>
      </w:r>
    </w:p>
    <w:p w14:paraId="7498B58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60" w:firstLineChars="200"/>
        <w:rPr>
          <w:rStyle w:val="16"/>
          <w:rFonts w:ascii="Times New Roman" w:hAnsi="Times New Roman" w:eastAsia="方正仿宋_GBK"/>
          <w:bCs/>
          <w:sz w:val="32"/>
          <w:szCs w:val="32"/>
        </w:rPr>
      </w:pPr>
      <w:r>
        <w:rPr>
          <w:rFonts w:hint="eastAsia" w:ascii="方正仿宋_GBK" w:eastAsia="方正仿宋_GBK"/>
          <w:spacing w:val="5"/>
          <w:kern w:val="2"/>
          <w:sz w:val="32"/>
          <w:szCs w:val="32"/>
        </w:rPr>
        <w:t>同步充电设备运行数据是充换电基础设施运营商将充换电站的订单数据、统计数据等运行数据同步给第三方监管平台。</w:t>
      </w:r>
    </w:p>
    <w:p w14:paraId="1759CCC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5.1.2</w:t>
      </w:r>
      <w:r>
        <w:rPr>
          <w:rStyle w:val="16"/>
          <w:rFonts w:hint="eastAsia" w:ascii="黑体" w:eastAsia="黑体"/>
          <w:bCs/>
          <w:sz w:val="32"/>
          <w:szCs w:val="32"/>
        </w:rPr>
        <w:t>充换电集中充电设施监管信息交换流程</w:t>
      </w:r>
    </w:p>
    <w:p w14:paraId="2128ED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60" w:firstLineChars="200"/>
        <w:rPr>
          <w:rFonts w:ascii="Times New Roman" w:hAnsi="Times New Roman" w:eastAsia="方正仿宋_GBK"/>
          <w:spacing w:val="5"/>
          <w:kern w:val="2"/>
          <w:sz w:val="32"/>
          <w:szCs w:val="32"/>
        </w:rPr>
      </w:pPr>
      <w:r>
        <w:rPr>
          <w:rFonts w:ascii="Times New Roman" w:hAnsi="Times New Roman" w:eastAsia="方正仿宋_GBK"/>
          <w:spacing w:val="5"/>
          <w:kern w:val="2"/>
          <w:sz w:val="32"/>
          <w:szCs w:val="32"/>
        </w:rPr>
        <w:t>a)</w:t>
      </w:r>
      <w:r>
        <w:rPr>
          <w:rFonts w:hint="eastAsia" w:ascii="方正仿宋_GBK" w:eastAsia="方正仿宋_GBK"/>
          <w:spacing w:val="5"/>
          <w:kern w:val="2"/>
          <w:sz w:val="32"/>
          <w:szCs w:val="32"/>
        </w:rPr>
        <w:t>充换电运营平台将充换电站以及设备信息与信息监管平台进行同步监管平台接收相关信息并完成数据记录。</w:t>
      </w:r>
    </w:p>
    <w:p w14:paraId="4D396B7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60" w:firstLineChars="200"/>
        <w:rPr>
          <w:rFonts w:ascii="Times New Roman" w:hAnsi="Times New Roman" w:eastAsia="方正仿宋_GBK"/>
          <w:spacing w:val="5"/>
          <w:kern w:val="2"/>
          <w:sz w:val="32"/>
          <w:szCs w:val="32"/>
        </w:rPr>
      </w:pPr>
      <w:r>
        <w:rPr>
          <w:rFonts w:ascii="Times New Roman" w:hAnsi="Times New Roman" w:eastAsia="方正仿宋_GBK"/>
          <w:spacing w:val="5"/>
          <w:kern w:val="2"/>
          <w:sz w:val="32"/>
          <w:szCs w:val="32"/>
        </w:rPr>
        <w:t>b)</w:t>
      </w:r>
      <w:r>
        <w:rPr>
          <w:rFonts w:hint="eastAsia" w:ascii="方正仿宋_GBK" w:eastAsia="方正仿宋_GBK"/>
          <w:spacing w:val="5"/>
          <w:kern w:val="2"/>
          <w:sz w:val="32"/>
          <w:szCs w:val="32"/>
        </w:rPr>
        <w:t>在电池放入充换电设备后，设备将采集需充电的电池信息，并将电池状态上报至充换电运营平台，充换电运营平台实时将数据上传至监控平台。</w:t>
      </w:r>
    </w:p>
    <w:p w14:paraId="163F3BD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60" w:firstLineChars="200"/>
        <w:rPr>
          <w:rStyle w:val="16"/>
          <w:rFonts w:ascii="Times New Roman" w:hAnsi="Times New Roman" w:eastAsia="方正仿宋_GBK"/>
          <w:bCs/>
          <w:sz w:val="32"/>
          <w:szCs w:val="32"/>
        </w:rPr>
      </w:pPr>
      <w:r>
        <w:rPr>
          <w:rFonts w:ascii="Times New Roman" w:hAnsi="Times New Roman" w:eastAsia="方正仿宋_GBK"/>
          <w:spacing w:val="5"/>
          <w:kern w:val="2"/>
          <w:sz w:val="32"/>
          <w:szCs w:val="32"/>
        </w:rPr>
        <w:t>c)</w:t>
      </w:r>
      <w:r>
        <w:rPr>
          <w:rFonts w:hint="eastAsia" w:ascii="方正仿宋_GBK" w:eastAsia="方正仿宋_GBK"/>
          <w:spacing w:val="5"/>
          <w:kern w:val="2"/>
          <w:sz w:val="32"/>
          <w:szCs w:val="32"/>
        </w:rPr>
        <w:t>充电过程中由于事件的发生产生的设备告警信息和电池告警信息实时上报至监管平台。</w:t>
      </w:r>
    </w:p>
    <w:p w14:paraId="16373C5B">
      <w:pPr>
        <w:pBdr>
          <w:top w:val="none" w:color="auto" w:sz="0" w:space="0"/>
          <w:left w:val="none" w:color="auto" w:sz="0" w:space="0"/>
          <w:bottom w:val="none" w:color="auto" w:sz="0" w:space="0"/>
          <w:right w:val="none" w:color="auto" w:sz="0" w:space="0"/>
        </w:pBdr>
        <w:spacing w:line="580" w:lineRule="atLeast"/>
        <w:ind w:left="0" w:firstLine="420" w:firstLineChars="200"/>
        <w:jc w:val="center"/>
        <w:rPr>
          <w:rStyle w:val="16"/>
          <w:rFonts w:hint="eastAsia" w:ascii="方正仿宋_GBK" w:eastAsia="方正仿宋_GBK"/>
          <w:bCs/>
          <w:sz w:val="28"/>
          <w:szCs w:val="28"/>
        </w:rPr>
      </w:pPr>
      <w:r>
        <w:drawing>
          <wp:inline distT="0" distB="0" distL="85090" distR="85090">
            <wp:extent cx="4276090" cy="4599940"/>
            <wp:effectExtent l="0" t="0" r="2" b="7"/>
            <wp:docPr id="4" name="图片"/>
            <wp:cNvGraphicFramePr/>
            <a:graphic xmlns:a="http://schemas.openxmlformats.org/drawingml/2006/main">
              <a:graphicData uri="http://schemas.openxmlformats.org/drawingml/2006/picture">
                <pic:pic xmlns:pic="http://schemas.openxmlformats.org/drawingml/2006/picture">
                  <pic:nvPicPr>
                    <pic:cNvPr id="4" name="图片"/>
                    <pic:cNvPicPr/>
                  </pic:nvPicPr>
                  <pic:blipFill>
                    <a:blip r:embed="rId9"/>
                    <a:stretch>
                      <a:fillRect/>
                    </a:stretch>
                  </pic:blipFill>
                  <pic:spPr>
                    <a:xfrm>
                      <a:off x="0" y="0"/>
                      <a:ext cx="4276090" cy="4599940"/>
                    </a:xfrm>
                    <a:prstGeom prst="rect">
                      <a:avLst/>
                    </a:prstGeom>
                    <a:noFill/>
                    <a:ln w="9525" cap="flat" cmpd="sng">
                      <a:noFill/>
                      <a:prstDash val="solid"/>
                      <a:miter/>
                    </a:ln>
                  </pic:spPr>
                </pic:pic>
              </a:graphicData>
            </a:graphic>
          </wp:inline>
        </w:drawing>
      </w:r>
    </w:p>
    <w:p w14:paraId="7C79FEB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32" w:firstLineChars="200"/>
        <w:jc w:val="center"/>
        <w:rPr>
          <w:rStyle w:val="16"/>
          <w:rFonts w:ascii="Times New Roman" w:hAnsi="Times New Roman" w:eastAsia="方正仿宋_GBK"/>
          <w:bCs/>
          <w:sz w:val="32"/>
          <w:szCs w:val="32"/>
        </w:rPr>
      </w:pPr>
      <w:r>
        <w:rPr>
          <w:rFonts w:hint="eastAsia" w:ascii="黑体" w:eastAsia="黑体"/>
          <w:spacing w:val="-2"/>
          <w:kern w:val="2"/>
          <w:sz w:val="32"/>
          <w:szCs w:val="32"/>
        </w:rPr>
        <w:t>图</w:t>
      </w:r>
      <w:r>
        <w:rPr>
          <w:rFonts w:ascii="Times New Roman" w:hAnsi="Times New Roman" w:eastAsia="黑体"/>
          <w:spacing w:val="-2"/>
          <w:kern w:val="2"/>
          <w:sz w:val="32"/>
          <w:szCs w:val="32"/>
        </w:rPr>
        <w:t xml:space="preserve">2  </w:t>
      </w:r>
      <w:r>
        <w:rPr>
          <w:rFonts w:hint="eastAsia" w:ascii="黑体" w:eastAsia="黑体"/>
          <w:spacing w:val="-2"/>
          <w:kern w:val="2"/>
          <w:sz w:val="32"/>
          <w:szCs w:val="32"/>
        </w:rPr>
        <w:t>充换电集中充电设施监管信息交换流程</w:t>
      </w:r>
    </w:p>
    <w:p w14:paraId="1D1D972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5.2</w:t>
      </w:r>
      <w:r>
        <w:rPr>
          <w:rStyle w:val="16"/>
          <w:rFonts w:hint="eastAsia" w:ascii="黑体" w:eastAsia="黑体"/>
          <w:bCs/>
          <w:sz w:val="32"/>
          <w:szCs w:val="32"/>
        </w:rPr>
        <w:t>监管信息交换的业务流程</w:t>
      </w:r>
    </w:p>
    <w:p w14:paraId="5B93C38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position w:val="5"/>
          <w:sz w:val="32"/>
          <w:szCs w:val="32"/>
        </w:rPr>
        <w:t>充换电服务公共信息交换有</w:t>
      </w:r>
      <w:r>
        <w:rPr>
          <w:rFonts w:ascii="Times New Roman" w:hAnsi="Times New Roman" w:eastAsia="方正仿宋_GBK"/>
          <w:kern w:val="2"/>
          <w:position w:val="5"/>
          <w:sz w:val="32"/>
          <w:szCs w:val="32"/>
        </w:rPr>
        <w:t>4</w:t>
      </w:r>
      <w:r>
        <w:rPr>
          <w:rFonts w:hint="eastAsia" w:ascii="方正仿宋_GBK" w:eastAsia="方正仿宋_GBK"/>
          <w:kern w:val="2"/>
          <w:position w:val="5"/>
          <w:sz w:val="32"/>
          <w:szCs w:val="32"/>
        </w:rPr>
        <w:t>个业务流程：</w:t>
      </w:r>
    </w:p>
    <w:p w14:paraId="628A560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28" w:firstLineChars="200"/>
        <w:rPr>
          <w:rFonts w:ascii="Times New Roman" w:hAnsi="Times New Roman" w:eastAsia="方正仿宋_GBK"/>
          <w:kern w:val="2"/>
          <w:sz w:val="32"/>
          <w:szCs w:val="32"/>
        </w:rPr>
      </w:pPr>
      <w:r>
        <w:rPr>
          <w:rFonts w:ascii="Times New Roman" w:hAnsi="Times New Roman" w:eastAsia="方正仿宋_GBK"/>
          <w:spacing w:val="-3"/>
          <w:kern w:val="2"/>
          <w:sz w:val="32"/>
          <w:szCs w:val="32"/>
        </w:rPr>
        <w:t>a)</w:t>
      </w:r>
      <w:r>
        <w:rPr>
          <w:rFonts w:hint="eastAsia" w:ascii="方正仿宋_GBK" w:eastAsia="方正仿宋_GBK"/>
          <w:spacing w:val="-3"/>
          <w:kern w:val="2"/>
          <w:sz w:val="32"/>
          <w:szCs w:val="32"/>
        </w:rPr>
        <w:t>备案充换电设施信息流程。</w:t>
      </w:r>
    </w:p>
    <w:p w14:paraId="3530EAA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20" w:firstLineChars="200"/>
        <w:rPr>
          <w:rFonts w:ascii="Times New Roman" w:hAnsi="Times New Roman" w:eastAsia="方正仿宋_GBK"/>
          <w:kern w:val="2"/>
          <w:sz w:val="32"/>
          <w:szCs w:val="32"/>
        </w:rPr>
      </w:pPr>
      <w:r>
        <w:rPr>
          <w:rFonts w:ascii="Times New Roman" w:hAnsi="Times New Roman" w:eastAsia="方正仿宋_GBK"/>
          <w:spacing w:val="-5"/>
          <w:kern w:val="2"/>
          <w:position w:val="6"/>
          <w:sz w:val="32"/>
          <w:szCs w:val="32"/>
        </w:rPr>
        <w:t>b)</w:t>
      </w:r>
      <w:r>
        <w:rPr>
          <w:rFonts w:hint="eastAsia" w:ascii="方正仿宋_GBK" w:eastAsia="方正仿宋_GBK"/>
          <w:spacing w:val="-5"/>
          <w:kern w:val="2"/>
          <w:position w:val="6"/>
          <w:sz w:val="32"/>
          <w:szCs w:val="32"/>
        </w:rPr>
        <w:t>同步充电设备运行状态流程。</w:t>
      </w:r>
    </w:p>
    <w:p w14:paraId="5FECB12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32" w:firstLineChars="200"/>
        <w:rPr>
          <w:rFonts w:ascii="Times New Roman" w:hAnsi="Times New Roman" w:eastAsia="方正仿宋_GBK"/>
          <w:kern w:val="2"/>
          <w:sz w:val="32"/>
          <w:szCs w:val="32"/>
        </w:rPr>
      </w:pPr>
      <w:r>
        <w:rPr>
          <w:rFonts w:ascii="Times New Roman" w:hAnsi="Times New Roman" w:eastAsia="方正仿宋_GBK"/>
          <w:spacing w:val="-2"/>
          <w:kern w:val="2"/>
          <w:sz w:val="32"/>
          <w:szCs w:val="32"/>
        </w:rPr>
        <w:t>c)</w:t>
      </w:r>
      <w:r>
        <w:rPr>
          <w:rFonts w:hint="eastAsia" w:ascii="方正仿宋_GBK" w:eastAsia="方正仿宋_GBK"/>
          <w:spacing w:val="-2"/>
          <w:kern w:val="2"/>
          <w:sz w:val="32"/>
          <w:szCs w:val="32"/>
        </w:rPr>
        <w:t>收集充换电站统计数据流程。</w:t>
      </w:r>
    </w:p>
    <w:p w14:paraId="1CD23F4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20" w:firstLineChars="200"/>
        <w:rPr>
          <w:rStyle w:val="16"/>
          <w:rFonts w:ascii="Times New Roman" w:hAnsi="Times New Roman" w:eastAsia="方正仿宋_GBK"/>
          <w:bCs/>
          <w:sz w:val="32"/>
          <w:szCs w:val="32"/>
        </w:rPr>
      </w:pPr>
      <w:r>
        <w:rPr>
          <w:rFonts w:ascii="Times New Roman" w:hAnsi="Times New Roman" w:eastAsia="方正仿宋_GBK"/>
          <w:spacing w:val="-5"/>
          <w:kern w:val="2"/>
          <w:sz w:val="32"/>
          <w:szCs w:val="32"/>
        </w:rPr>
        <w:t>d)</w:t>
      </w:r>
      <w:r>
        <w:rPr>
          <w:rFonts w:hint="eastAsia" w:ascii="方正仿宋_GBK" w:eastAsia="方正仿宋_GBK"/>
          <w:spacing w:val="-5"/>
          <w:kern w:val="2"/>
          <w:sz w:val="32"/>
          <w:szCs w:val="32"/>
        </w:rPr>
        <w:t>订单信息推送流程。</w:t>
      </w:r>
    </w:p>
    <w:p w14:paraId="0B527F9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5.2.1</w:t>
      </w:r>
      <w:r>
        <w:rPr>
          <w:rStyle w:val="16"/>
          <w:rFonts w:hint="eastAsia" w:ascii="黑体" w:eastAsia="黑体"/>
          <w:bCs/>
          <w:sz w:val="32"/>
          <w:szCs w:val="32"/>
        </w:rPr>
        <w:t>充换电设备信息备案流程</w:t>
      </w:r>
    </w:p>
    <w:p w14:paraId="595C107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28" w:firstLineChars="200"/>
        <w:rPr>
          <w:rStyle w:val="16"/>
          <w:rFonts w:ascii="Times New Roman" w:hAnsi="Times New Roman" w:eastAsia="方正仿宋_GBK"/>
          <w:bCs/>
          <w:sz w:val="32"/>
          <w:szCs w:val="32"/>
        </w:rPr>
      </w:pPr>
      <w:r>
        <w:rPr>
          <w:rFonts w:hint="eastAsia" w:ascii="方正仿宋_GBK" w:eastAsia="方正仿宋_GBK"/>
          <w:spacing w:val="-3"/>
          <w:kern w:val="2"/>
          <w:sz w:val="32"/>
          <w:szCs w:val="32"/>
        </w:rPr>
        <w:t>如图</w:t>
      </w:r>
      <w:r>
        <w:rPr>
          <w:rFonts w:ascii="Times New Roman" w:hAnsi="Times New Roman" w:eastAsia="方正仿宋_GBK"/>
          <w:spacing w:val="-3"/>
          <w:kern w:val="2"/>
          <w:sz w:val="32"/>
          <w:szCs w:val="32"/>
        </w:rPr>
        <w:t>3</w:t>
      </w:r>
      <w:r>
        <w:rPr>
          <w:rFonts w:hint="eastAsia" w:ascii="方正仿宋_GBK" w:eastAsia="方正仿宋_GBK"/>
          <w:spacing w:val="-3"/>
          <w:kern w:val="2"/>
          <w:sz w:val="32"/>
          <w:szCs w:val="32"/>
        </w:rPr>
        <w:t>所示，数据需求方可定期调用基础设施运营商的</w:t>
      </w:r>
      <w:r>
        <w:rPr>
          <w:rFonts w:ascii="Times New Roman" w:hAnsi="Times New Roman" w:eastAsia="方正仿宋_GBK"/>
          <w:spacing w:val="-3"/>
          <w:kern w:val="2"/>
          <w:sz w:val="32"/>
          <w:szCs w:val="32"/>
        </w:rPr>
        <w:t>“</w:t>
      </w:r>
      <w:r>
        <w:rPr>
          <w:rFonts w:hint="eastAsia" w:ascii="方正仿宋_GBK" w:eastAsia="方正仿宋_GBK"/>
          <w:spacing w:val="-3"/>
          <w:kern w:val="2"/>
          <w:sz w:val="32"/>
          <w:szCs w:val="32"/>
        </w:rPr>
        <w:t>查询充电站</w:t>
      </w:r>
      <w:r>
        <w:rPr>
          <w:rFonts w:ascii="Times New Roman" w:hAnsi="Times New Roman" w:eastAsia="方正仿宋_GBK"/>
          <w:spacing w:val="-3"/>
          <w:kern w:val="2"/>
          <w:sz w:val="32"/>
          <w:szCs w:val="32"/>
        </w:rPr>
        <w:t>”</w:t>
      </w:r>
      <w:r>
        <w:rPr>
          <w:rFonts w:hint="eastAsia" w:ascii="方正仿宋_GBK" w:eastAsia="方正仿宋_GBK"/>
          <w:spacing w:val="-3"/>
          <w:kern w:val="2"/>
          <w:sz w:val="32"/>
          <w:szCs w:val="32"/>
        </w:rPr>
        <w:t>的接口，查询所有充电站的信息。同时在一定的周期内，按照一定频率，定期调用基础设施运营商的</w:t>
      </w:r>
      <w:r>
        <w:rPr>
          <w:rFonts w:ascii="Times New Roman" w:hAnsi="Times New Roman" w:eastAsia="方正仿宋_GBK"/>
          <w:spacing w:val="-3"/>
          <w:kern w:val="2"/>
          <w:sz w:val="32"/>
          <w:szCs w:val="32"/>
        </w:rPr>
        <w:t>“</w:t>
      </w:r>
      <w:r>
        <w:rPr>
          <w:rFonts w:hint="eastAsia" w:ascii="方正仿宋_GBK" w:eastAsia="方正仿宋_GBK"/>
          <w:spacing w:val="-3"/>
          <w:kern w:val="2"/>
          <w:sz w:val="32"/>
          <w:szCs w:val="32"/>
        </w:rPr>
        <w:t>查询充电站</w:t>
      </w:r>
      <w:r>
        <w:rPr>
          <w:rFonts w:ascii="Times New Roman" w:hAnsi="Times New Roman" w:eastAsia="方正仿宋_GBK"/>
          <w:spacing w:val="-3"/>
          <w:kern w:val="2"/>
          <w:sz w:val="32"/>
          <w:szCs w:val="32"/>
        </w:rPr>
        <w:t>”</w:t>
      </w:r>
      <w:r>
        <w:rPr>
          <w:rFonts w:hint="eastAsia" w:ascii="方正仿宋_GBK" w:eastAsia="方正仿宋_GBK"/>
          <w:spacing w:val="-3"/>
          <w:kern w:val="2"/>
          <w:sz w:val="32"/>
          <w:szCs w:val="32"/>
        </w:rPr>
        <w:t>的接口来更新</w:t>
      </w:r>
      <w:r>
        <w:rPr>
          <w:rFonts w:hint="eastAsia" w:ascii="方正仿宋_GBK" w:eastAsia="方正仿宋_GBK"/>
          <w:spacing w:val="-8"/>
          <w:kern w:val="2"/>
          <w:sz w:val="32"/>
          <w:szCs w:val="32"/>
        </w:rPr>
        <w:t>充电站的最新的信息。</w:t>
      </w:r>
    </w:p>
    <w:p w14:paraId="76718DBD">
      <w:pPr>
        <w:pBdr>
          <w:top w:val="none" w:color="auto" w:sz="0" w:space="0"/>
          <w:left w:val="none" w:color="auto" w:sz="0" w:space="0"/>
          <w:bottom w:val="none" w:color="auto" w:sz="0" w:space="0"/>
          <w:right w:val="none" w:color="auto" w:sz="0" w:space="0"/>
        </w:pBdr>
        <w:spacing w:line="580" w:lineRule="atLeast"/>
        <w:ind w:left="0" w:firstLine="600" w:firstLineChars="200"/>
        <w:rPr>
          <w:rStyle w:val="16"/>
          <w:rFonts w:ascii="Times New Roman" w:hAnsi="Times New Roman" w:eastAsia="方正仿宋_GBK"/>
          <w:bCs/>
          <w:sz w:val="32"/>
          <w:szCs w:val="32"/>
        </w:rPr>
      </w:pPr>
      <w:r>
        <w:rPr>
          <w:rFonts w:hint="eastAsia" w:ascii="方正仿宋_GBK" w:eastAsia="方正仿宋_GBK"/>
          <w:i/>
          <w:iCs/>
          <w:spacing w:val="-10"/>
          <w:kern w:val="2"/>
          <w:sz w:val="32"/>
          <w:szCs w:val="32"/>
        </w:rPr>
        <w:t>注：数据需求方包含客户归属运营商和第三方服务及管理平台</w:t>
      </w:r>
    </w:p>
    <w:p w14:paraId="4FF9762B">
      <w:pPr>
        <w:pBdr>
          <w:top w:val="none" w:color="auto" w:sz="0" w:space="0"/>
          <w:left w:val="none" w:color="auto" w:sz="0" w:space="0"/>
          <w:bottom w:val="none" w:color="auto" w:sz="0" w:space="0"/>
          <w:right w:val="none" w:color="auto" w:sz="0" w:space="0"/>
        </w:pBdr>
        <w:spacing w:line="580" w:lineRule="atLeast"/>
        <w:ind w:left="0" w:firstLine="420" w:firstLineChars="200"/>
        <w:jc w:val="center"/>
        <w:rPr>
          <w:rFonts w:ascii="Times New Roman" w:hAnsi="Times New Roman" w:eastAsia="宋体"/>
          <w:kern w:val="2"/>
          <w:sz w:val="21"/>
          <w:szCs w:val="21"/>
        </w:rPr>
      </w:pPr>
      <w:r>
        <w:drawing>
          <wp:inline distT="0" distB="0" distL="85090" distR="85090">
            <wp:extent cx="5066665" cy="3818890"/>
            <wp:effectExtent l="0" t="0" r="14" b="5"/>
            <wp:docPr id="7" name="图片"/>
            <wp:cNvGraphicFramePr/>
            <a:graphic xmlns:a="http://schemas.openxmlformats.org/drawingml/2006/main">
              <a:graphicData uri="http://schemas.openxmlformats.org/drawingml/2006/picture">
                <pic:pic xmlns:pic="http://schemas.openxmlformats.org/drawingml/2006/picture">
                  <pic:nvPicPr>
                    <pic:cNvPr id="7" name="图片"/>
                    <pic:cNvPicPr/>
                  </pic:nvPicPr>
                  <pic:blipFill>
                    <a:blip r:embed="rId10"/>
                    <a:stretch>
                      <a:fillRect/>
                    </a:stretch>
                  </pic:blipFill>
                  <pic:spPr>
                    <a:xfrm>
                      <a:off x="0" y="0"/>
                      <a:ext cx="5066665" cy="3818890"/>
                    </a:xfrm>
                    <a:prstGeom prst="rect">
                      <a:avLst/>
                    </a:prstGeom>
                    <a:noFill/>
                    <a:ln w="9525" cap="flat" cmpd="sng">
                      <a:noFill/>
                      <a:prstDash val="solid"/>
                      <a:miter/>
                    </a:ln>
                  </pic:spPr>
                </pic:pic>
              </a:graphicData>
            </a:graphic>
          </wp:inline>
        </w:drawing>
      </w:r>
    </w:p>
    <w:p w14:paraId="12264D84">
      <w:pPr>
        <w:pBdr>
          <w:top w:val="none" w:color="auto" w:sz="0" w:space="0"/>
          <w:left w:val="none" w:color="auto" w:sz="0" w:space="0"/>
          <w:bottom w:val="none" w:color="auto" w:sz="0" w:space="0"/>
          <w:right w:val="none" w:color="auto" w:sz="0" w:space="0"/>
        </w:pBdr>
        <w:spacing w:line="580" w:lineRule="atLeast"/>
        <w:ind w:left="0" w:firstLine="632" w:firstLineChars="200"/>
        <w:jc w:val="center"/>
        <w:rPr>
          <w:rFonts w:ascii="Times New Roman" w:hAnsi="Times New Roman" w:eastAsia="宋体"/>
          <w:kern w:val="2"/>
          <w:sz w:val="32"/>
          <w:szCs w:val="32"/>
        </w:rPr>
      </w:pPr>
      <w:r>
        <w:rPr>
          <w:rFonts w:hint="eastAsia" w:ascii="黑体" w:eastAsia="黑体"/>
          <w:spacing w:val="-2"/>
          <w:kern w:val="2"/>
          <w:sz w:val="32"/>
          <w:szCs w:val="32"/>
        </w:rPr>
        <w:t>图</w:t>
      </w:r>
      <w:r>
        <w:rPr>
          <w:rFonts w:ascii="Times New Roman" w:hAnsi="Times New Roman" w:eastAsia="黑体"/>
          <w:spacing w:val="-2"/>
          <w:kern w:val="2"/>
          <w:sz w:val="32"/>
          <w:szCs w:val="32"/>
        </w:rPr>
        <w:t xml:space="preserve">3  </w:t>
      </w:r>
      <w:r>
        <w:rPr>
          <w:rFonts w:hint="eastAsia" w:ascii="黑体" w:eastAsia="黑体"/>
          <w:spacing w:val="-2"/>
          <w:kern w:val="2"/>
          <w:sz w:val="32"/>
          <w:szCs w:val="32"/>
        </w:rPr>
        <w:t>备案充换电设施信息流程图</w:t>
      </w:r>
    </w:p>
    <w:p w14:paraId="6672B71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right="18" w:firstLine="434"/>
        <w:rPr>
          <w:rFonts w:ascii="Times New Roman" w:hAnsi="Times New Roman" w:eastAsia="方正仿宋_GBK"/>
          <w:kern w:val="2"/>
          <w:sz w:val="32"/>
          <w:szCs w:val="32"/>
        </w:rPr>
      </w:pPr>
      <w:r>
        <w:rPr>
          <w:rFonts w:ascii="Times New Roman" w:hAnsi="Times New Roman" w:eastAsia="方正仿宋_GBK"/>
          <w:spacing w:val="-3"/>
          <w:kern w:val="2"/>
          <w:sz w:val="32"/>
          <w:szCs w:val="32"/>
        </w:rPr>
        <w:t>“</w:t>
      </w:r>
      <w:r>
        <w:rPr>
          <w:rFonts w:hint="eastAsia" w:ascii="方正仿宋_GBK" w:eastAsia="方正仿宋_GBK"/>
          <w:spacing w:val="-3"/>
          <w:kern w:val="2"/>
          <w:sz w:val="32"/>
          <w:szCs w:val="32"/>
        </w:rPr>
        <w:t>查询充电站</w:t>
      </w:r>
      <w:r>
        <w:rPr>
          <w:rFonts w:ascii="Times New Roman" w:hAnsi="Times New Roman" w:eastAsia="方正仿宋_GBK"/>
          <w:spacing w:val="-3"/>
          <w:kern w:val="2"/>
          <w:sz w:val="32"/>
          <w:szCs w:val="32"/>
        </w:rPr>
        <w:t>”</w:t>
      </w:r>
      <w:r>
        <w:rPr>
          <w:rFonts w:hint="eastAsia" w:ascii="方正仿宋_GBK" w:eastAsia="方正仿宋_GBK"/>
          <w:spacing w:val="-3"/>
          <w:kern w:val="2"/>
          <w:sz w:val="32"/>
          <w:szCs w:val="32"/>
        </w:rPr>
        <w:t>接口应提供分页的支持，以保证接口调用时不会因为充电站信息的数据量太大造成</w:t>
      </w:r>
      <w:r>
        <w:rPr>
          <w:rFonts w:ascii="Times New Roman" w:hAnsi="Times New Roman" w:eastAsia="方正仿宋_GBK"/>
          <w:spacing w:val="2"/>
          <w:kern w:val="2"/>
          <w:sz w:val="32"/>
          <w:szCs w:val="32"/>
        </w:rPr>
        <w:t xml:space="preserve"> </w:t>
      </w:r>
      <w:r>
        <w:rPr>
          <w:rFonts w:hint="eastAsia" w:ascii="方正仿宋_GBK" w:eastAsia="方正仿宋_GBK"/>
          <w:spacing w:val="-4"/>
          <w:kern w:val="2"/>
          <w:sz w:val="32"/>
          <w:szCs w:val="32"/>
        </w:rPr>
        <w:t>接口调用超时等问题。</w:t>
      </w:r>
    </w:p>
    <w:p w14:paraId="47B3F14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60" w:firstLineChars="200"/>
        <w:rPr>
          <w:rStyle w:val="16"/>
          <w:rFonts w:ascii="Times New Roman" w:hAnsi="Times New Roman" w:eastAsia="方正仿宋_GBK"/>
          <w:bCs/>
          <w:sz w:val="32"/>
          <w:szCs w:val="32"/>
        </w:rPr>
      </w:pPr>
      <w:r>
        <w:rPr>
          <w:rFonts w:hint="eastAsia" w:ascii="方正仿宋_GBK" w:eastAsia="方正仿宋_GBK"/>
          <w:spacing w:val="5"/>
          <w:kern w:val="2"/>
          <w:sz w:val="32"/>
          <w:szCs w:val="32"/>
        </w:rPr>
        <w:t>当基础设施运营平台中的充电站信息发生变化</w:t>
      </w:r>
      <w:r>
        <w:rPr>
          <w:rFonts w:ascii="Times New Roman" w:hAnsi="Times New Roman" w:eastAsia="方正仿宋_GBK"/>
          <w:spacing w:val="5"/>
          <w:kern w:val="2"/>
          <w:sz w:val="32"/>
          <w:szCs w:val="32"/>
        </w:rPr>
        <w:t>(</w:t>
      </w:r>
      <w:r>
        <w:rPr>
          <w:rFonts w:hint="eastAsia" w:ascii="方正仿宋_GBK" w:eastAsia="方正仿宋_GBK"/>
          <w:spacing w:val="5"/>
          <w:kern w:val="2"/>
          <w:sz w:val="32"/>
          <w:szCs w:val="32"/>
        </w:rPr>
        <w:t>新增、删除、调整</w:t>
      </w:r>
      <w:r>
        <w:rPr>
          <w:rFonts w:ascii="Times New Roman" w:hAnsi="Times New Roman" w:eastAsia="方正仿宋_GBK"/>
          <w:spacing w:val="5"/>
          <w:kern w:val="2"/>
          <w:sz w:val="32"/>
          <w:szCs w:val="32"/>
        </w:rPr>
        <w:t>)</w:t>
      </w:r>
      <w:r>
        <w:rPr>
          <w:rFonts w:hint="eastAsia" w:ascii="方正仿宋_GBK" w:eastAsia="方正仿宋_GBK"/>
          <w:spacing w:val="5"/>
          <w:kern w:val="2"/>
          <w:sz w:val="32"/>
          <w:szCs w:val="32"/>
        </w:rPr>
        <w:t>，也可以主动将充电站的最</w:t>
      </w:r>
      <w:r>
        <w:rPr>
          <w:rFonts w:hint="eastAsia" w:ascii="方正仿宋_GBK" w:eastAsia="方正仿宋_GBK"/>
          <w:spacing w:val="-2"/>
          <w:kern w:val="2"/>
          <w:sz w:val="32"/>
          <w:szCs w:val="32"/>
        </w:rPr>
        <w:t>新信息推送给数据需求方平台，数据需求方平台保存最新的充电站信息。因为充电站属性较多，可以针对所有的属性变化进行推送，也可以只针对影响业务运营的关键属性发生变化时进行推送，关键充电站属性包括：充电站信息中的详细地址、站点类型、站点状态、经度、纬度、充电设备信息列表内容变化；充电设备接口信息中的国家标准、运</w:t>
      </w:r>
      <w:r>
        <w:rPr>
          <w:rFonts w:hint="eastAsia" w:ascii="方正仿宋_GBK" w:eastAsia="方正仿宋_GBK"/>
          <w:spacing w:val="-3"/>
          <w:kern w:val="2"/>
          <w:sz w:val="32"/>
          <w:szCs w:val="32"/>
        </w:rPr>
        <w:t>营状态发生变化。</w:t>
      </w:r>
    </w:p>
    <w:p w14:paraId="72A2CE0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5.2.2</w:t>
      </w:r>
      <w:r>
        <w:rPr>
          <w:rStyle w:val="16"/>
          <w:rFonts w:hint="eastAsia" w:ascii="黑体" w:eastAsia="黑体"/>
          <w:bCs/>
          <w:sz w:val="32"/>
          <w:szCs w:val="32"/>
        </w:rPr>
        <w:t>充换电设备状态同步流程</w:t>
      </w:r>
    </w:p>
    <w:p w14:paraId="471C10F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right="18" w:firstLine="419"/>
        <w:rPr>
          <w:rFonts w:ascii="Times New Roman" w:hAnsi="Times New Roman" w:eastAsia="方正仿宋_GBK"/>
          <w:kern w:val="2"/>
          <w:sz w:val="32"/>
          <w:szCs w:val="32"/>
        </w:rPr>
      </w:pPr>
      <w:r>
        <w:rPr>
          <w:rFonts w:hint="eastAsia" w:ascii="方正仿宋_GBK" w:eastAsia="方正仿宋_GBK"/>
          <w:spacing w:val="-2"/>
          <w:kern w:val="2"/>
          <w:sz w:val="32"/>
          <w:szCs w:val="32"/>
        </w:rPr>
        <w:t>如图</w:t>
      </w:r>
      <w:r>
        <w:rPr>
          <w:rFonts w:ascii="Times New Roman" w:hAnsi="Times New Roman" w:eastAsia="方正仿宋_GBK"/>
          <w:spacing w:val="-2"/>
          <w:kern w:val="2"/>
          <w:sz w:val="32"/>
          <w:szCs w:val="32"/>
        </w:rPr>
        <w:t>4</w:t>
      </w:r>
      <w:r>
        <w:rPr>
          <w:rFonts w:hint="eastAsia" w:ascii="方正仿宋_GBK" w:eastAsia="方正仿宋_GBK"/>
          <w:spacing w:val="-2"/>
          <w:kern w:val="2"/>
          <w:sz w:val="32"/>
          <w:szCs w:val="32"/>
        </w:rPr>
        <w:t>所示。数据需求方按照一定周期，通</w:t>
      </w:r>
      <w:r>
        <w:rPr>
          <w:rFonts w:hint="eastAsia" w:ascii="方正仿宋_GBK" w:eastAsia="方正仿宋_GBK"/>
          <w:spacing w:val="-3"/>
          <w:kern w:val="2"/>
          <w:sz w:val="32"/>
          <w:szCs w:val="32"/>
        </w:rPr>
        <w:t>过调用基础设施运营商的</w:t>
      </w:r>
      <w:r>
        <w:rPr>
          <w:rFonts w:ascii="Times New Roman" w:hAnsi="Times New Roman" w:eastAsia="方正仿宋_GBK"/>
          <w:spacing w:val="-3"/>
          <w:kern w:val="2"/>
          <w:sz w:val="32"/>
          <w:szCs w:val="32"/>
        </w:rPr>
        <w:t>“</w:t>
      </w:r>
      <w:r>
        <w:rPr>
          <w:rFonts w:hint="eastAsia" w:ascii="方正仿宋_GBK" w:eastAsia="方正仿宋_GBK"/>
          <w:spacing w:val="-3"/>
          <w:kern w:val="2"/>
          <w:sz w:val="32"/>
          <w:szCs w:val="32"/>
        </w:rPr>
        <w:t>设备状态查询</w:t>
      </w:r>
      <w:r>
        <w:rPr>
          <w:rFonts w:ascii="Times New Roman" w:hAnsi="Times New Roman" w:eastAsia="方正仿宋_GBK"/>
          <w:spacing w:val="-3"/>
          <w:kern w:val="2"/>
          <w:sz w:val="32"/>
          <w:szCs w:val="32"/>
        </w:rPr>
        <w:t>”</w:t>
      </w:r>
      <w:r>
        <w:rPr>
          <w:rFonts w:hint="eastAsia" w:ascii="方正仿宋_GBK" w:eastAsia="方正仿宋_GBK"/>
          <w:spacing w:val="-3"/>
          <w:kern w:val="2"/>
          <w:sz w:val="32"/>
          <w:szCs w:val="32"/>
        </w:rPr>
        <w:t>的接口，更</w:t>
      </w:r>
      <w:r>
        <w:rPr>
          <w:rFonts w:hint="eastAsia" w:ascii="方正仿宋_GBK" w:eastAsia="方正仿宋_GBK"/>
          <w:spacing w:val="-1"/>
          <w:kern w:val="2"/>
          <w:sz w:val="32"/>
          <w:szCs w:val="32"/>
        </w:rPr>
        <w:t>新所有电站的充电设备接口状态。由于运营商电站数量较多，应在每次系统初始化的时候调用。</w:t>
      </w:r>
    </w:p>
    <w:p w14:paraId="628ED8B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28" w:firstLineChars="200"/>
        <w:rPr>
          <w:rStyle w:val="16"/>
          <w:rFonts w:ascii="Times New Roman" w:hAnsi="Times New Roman" w:eastAsia="方正仿宋_GBK"/>
          <w:bCs/>
          <w:sz w:val="32"/>
          <w:szCs w:val="32"/>
        </w:rPr>
      </w:pPr>
      <w:r>
        <w:rPr>
          <w:rFonts w:hint="eastAsia" w:ascii="方正仿宋_GBK" w:eastAsia="方正仿宋_GBK"/>
          <w:spacing w:val="-3"/>
          <w:kern w:val="2"/>
          <w:sz w:val="32"/>
          <w:szCs w:val="32"/>
        </w:rPr>
        <w:t>在两次调用周期期间，当充电设备接口状态发生变化时，基础设施运营商应把此充电设备接口的最</w:t>
      </w:r>
      <w:r>
        <w:rPr>
          <w:rFonts w:hint="eastAsia" w:ascii="方正仿宋_GBK" w:eastAsia="方正仿宋_GBK"/>
          <w:spacing w:val="-1"/>
          <w:kern w:val="2"/>
          <w:sz w:val="32"/>
          <w:szCs w:val="32"/>
        </w:rPr>
        <w:t>新状态立刻通过调用数据需求方的</w:t>
      </w:r>
      <w:r>
        <w:rPr>
          <w:rFonts w:ascii="Times New Roman" w:hAnsi="Times New Roman" w:eastAsia="方正仿宋_GBK"/>
          <w:spacing w:val="-1"/>
          <w:kern w:val="2"/>
          <w:sz w:val="32"/>
          <w:szCs w:val="32"/>
        </w:rPr>
        <w:t>“</w:t>
      </w:r>
      <w:r>
        <w:rPr>
          <w:rFonts w:hint="eastAsia" w:ascii="方正仿宋_GBK" w:eastAsia="方正仿宋_GBK"/>
          <w:spacing w:val="-1"/>
          <w:kern w:val="2"/>
          <w:sz w:val="32"/>
          <w:szCs w:val="32"/>
        </w:rPr>
        <w:t>设备状态变化</w:t>
      </w:r>
      <w:r>
        <w:rPr>
          <w:rFonts w:ascii="Times New Roman" w:hAnsi="Times New Roman" w:eastAsia="方正仿宋_GBK"/>
          <w:spacing w:val="-1"/>
          <w:kern w:val="2"/>
          <w:sz w:val="32"/>
          <w:szCs w:val="32"/>
        </w:rPr>
        <w:t>”</w:t>
      </w:r>
      <w:r>
        <w:rPr>
          <w:rFonts w:hint="eastAsia" w:ascii="方正仿宋_GBK" w:eastAsia="方正仿宋_GBK"/>
          <w:spacing w:val="-1"/>
          <w:kern w:val="2"/>
          <w:sz w:val="32"/>
          <w:szCs w:val="32"/>
        </w:rPr>
        <w:t>接口告</w:t>
      </w:r>
      <w:r>
        <w:rPr>
          <w:rFonts w:hint="eastAsia" w:ascii="方正仿宋_GBK" w:eastAsia="方正仿宋_GBK"/>
          <w:spacing w:val="-2"/>
          <w:kern w:val="2"/>
          <w:sz w:val="32"/>
          <w:szCs w:val="32"/>
        </w:rPr>
        <w:t>知数据需求方。</w:t>
      </w:r>
    </w:p>
    <w:p w14:paraId="662489A0">
      <w:pPr>
        <w:pBdr>
          <w:top w:val="none" w:color="auto" w:sz="0" w:space="0"/>
          <w:left w:val="none" w:color="auto" w:sz="0" w:space="0"/>
          <w:bottom w:val="none" w:color="auto" w:sz="0" w:space="0"/>
          <w:right w:val="none" w:color="auto" w:sz="0" w:space="0"/>
        </w:pBdr>
        <w:spacing w:line="580" w:lineRule="atLeast"/>
        <w:ind w:left="0" w:firstLine="420" w:firstLineChars="200"/>
        <w:jc w:val="center"/>
        <w:rPr>
          <w:rStyle w:val="16"/>
          <w:rFonts w:hint="eastAsia" w:ascii="方正仿宋_GBK" w:eastAsia="方正仿宋_GBK"/>
          <w:bCs/>
          <w:sz w:val="28"/>
          <w:szCs w:val="28"/>
        </w:rPr>
      </w:pPr>
      <w:r>
        <w:drawing>
          <wp:inline distT="0" distB="0" distL="85090" distR="85090">
            <wp:extent cx="4418965" cy="2549525"/>
            <wp:effectExtent l="0" t="0" r="4" b="7"/>
            <wp:docPr id="10" name="图片"/>
            <wp:cNvGraphicFramePr/>
            <a:graphic xmlns:a="http://schemas.openxmlformats.org/drawingml/2006/main">
              <a:graphicData uri="http://schemas.openxmlformats.org/drawingml/2006/picture">
                <pic:pic xmlns:pic="http://schemas.openxmlformats.org/drawingml/2006/picture">
                  <pic:nvPicPr>
                    <pic:cNvPr id="10" name="图片"/>
                    <pic:cNvPicPr/>
                  </pic:nvPicPr>
                  <pic:blipFill>
                    <a:blip r:embed="rId11"/>
                    <a:stretch>
                      <a:fillRect/>
                    </a:stretch>
                  </pic:blipFill>
                  <pic:spPr>
                    <a:xfrm>
                      <a:off x="0" y="0"/>
                      <a:ext cx="4418965" cy="2549525"/>
                    </a:xfrm>
                    <a:prstGeom prst="rect">
                      <a:avLst/>
                    </a:prstGeom>
                    <a:noFill/>
                    <a:ln w="9525" cap="flat" cmpd="sng">
                      <a:noFill/>
                      <a:prstDash val="solid"/>
                      <a:miter/>
                    </a:ln>
                  </pic:spPr>
                </pic:pic>
              </a:graphicData>
            </a:graphic>
          </wp:inline>
        </w:drawing>
      </w:r>
    </w:p>
    <w:p w14:paraId="67589487">
      <w:pPr>
        <w:pBdr>
          <w:top w:val="none" w:color="auto" w:sz="0" w:space="0"/>
          <w:left w:val="none" w:color="auto" w:sz="0" w:space="0"/>
          <w:bottom w:val="none" w:color="auto" w:sz="0" w:space="0"/>
          <w:right w:val="none" w:color="auto" w:sz="0" w:space="0"/>
        </w:pBdr>
        <w:spacing w:line="580" w:lineRule="atLeast"/>
        <w:ind w:left="0"/>
        <w:jc w:val="center"/>
        <w:rPr>
          <w:rStyle w:val="16"/>
          <w:rFonts w:ascii="Times New Roman" w:hAnsi="Times New Roman" w:eastAsia="方正仿宋_GBK"/>
          <w:bCs/>
          <w:sz w:val="32"/>
          <w:szCs w:val="32"/>
        </w:rPr>
      </w:pPr>
      <w:r>
        <w:rPr>
          <w:rStyle w:val="16"/>
          <w:rFonts w:hint="eastAsia" w:ascii="黑体" w:eastAsia="黑体"/>
          <w:bCs/>
          <w:sz w:val="32"/>
          <w:szCs w:val="32"/>
        </w:rPr>
        <w:t>图</w:t>
      </w:r>
      <w:r>
        <w:rPr>
          <w:rStyle w:val="16"/>
          <w:rFonts w:ascii="Times New Roman" w:hAnsi="Times New Roman" w:eastAsia="黑体"/>
          <w:bCs/>
          <w:sz w:val="32"/>
          <w:szCs w:val="32"/>
        </w:rPr>
        <w:t xml:space="preserve">4  </w:t>
      </w:r>
      <w:r>
        <w:rPr>
          <w:rStyle w:val="16"/>
          <w:rFonts w:hint="eastAsia" w:ascii="黑体" w:eastAsia="黑体"/>
          <w:bCs/>
          <w:sz w:val="32"/>
          <w:szCs w:val="32"/>
        </w:rPr>
        <w:t>推送设备状态流程</w:t>
      </w:r>
    </w:p>
    <w:p w14:paraId="4F341066">
      <w:pPr>
        <w:pBdr>
          <w:top w:val="none" w:color="auto" w:sz="0" w:space="0"/>
          <w:left w:val="none" w:color="auto" w:sz="0" w:space="0"/>
          <w:bottom w:val="none" w:color="auto" w:sz="0" w:space="0"/>
          <w:right w:val="none" w:color="auto" w:sz="0" w:space="0"/>
        </w:pBdr>
        <w:spacing w:line="580" w:lineRule="atLeas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5.2.3</w:t>
      </w:r>
      <w:r>
        <w:rPr>
          <w:rStyle w:val="16"/>
          <w:rFonts w:hint="eastAsia" w:ascii="黑体" w:eastAsia="黑体"/>
          <w:bCs/>
          <w:sz w:val="32"/>
          <w:szCs w:val="32"/>
        </w:rPr>
        <w:t>收集充换电站统计数据流程</w:t>
      </w:r>
    </w:p>
    <w:p w14:paraId="5680959C">
      <w:pPr>
        <w:pBdr>
          <w:top w:val="none" w:color="auto" w:sz="0" w:space="0"/>
          <w:left w:val="none" w:color="auto" w:sz="0" w:space="0"/>
          <w:bottom w:val="none" w:color="auto" w:sz="0" w:space="0"/>
          <w:right w:val="none" w:color="auto" w:sz="0" w:space="0"/>
        </w:pBdr>
        <w:spacing w:line="580" w:lineRule="atLeast"/>
        <w:ind w:left="0" w:firstLine="420" w:firstLineChars="200"/>
        <w:jc w:val="center"/>
        <w:rPr>
          <w:rStyle w:val="16"/>
          <w:rFonts w:hint="eastAsia" w:ascii="方正仿宋_GBK" w:eastAsia="方正仿宋_GBK"/>
          <w:bCs/>
          <w:sz w:val="28"/>
          <w:szCs w:val="28"/>
        </w:rPr>
      </w:pPr>
      <w:r>
        <w:drawing>
          <wp:inline distT="0" distB="0" distL="85090" distR="85090">
            <wp:extent cx="5581015" cy="2512060"/>
            <wp:effectExtent l="0" t="0" r="22" b="25"/>
            <wp:docPr id="13" name="图片"/>
            <wp:cNvGraphicFramePr/>
            <a:graphic xmlns:a="http://schemas.openxmlformats.org/drawingml/2006/main">
              <a:graphicData uri="http://schemas.openxmlformats.org/drawingml/2006/picture">
                <pic:pic xmlns:pic="http://schemas.openxmlformats.org/drawingml/2006/picture">
                  <pic:nvPicPr>
                    <pic:cNvPr id="13" name="图片"/>
                    <pic:cNvPicPr/>
                  </pic:nvPicPr>
                  <pic:blipFill>
                    <a:blip r:embed="rId12"/>
                    <a:stretch>
                      <a:fillRect/>
                    </a:stretch>
                  </pic:blipFill>
                  <pic:spPr>
                    <a:xfrm>
                      <a:off x="0" y="0"/>
                      <a:ext cx="5581015" cy="2512060"/>
                    </a:xfrm>
                    <a:prstGeom prst="rect">
                      <a:avLst/>
                    </a:prstGeom>
                    <a:noFill/>
                    <a:ln w="9525" cap="flat" cmpd="sng">
                      <a:noFill/>
                      <a:prstDash val="solid"/>
                      <a:miter/>
                    </a:ln>
                  </pic:spPr>
                </pic:pic>
              </a:graphicData>
            </a:graphic>
          </wp:inline>
        </w:drawing>
      </w:r>
    </w:p>
    <w:p w14:paraId="31A683D6">
      <w:pPr>
        <w:pBdr>
          <w:top w:val="none" w:color="auto" w:sz="0" w:space="0"/>
          <w:left w:val="none" w:color="auto" w:sz="0" w:space="0"/>
          <w:bottom w:val="none" w:color="auto" w:sz="0" w:space="0"/>
          <w:right w:val="none" w:color="auto" w:sz="0" w:space="0"/>
        </w:pBdr>
        <w:spacing w:line="580" w:lineRule="atLeast"/>
        <w:ind w:left="0" w:firstLine="640" w:firstLineChars="200"/>
        <w:jc w:val="center"/>
        <w:rPr>
          <w:rStyle w:val="16"/>
          <w:rFonts w:ascii="Times New Roman" w:hAnsi="Times New Roman" w:eastAsia="方正仿宋_GBK"/>
          <w:bCs/>
          <w:sz w:val="32"/>
          <w:szCs w:val="32"/>
        </w:rPr>
      </w:pPr>
      <w:r>
        <w:rPr>
          <w:rStyle w:val="16"/>
          <w:rFonts w:hint="eastAsia" w:ascii="黑体" w:eastAsia="黑体"/>
          <w:bCs/>
          <w:sz w:val="32"/>
          <w:szCs w:val="32"/>
        </w:rPr>
        <w:t>图</w:t>
      </w:r>
      <w:r>
        <w:rPr>
          <w:rStyle w:val="16"/>
          <w:rFonts w:ascii="Times New Roman" w:hAnsi="Times New Roman" w:eastAsia="黑体"/>
          <w:bCs/>
          <w:sz w:val="32"/>
          <w:szCs w:val="32"/>
        </w:rPr>
        <w:t xml:space="preserve">5  </w:t>
      </w:r>
      <w:r>
        <w:rPr>
          <w:rStyle w:val="16"/>
          <w:rFonts w:hint="eastAsia" w:ascii="黑体" w:eastAsia="黑体"/>
          <w:bCs/>
          <w:sz w:val="32"/>
          <w:szCs w:val="32"/>
        </w:rPr>
        <w:t>收集充电站统计数据流程图</w:t>
      </w:r>
    </w:p>
    <w:p w14:paraId="22A6CE57">
      <w:pPr>
        <w:pBdr>
          <w:top w:val="none" w:color="auto" w:sz="0" w:space="0"/>
          <w:left w:val="none" w:color="auto" w:sz="0" w:space="0"/>
          <w:bottom w:val="none" w:color="auto" w:sz="0" w:space="0"/>
          <w:right w:val="none" w:color="auto" w:sz="0" w:space="0"/>
        </w:pBdr>
        <w:spacing w:line="580" w:lineRule="atLeast"/>
        <w:ind w:left="0" w:firstLine="628" w:firstLineChars="200"/>
        <w:rPr>
          <w:rStyle w:val="16"/>
          <w:rFonts w:ascii="Times New Roman" w:hAnsi="Times New Roman" w:eastAsia="方正仿宋_GBK"/>
          <w:bCs/>
          <w:sz w:val="32"/>
          <w:szCs w:val="32"/>
        </w:rPr>
      </w:pPr>
      <w:r>
        <w:rPr>
          <w:rFonts w:hint="eastAsia" w:ascii="方正仿宋_GBK" w:eastAsia="方正仿宋_GBK"/>
          <w:spacing w:val="-3"/>
          <w:kern w:val="2"/>
          <w:sz w:val="32"/>
          <w:szCs w:val="32"/>
        </w:rPr>
        <w:t>第三方监管平台定期获取电站的统计信息。调用时，针对每一个电站调用充电对接平台的</w:t>
      </w:r>
      <w:r>
        <w:rPr>
          <w:rFonts w:ascii="Times New Roman" w:hAnsi="Times New Roman" w:eastAsia="方正仿宋_GBK"/>
          <w:spacing w:val="-3"/>
          <w:kern w:val="2"/>
          <w:sz w:val="32"/>
          <w:szCs w:val="32"/>
        </w:rPr>
        <w:t>“</w:t>
      </w:r>
      <w:r>
        <w:rPr>
          <w:rFonts w:hint="eastAsia" w:ascii="方正仿宋_GBK" w:eastAsia="方正仿宋_GBK"/>
          <w:spacing w:val="-3"/>
          <w:kern w:val="2"/>
          <w:sz w:val="32"/>
          <w:szCs w:val="32"/>
        </w:rPr>
        <w:t>查询统计信息</w:t>
      </w:r>
      <w:r>
        <w:rPr>
          <w:rFonts w:ascii="Times New Roman" w:hAnsi="Times New Roman" w:eastAsia="方正仿宋_GBK"/>
          <w:spacing w:val="-3"/>
          <w:kern w:val="2"/>
          <w:sz w:val="32"/>
          <w:szCs w:val="32"/>
        </w:rPr>
        <w:t>”</w:t>
      </w:r>
      <w:r>
        <w:rPr>
          <w:rFonts w:hint="eastAsia" w:ascii="方正仿宋_GBK" w:eastAsia="方正仿宋_GBK"/>
          <w:spacing w:val="-3"/>
          <w:kern w:val="2"/>
          <w:sz w:val="32"/>
          <w:szCs w:val="32"/>
        </w:rPr>
        <w:t>的接口，查询对接平台信息。</w:t>
      </w:r>
    </w:p>
    <w:p w14:paraId="5EA05565">
      <w:pPr>
        <w:pBdr>
          <w:top w:val="none" w:color="auto" w:sz="0" w:space="0"/>
          <w:left w:val="none" w:color="auto" w:sz="0" w:space="0"/>
          <w:bottom w:val="none" w:color="auto" w:sz="0" w:space="0"/>
          <w:right w:val="none" w:color="auto" w:sz="0" w:space="0"/>
        </w:pBdr>
        <w:spacing w:line="580" w:lineRule="atLeas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5.2.4</w:t>
      </w:r>
      <w:r>
        <w:rPr>
          <w:rStyle w:val="16"/>
          <w:rFonts w:hint="eastAsia" w:ascii="黑体" w:eastAsia="黑体"/>
          <w:bCs/>
          <w:sz w:val="32"/>
          <w:szCs w:val="32"/>
        </w:rPr>
        <w:t>订单信息推送流程</w:t>
      </w:r>
    </w:p>
    <w:p w14:paraId="0E0FD994">
      <w:pPr>
        <w:pBdr>
          <w:top w:val="none" w:color="auto" w:sz="0" w:space="0"/>
          <w:left w:val="none" w:color="auto" w:sz="0" w:space="0"/>
          <w:bottom w:val="none" w:color="auto" w:sz="0" w:space="0"/>
          <w:right w:val="none" w:color="auto" w:sz="0" w:space="0"/>
        </w:pBdr>
        <w:spacing w:line="580" w:lineRule="atLeast"/>
        <w:ind w:left="0" w:firstLine="420" w:firstLineChars="200"/>
        <w:jc w:val="center"/>
        <w:rPr>
          <w:rStyle w:val="16"/>
          <w:rFonts w:hint="eastAsia" w:ascii="方正仿宋_GBK" w:eastAsia="方正仿宋_GBK"/>
          <w:bCs/>
          <w:sz w:val="28"/>
          <w:szCs w:val="28"/>
        </w:rPr>
      </w:pPr>
      <w:r>
        <w:drawing>
          <wp:inline distT="0" distB="0" distL="85090" distR="85090">
            <wp:extent cx="5314315" cy="2454910"/>
            <wp:effectExtent l="0" t="0" r="18" b="26"/>
            <wp:docPr id="16" name="图片"/>
            <wp:cNvGraphicFramePr/>
            <a:graphic xmlns:a="http://schemas.openxmlformats.org/drawingml/2006/main">
              <a:graphicData uri="http://schemas.openxmlformats.org/drawingml/2006/picture">
                <pic:pic xmlns:pic="http://schemas.openxmlformats.org/drawingml/2006/picture">
                  <pic:nvPicPr>
                    <pic:cNvPr id="16" name="图片"/>
                    <pic:cNvPicPr/>
                  </pic:nvPicPr>
                  <pic:blipFill>
                    <a:blip r:embed="rId13"/>
                    <a:stretch>
                      <a:fillRect/>
                    </a:stretch>
                  </pic:blipFill>
                  <pic:spPr>
                    <a:xfrm>
                      <a:off x="0" y="0"/>
                      <a:ext cx="5314315" cy="2454910"/>
                    </a:xfrm>
                    <a:prstGeom prst="rect">
                      <a:avLst/>
                    </a:prstGeom>
                    <a:noFill/>
                    <a:ln w="9525" cap="flat" cmpd="sng">
                      <a:noFill/>
                      <a:prstDash val="solid"/>
                      <a:miter/>
                    </a:ln>
                  </pic:spPr>
                </pic:pic>
              </a:graphicData>
            </a:graphic>
          </wp:inline>
        </w:drawing>
      </w:r>
    </w:p>
    <w:p w14:paraId="41A26CE8">
      <w:pPr>
        <w:pBdr>
          <w:top w:val="none" w:color="auto" w:sz="0" w:space="0"/>
          <w:left w:val="none" w:color="auto" w:sz="0" w:space="0"/>
          <w:bottom w:val="none" w:color="auto" w:sz="0" w:space="0"/>
          <w:right w:val="none" w:color="auto" w:sz="0" w:space="0"/>
        </w:pBdr>
        <w:spacing w:line="580" w:lineRule="atLeast"/>
        <w:ind w:left="0" w:firstLine="640" w:firstLineChars="200"/>
        <w:jc w:val="center"/>
        <w:rPr>
          <w:rStyle w:val="16"/>
          <w:rFonts w:ascii="Times New Roman" w:hAnsi="Times New Roman" w:eastAsia="方正仿宋_GBK"/>
          <w:bCs/>
          <w:sz w:val="32"/>
          <w:szCs w:val="32"/>
        </w:rPr>
      </w:pPr>
      <w:r>
        <w:rPr>
          <w:rStyle w:val="16"/>
          <w:rFonts w:hint="eastAsia" w:ascii="黑体" w:eastAsia="黑体"/>
          <w:bCs/>
          <w:sz w:val="32"/>
          <w:szCs w:val="32"/>
        </w:rPr>
        <w:t>图</w:t>
      </w:r>
      <w:r>
        <w:rPr>
          <w:rStyle w:val="16"/>
          <w:rFonts w:ascii="Times New Roman" w:hAnsi="Times New Roman" w:eastAsia="黑体"/>
          <w:bCs/>
          <w:sz w:val="32"/>
          <w:szCs w:val="32"/>
        </w:rPr>
        <w:t xml:space="preserve">6  </w:t>
      </w:r>
      <w:r>
        <w:rPr>
          <w:rStyle w:val="16"/>
          <w:rFonts w:hint="eastAsia" w:ascii="黑体" w:eastAsia="黑体"/>
          <w:bCs/>
          <w:sz w:val="32"/>
          <w:szCs w:val="32"/>
        </w:rPr>
        <w:t>推送订单信息流程图</w:t>
      </w:r>
    </w:p>
    <w:p w14:paraId="49AF699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28" w:firstLineChars="200"/>
        <w:rPr>
          <w:rStyle w:val="16"/>
          <w:rFonts w:ascii="Times New Roman" w:hAnsi="Times New Roman" w:eastAsia="方正仿宋_GBK"/>
          <w:bCs/>
          <w:sz w:val="32"/>
          <w:szCs w:val="32"/>
        </w:rPr>
      </w:pPr>
      <w:r>
        <w:rPr>
          <w:rFonts w:hint="eastAsia" w:ascii="方正仿宋_GBK" w:eastAsia="方正仿宋_GBK"/>
          <w:spacing w:val="-3"/>
          <w:kern w:val="2"/>
          <w:sz w:val="32"/>
          <w:szCs w:val="32"/>
        </w:rPr>
        <w:t>在每次充电业务完成后，充换电服务平台应在一定时间内，向第三方监管平台推送本次的订单信息，若为移动端客户，则订单信息中应该包含充电用户手机号。</w:t>
      </w:r>
    </w:p>
    <w:p w14:paraId="15CFDCF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5.3</w:t>
      </w:r>
      <w:r>
        <w:rPr>
          <w:rStyle w:val="16"/>
          <w:rFonts w:hint="eastAsia" w:ascii="黑体" w:eastAsia="黑体"/>
          <w:bCs/>
          <w:sz w:val="32"/>
          <w:szCs w:val="32"/>
        </w:rPr>
        <w:t>监管信息交换接口定义</w:t>
      </w:r>
    </w:p>
    <w:p w14:paraId="0DF52C6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rPr>
          <w:rFonts w:ascii="Times New Roman" w:hAnsi="Times New Roman" w:eastAsia="方正仿宋_GBK"/>
          <w:kern w:val="2"/>
          <w:sz w:val="32"/>
          <w:szCs w:val="32"/>
        </w:rPr>
      </w:pPr>
      <w:r>
        <w:rPr>
          <w:rFonts w:hint="eastAsia" w:ascii="方正仿宋_GBK" w:eastAsia="方正仿宋_GBK"/>
          <w:spacing w:val="5"/>
          <w:kern w:val="2"/>
          <w:sz w:val="32"/>
          <w:szCs w:val="32"/>
        </w:rPr>
        <w:t>为了满足上述监管业务流程的定义，一共有</w:t>
      </w:r>
      <w:r>
        <w:rPr>
          <w:rFonts w:ascii="Times New Roman" w:hAnsi="Times New Roman" w:eastAsia="方正仿宋_GBK"/>
          <w:spacing w:val="5"/>
          <w:kern w:val="2"/>
          <w:sz w:val="32"/>
          <w:szCs w:val="32"/>
        </w:rPr>
        <w:t>8</w:t>
      </w:r>
      <w:r>
        <w:rPr>
          <w:rFonts w:hint="eastAsia" w:ascii="方正仿宋_GBK" w:eastAsia="方正仿宋_GBK"/>
          <w:spacing w:val="5"/>
          <w:kern w:val="2"/>
          <w:sz w:val="32"/>
          <w:szCs w:val="32"/>
        </w:rPr>
        <w:t>个接口，分别为：</w:t>
      </w:r>
    </w:p>
    <w:p w14:paraId="56EC2A9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72" w:firstLineChars="200"/>
        <w:rPr>
          <w:rFonts w:ascii="Times New Roman" w:hAnsi="Times New Roman" w:eastAsia="方正仿宋_GBK"/>
          <w:kern w:val="2"/>
          <w:sz w:val="32"/>
          <w:szCs w:val="32"/>
        </w:rPr>
      </w:pPr>
      <w:r>
        <w:rPr>
          <w:rFonts w:ascii="Times New Roman" w:hAnsi="Times New Roman" w:eastAsia="方正仿宋_GBK"/>
          <w:spacing w:val="8"/>
          <w:kern w:val="2"/>
          <w:sz w:val="32"/>
          <w:szCs w:val="32"/>
        </w:rPr>
        <w:t>a)</w:t>
      </w:r>
      <w:r>
        <w:rPr>
          <w:rFonts w:hint="eastAsia" w:ascii="方正仿宋_GBK" w:eastAsia="方正仿宋_GBK"/>
          <w:spacing w:val="8"/>
          <w:kern w:val="2"/>
          <w:sz w:val="32"/>
          <w:szCs w:val="32"/>
        </w:rPr>
        <w:t>充电站信息变化推送。</w:t>
      </w:r>
    </w:p>
    <w:p w14:paraId="04639E6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76" w:firstLineChars="200"/>
        <w:rPr>
          <w:rFonts w:ascii="Times New Roman" w:hAnsi="Times New Roman" w:eastAsia="方正仿宋_GBK"/>
          <w:kern w:val="2"/>
          <w:sz w:val="32"/>
          <w:szCs w:val="32"/>
        </w:rPr>
      </w:pPr>
      <w:r>
        <w:rPr>
          <w:rFonts w:ascii="Times New Roman" w:hAnsi="Times New Roman" w:eastAsia="方正仿宋_GBK"/>
          <w:spacing w:val="9"/>
          <w:kern w:val="2"/>
          <w:sz w:val="32"/>
          <w:szCs w:val="32"/>
        </w:rPr>
        <w:t>b)</w:t>
      </w:r>
      <w:r>
        <w:rPr>
          <w:rFonts w:hint="eastAsia" w:ascii="方正仿宋_GBK" w:eastAsia="方正仿宋_GBK"/>
          <w:spacing w:val="9"/>
          <w:kern w:val="2"/>
          <w:sz w:val="32"/>
          <w:szCs w:val="32"/>
        </w:rPr>
        <w:t>查询充电站信息。</w:t>
      </w:r>
    </w:p>
    <w:p w14:paraId="6892893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76" w:firstLineChars="200"/>
        <w:rPr>
          <w:rFonts w:ascii="Times New Roman" w:hAnsi="Times New Roman" w:eastAsia="方正仿宋_GBK"/>
          <w:kern w:val="2"/>
          <w:sz w:val="32"/>
          <w:szCs w:val="32"/>
        </w:rPr>
      </w:pPr>
      <w:r>
        <w:rPr>
          <w:rFonts w:ascii="Times New Roman" w:hAnsi="Times New Roman" w:eastAsia="方正仿宋_GBK"/>
          <w:spacing w:val="9"/>
          <w:kern w:val="2"/>
          <w:sz w:val="32"/>
          <w:szCs w:val="32"/>
        </w:rPr>
        <w:t>c)</w:t>
      </w:r>
      <w:r>
        <w:rPr>
          <w:rFonts w:hint="eastAsia" w:ascii="方正仿宋_GBK" w:eastAsia="方正仿宋_GBK"/>
          <w:spacing w:val="9"/>
          <w:kern w:val="2"/>
          <w:sz w:val="32"/>
          <w:szCs w:val="32"/>
        </w:rPr>
        <w:t>查询统计信息。</w:t>
      </w:r>
    </w:p>
    <w:p w14:paraId="7CD5377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76" w:firstLineChars="200"/>
        <w:rPr>
          <w:rFonts w:ascii="Times New Roman" w:hAnsi="Times New Roman" w:eastAsia="方正仿宋_GBK"/>
          <w:kern w:val="2"/>
          <w:sz w:val="32"/>
          <w:szCs w:val="32"/>
        </w:rPr>
      </w:pPr>
      <w:r>
        <w:rPr>
          <w:rFonts w:ascii="Times New Roman" w:hAnsi="Times New Roman" w:eastAsia="方正仿宋_GBK"/>
          <w:spacing w:val="9"/>
          <w:kern w:val="2"/>
          <w:sz w:val="32"/>
          <w:szCs w:val="32"/>
        </w:rPr>
        <w:t>d)</w:t>
      </w:r>
      <w:r>
        <w:rPr>
          <w:rFonts w:hint="eastAsia" w:ascii="方正仿宋_GBK" w:eastAsia="方正仿宋_GBK"/>
          <w:spacing w:val="9"/>
          <w:kern w:val="2"/>
          <w:sz w:val="32"/>
          <w:szCs w:val="32"/>
        </w:rPr>
        <w:t>设备状态变化推送。</w:t>
      </w:r>
    </w:p>
    <w:p w14:paraId="249A577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76" w:firstLineChars="200"/>
        <w:rPr>
          <w:rFonts w:ascii="Times New Roman" w:hAnsi="Times New Roman" w:eastAsia="方正仿宋_GBK"/>
          <w:kern w:val="2"/>
          <w:sz w:val="32"/>
          <w:szCs w:val="32"/>
        </w:rPr>
      </w:pPr>
      <w:r>
        <w:rPr>
          <w:rFonts w:ascii="Times New Roman" w:hAnsi="Times New Roman" w:eastAsia="方正仿宋_GBK"/>
          <w:spacing w:val="9"/>
          <w:kern w:val="2"/>
          <w:sz w:val="32"/>
          <w:szCs w:val="32"/>
        </w:rPr>
        <w:t>e)</w:t>
      </w:r>
      <w:r>
        <w:rPr>
          <w:rFonts w:hint="eastAsia" w:ascii="方正仿宋_GBK" w:eastAsia="方正仿宋_GBK"/>
          <w:spacing w:val="9"/>
          <w:kern w:val="2"/>
          <w:sz w:val="32"/>
          <w:szCs w:val="32"/>
        </w:rPr>
        <w:t>设备充电中状态变化推送。</w:t>
      </w:r>
    </w:p>
    <w:p w14:paraId="78539A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76" w:firstLineChars="200"/>
        <w:rPr>
          <w:rFonts w:ascii="Times New Roman" w:hAnsi="Times New Roman" w:eastAsia="方正仿宋_GBK"/>
          <w:kern w:val="2"/>
          <w:sz w:val="32"/>
          <w:szCs w:val="32"/>
        </w:rPr>
      </w:pPr>
      <w:r>
        <w:rPr>
          <w:rFonts w:ascii="Times New Roman" w:hAnsi="Times New Roman" w:eastAsia="方正仿宋_GBK"/>
          <w:spacing w:val="9"/>
          <w:kern w:val="2"/>
          <w:sz w:val="32"/>
          <w:szCs w:val="32"/>
        </w:rPr>
        <w:t>f)</w:t>
      </w:r>
      <w:r>
        <w:rPr>
          <w:rFonts w:hint="eastAsia" w:ascii="方正仿宋_GBK" w:eastAsia="方正仿宋_GBK"/>
          <w:spacing w:val="9"/>
          <w:kern w:val="2"/>
          <w:sz w:val="32"/>
          <w:szCs w:val="32"/>
        </w:rPr>
        <w:t>设备状态查询。</w:t>
      </w:r>
    </w:p>
    <w:p w14:paraId="4078A65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72" w:firstLineChars="200"/>
        <w:rPr>
          <w:rFonts w:ascii="Times New Roman" w:hAnsi="Times New Roman" w:eastAsia="方正仿宋_GBK"/>
          <w:kern w:val="2"/>
          <w:sz w:val="32"/>
          <w:szCs w:val="32"/>
        </w:rPr>
      </w:pPr>
      <w:r>
        <w:rPr>
          <w:rFonts w:ascii="Times New Roman" w:hAnsi="Times New Roman" w:eastAsia="方正仿宋_GBK"/>
          <w:spacing w:val="8"/>
          <w:kern w:val="2"/>
          <w:sz w:val="32"/>
          <w:szCs w:val="32"/>
        </w:rPr>
        <w:t>g)</w:t>
      </w:r>
      <w:r>
        <w:rPr>
          <w:rFonts w:hint="eastAsia" w:ascii="方正仿宋_GBK" w:eastAsia="方正仿宋_GBK"/>
          <w:spacing w:val="8"/>
          <w:kern w:val="2"/>
          <w:sz w:val="32"/>
          <w:szCs w:val="32"/>
        </w:rPr>
        <w:t>订单信息推送。</w:t>
      </w:r>
    </w:p>
    <w:p w14:paraId="67C22AA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w:t>
      </w:r>
      <w:r>
        <w:rPr>
          <w:rStyle w:val="16"/>
          <w:rFonts w:hint="eastAsia" w:ascii="黑体" w:eastAsia="黑体"/>
          <w:bCs/>
          <w:sz w:val="32"/>
          <w:szCs w:val="32"/>
        </w:rPr>
        <w:t>数据传输与安全</w:t>
      </w:r>
    </w:p>
    <w:p w14:paraId="137BABB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6.1</w:t>
      </w:r>
      <w:r>
        <w:rPr>
          <w:rStyle w:val="16"/>
          <w:rFonts w:hint="eastAsia" w:ascii="黑体" w:eastAsia="黑体"/>
          <w:bCs/>
          <w:sz w:val="32"/>
          <w:szCs w:val="32"/>
        </w:rPr>
        <w:t>数据传输体系</w:t>
      </w:r>
    </w:p>
    <w:p w14:paraId="0C72E25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6.1.1</w:t>
      </w:r>
      <w:r>
        <w:rPr>
          <w:rStyle w:val="16"/>
          <w:rFonts w:hint="eastAsia" w:ascii="黑体" w:eastAsia="黑体"/>
          <w:bCs/>
          <w:sz w:val="32"/>
          <w:szCs w:val="32"/>
        </w:rPr>
        <w:t>概述</w:t>
      </w:r>
    </w:p>
    <w:p w14:paraId="688E4CB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firstLine="417"/>
        <w:jc w:val="left"/>
        <w:rPr>
          <w:rFonts w:ascii="Times New Roman" w:hAnsi="Times New Roman" w:eastAsia="方正仿宋_GBK"/>
          <w:kern w:val="2"/>
          <w:sz w:val="32"/>
          <w:szCs w:val="32"/>
        </w:rPr>
      </w:pPr>
      <w:r>
        <w:rPr>
          <w:rFonts w:hint="eastAsia" w:ascii="方正仿宋_GBK" w:eastAsia="方正仿宋_GBK"/>
          <w:spacing w:val="8"/>
          <w:kern w:val="2"/>
          <w:sz w:val="32"/>
          <w:szCs w:val="32"/>
        </w:rPr>
        <w:t>数据传输体系要求了参与电动自行车充换电服务的各角色</w:t>
      </w:r>
      <w:r>
        <w:rPr>
          <w:rFonts w:hint="eastAsia" w:ascii="方正仿宋_GBK" w:eastAsia="方正仿宋_GBK"/>
          <w:spacing w:val="7"/>
          <w:kern w:val="2"/>
          <w:sz w:val="32"/>
          <w:szCs w:val="32"/>
        </w:rPr>
        <w:t>和实体之间应在正常、安全、有效的原则</w:t>
      </w:r>
      <w:r>
        <w:rPr>
          <w:rFonts w:hint="eastAsia" w:ascii="方正仿宋_GBK" w:eastAsia="方正仿宋_GBK"/>
          <w:spacing w:val="9"/>
          <w:kern w:val="2"/>
          <w:sz w:val="32"/>
          <w:szCs w:val="32"/>
        </w:rPr>
        <w:t>下通过规范的接口进行信息交换，相互协同地向</w:t>
      </w:r>
      <w:r>
        <w:rPr>
          <w:rFonts w:hint="eastAsia" w:ascii="方正仿宋_GBK" w:eastAsia="方正仿宋_GBK"/>
          <w:spacing w:val="8"/>
          <w:kern w:val="2"/>
          <w:sz w:val="32"/>
          <w:szCs w:val="32"/>
        </w:rPr>
        <w:t>电动自行车用户提供充换电服务。</w:t>
      </w:r>
    </w:p>
    <w:p w14:paraId="5E2BAF1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68" w:firstLineChars="200"/>
        <w:rPr>
          <w:rStyle w:val="16"/>
          <w:rFonts w:ascii="Times New Roman" w:hAnsi="Times New Roman" w:eastAsia="方正仿宋_GBK"/>
          <w:bCs/>
          <w:sz w:val="32"/>
          <w:szCs w:val="32"/>
        </w:rPr>
      </w:pPr>
      <w:r>
        <w:rPr>
          <w:rFonts w:hint="eastAsia" w:ascii="方正仿宋_GBK" w:eastAsia="方正仿宋_GBK"/>
          <w:spacing w:val="7"/>
          <w:kern w:val="2"/>
          <w:sz w:val="32"/>
          <w:szCs w:val="32"/>
        </w:rPr>
        <w:t>电动自行车充换电服务信息通过数据传输接口进行交换，数据传输接口众多，既存在于各个服务逻</w:t>
      </w:r>
      <w:r>
        <w:rPr>
          <w:rFonts w:hint="eastAsia" w:ascii="方正仿宋_GBK" w:eastAsia="方正仿宋_GBK"/>
          <w:spacing w:val="8"/>
          <w:kern w:val="2"/>
          <w:sz w:val="32"/>
          <w:szCs w:val="32"/>
        </w:rPr>
        <w:t>辑层之间，也存在于同一逻辑层的不同管理域之间，数据传输接口可通过</w:t>
      </w:r>
      <w:r>
        <w:rPr>
          <w:rFonts w:hint="eastAsia" w:ascii="方正仿宋_GBK" w:eastAsia="方正仿宋_GBK"/>
          <w:spacing w:val="7"/>
          <w:kern w:val="2"/>
          <w:sz w:val="32"/>
          <w:szCs w:val="32"/>
        </w:rPr>
        <w:t>身份认证、访问控制、数据加</w:t>
      </w:r>
      <w:r>
        <w:rPr>
          <w:rFonts w:hint="eastAsia" w:ascii="方正仿宋_GBK" w:eastAsia="方正仿宋_GBK"/>
          <w:spacing w:val="8"/>
          <w:kern w:val="2"/>
          <w:sz w:val="32"/>
          <w:szCs w:val="32"/>
        </w:rPr>
        <w:t>密、数字签名等安全措施，保障数据传输过程中要保障所传输数据的机密性</w:t>
      </w:r>
      <w:r>
        <w:rPr>
          <w:rFonts w:hint="eastAsia" w:ascii="方正仿宋_GBK" w:eastAsia="方正仿宋_GBK"/>
          <w:spacing w:val="7"/>
          <w:kern w:val="2"/>
          <w:sz w:val="32"/>
          <w:szCs w:val="32"/>
        </w:rPr>
        <w:t>和安全性。</w:t>
      </w:r>
    </w:p>
    <w:p w14:paraId="74D716E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6.1.2</w:t>
      </w:r>
      <w:r>
        <w:rPr>
          <w:rStyle w:val="16"/>
          <w:rFonts w:hint="eastAsia" w:ascii="黑体" w:eastAsia="黑体"/>
          <w:bCs/>
          <w:sz w:val="32"/>
          <w:szCs w:val="32"/>
        </w:rPr>
        <w:t>数据传输一般流程</w:t>
      </w:r>
    </w:p>
    <w:p w14:paraId="7DA7BA2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441"/>
        <w:rPr>
          <w:rFonts w:ascii="Times New Roman" w:hAnsi="Times New Roman" w:eastAsia="方正仿宋_GBK"/>
          <w:spacing w:val="7"/>
          <w:kern w:val="2"/>
          <w:sz w:val="32"/>
          <w:szCs w:val="32"/>
        </w:rPr>
      </w:pPr>
      <w:r>
        <w:rPr>
          <w:rFonts w:hint="eastAsia" w:ascii="方正仿宋_GBK" w:eastAsia="方正仿宋_GBK"/>
          <w:spacing w:val="7"/>
          <w:kern w:val="2"/>
          <w:sz w:val="32"/>
          <w:szCs w:val="32"/>
        </w:rPr>
        <w:t>电动自行车充换电服务信息交换一般需要经过平台认证、数据请求和数据返回</w:t>
      </w:r>
      <w:r>
        <w:rPr>
          <w:rFonts w:ascii="Times New Roman" w:hAnsi="Times New Roman" w:eastAsia="方正仿宋_GBK"/>
          <w:spacing w:val="7"/>
          <w:kern w:val="2"/>
          <w:sz w:val="32"/>
          <w:szCs w:val="32"/>
        </w:rPr>
        <w:t>3</w:t>
      </w:r>
      <w:r>
        <w:rPr>
          <w:rFonts w:hint="eastAsia" w:ascii="方正仿宋_GBK" w:eastAsia="方正仿宋_GBK"/>
          <w:spacing w:val="7"/>
          <w:kern w:val="2"/>
          <w:sz w:val="32"/>
          <w:szCs w:val="32"/>
        </w:rPr>
        <w:t>个步骤。</w:t>
      </w:r>
    </w:p>
    <w:p w14:paraId="5D6923E9">
      <w:pPr>
        <w:pBdr>
          <w:top w:val="none" w:color="auto" w:sz="0" w:space="0"/>
          <w:left w:val="none" w:color="auto" w:sz="0" w:space="0"/>
          <w:bottom w:val="none" w:color="auto" w:sz="0" w:space="0"/>
          <w:right w:val="none" w:color="auto" w:sz="0" w:space="0"/>
        </w:pBdr>
        <w:spacing w:line="580" w:lineRule="atLeast"/>
        <w:ind w:left="0" w:firstLine="420" w:firstLineChars="200"/>
        <w:rPr>
          <w:rStyle w:val="16"/>
          <w:rFonts w:hint="eastAsia" w:ascii="方正仿宋_GBK" w:eastAsia="方正仿宋_GBK"/>
          <w:bCs/>
          <w:sz w:val="28"/>
          <w:szCs w:val="28"/>
        </w:rPr>
      </w:pPr>
      <w:r>
        <w:drawing>
          <wp:inline distT="0" distB="0" distL="85090" distR="85090">
            <wp:extent cx="5619115" cy="1198880"/>
            <wp:effectExtent l="0" t="0" r="22" b="13"/>
            <wp:docPr id="19" name="图片"/>
            <wp:cNvGraphicFramePr/>
            <a:graphic xmlns:a="http://schemas.openxmlformats.org/drawingml/2006/main">
              <a:graphicData uri="http://schemas.openxmlformats.org/drawingml/2006/picture">
                <pic:pic xmlns:pic="http://schemas.openxmlformats.org/drawingml/2006/picture">
                  <pic:nvPicPr>
                    <pic:cNvPr id="19" name="图片"/>
                    <pic:cNvPicPr/>
                  </pic:nvPicPr>
                  <pic:blipFill>
                    <a:blip r:embed="rId14"/>
                    <a:stretch>
                      <a:fillRect/>
                    </a:stretch>
                  </pic:blipFill>
                  <pic:spPr>
                    <a:xfrm>
                      <a:off x="0" y="0"/>
                      <a:ext cx="5619115" cy="1198880"/>
                    </a:xfrm>
                    <a:prstGeom prst="rect">
                      <a:avLst/>
                    </a:prstGeom>
                    <a:noFill/>
                    <a:ln w="9525" cap="flat" cmpd="sng">
                      <a:noFill/>
                      <a:prstDash val="solid"/>
                      <a:miter/>
                    </a:ln>
                  </pic:spPr>
                </pic:pic>
              </a:graphicData>
            </a:graphic>
          </wp:inline>
        </w:drawing>
      </w:r>
    </w:p>
    <w:p w14:paraId="5CA5C54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jc w:val="center"/>
        <w:rPr>
          <w:rStyle w:val="16"/>
          <w:rFonts w:ascii="Times New Roman" w:hAnsi="Times New Roman" w:eastAsia="方正仿宋_GBK"/>
          <w:bCs/>
          <w:sz w:val="32"/>
          <w:szCs w:val="32"/>
        </w:rPr>
      </w:pPr>
      <w:r>
        <w:rPr>
          <w:rStyle w:val="16"/>
          <w:rFonts w:hint="eastAsia" w:ascii="黑体" w:eastAsia="黑体"/>
          <w:bCs/>
          <w:sz w:val="32"/>
          <w:szCs w:val="32"/>
        </w:rPr>
        <w:t>图</w:t>
      </w:r>
      <w:r>
        <w:rPr>
          <w:rStyle w:val="16"/>
          <w:rFonts w:ascii="Times New Roman" w:hAnsi="Times New Roman" w:eastAsia="黑体"/>
          <w:bCs/>
          <w:sz w:val="32"/>
          <w:szCs w:val="32"/>
        </w:rPr>
        <w:t xml:space="preserve">7  </w:t>
      </w:r>
      <w:r>
        <w:rPr>
          <w:rFonts w:hint="eastAsia" w:ascii="黑体" w:eastAsia="黑体"/>
          <w:b/>
          <w:bCs/>
          <w:spacing w:val="5"/>
          <w:kern w:val="2"/>
          <w:sz w:val="32"/>
          <w:szCs w:val="32"/>
        </w:rPr>
        <w:t>电动自行车充换电服务信息交换流程</w:t>
      </w:r>
    </w:p>
    <w:p w14:paraId="35084D0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6.1.3</w:t>
      </w:r>
      <w:r>
        <w:rPr>
          <w:rStyle w:val="16"/>
          <w:rFonts w:hint="eastAsia" w:ascii="黑体" w:eastAsia="黑体"/>
          <w:bCs/>
          <w:sz w:val="32"/>
          <w:szCs w:val="32"/>
        </w:rPr>
        <w:t>数据传输接口的基本要求</w:t>
      </w:r>
    </w:p>
    <w:p w14:paraId="169670F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441"/>
        <w:rPr>
          <w:rFonts w:ascii="Times New Roman" w:hAnsi="Times New Roman" w:eastAsia="方正仿宋_GBK"/>
          <w:spacing w:val="7"/>
          <w:kern w:val="2"/>
          <w:sz w:val="32"/>
          <w:szCs w:val="32"/>
        </w:rPr>
      </w:pPr>
      <w:r>
        <w:rPr>
          <w:rFonts w:hint="eastAsia" w:ascii="方正仿宋_GBK" w:eastAsia="方正仿宋_GBK"/>
          <w:spacing w:val="7"/>
          <w:kern w:val="2"/>
          <w:sz w:val="32"/>
          <w:szCs w:val="32"/>
        </w:rPr>
        <w:t>电动自行车充换电服务信息交换根据国家信息安全等级保护相关要求。运营商须提供严格的系统安全保密机制，保障信息交换接口安全、稳定、可靠地运行，包括信息的存取控制、应用系统操作的安全等。基本要求：</w:t>
      </w:r>
    </w:p>
    <w:p w14:paraId="731509C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56" w:firstLineChars="200"/>
        <w:rPr>
          <w:rFonts w:ascii="Times New Roman" w:hAnsi="Times New Roman" w:eastAsia="方正仿宋_GBK"/>
          <w:kern w:val="2"/>
          <w:sz w:val="32"/>
          <w:szCs w:val="32"/>
        </w:rPr>
      </w:pPr>
      <w:r>
        <w:rPr>
          <w:rFonts w:ascii="Times New Roman" w:hAnsi="Times New Roman" w:eastAsia="方正仿宋_GBK"/>
          <w:spacing w:val="4"/>
          <w:kern w:val="2"/>
          <w:sz w:val="32"/>
          <w:szCs w:val="32"/>
        </w:rPr>
        <w:t>a)</w:t>
      </w:r>
      <w:r>
        <w:rPr>
          <w:rFonts w:hint="eastAsia" w:ascii="方正仿宋_GBK" w:eastAsia="方正仿宋_GBK"/>
          <w:spacing w:val="4"/>
          <w:kern w:val="2"/>
          <w:sz w:val="32"/>
          <w:szCs w:val="32"/>
        </w:rPr>
        <w:t>采用身份认证、访问控制、数据加密、数字签名等安全措施；</w:t>
      </w:r>
    </w:p>
    <w:p w14:paraId="1E58676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68" w:firstLineChars="200"/>
        <w:rPr>
          <w:rFonts w:ascii="Times New Roman" w:hAnsi="Times New Roman" w:eastAsia="方正仿宋_GBK"/>
          <w:kern w:val="2"/>
          <w:sz w:val="32"/>
          <w:szCs w:val="32"/>
        </w:rPr>
      </w:pPr>
      <w:r>
        <w:rPr>
          <w:rFonts w:ascii="Times New Roman" w:hAnsi="Times New Roman" w:eastAsia="方正仿宋_GBK"/>
          <w:spacing w:val="7"/>
          <w:kern w:val="2"/>
          <w:sz w:val="32"/>
          <w:szCs w:val="32"/>
        </w:rPr>
        <w:t>b)</w:t>
      </w:r>
      <w:r>
        <w:rPr>
          <w:rFonts w:hint="eastAsia" w:ascii="方正仿宋_GBK" w:eastAsia="方正仿宋_GBK"/>
          <w:spacing w:val="7"/>
          <w:kern w:val="2"/>
          <w:sz w:val="32"/>
          <w:szCs w:val="32"/>
        </w:rPr>
        <w:t>采用安全可靠并且普遍使用的加密算法；</w:t>
      </w:r>
    </w:p>
    <w:p w14:paraId="675D604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72" w:firstLineChars="200"/>
        <w:rPr>
          <w:rFonts w:ascii="Times New Roman" w:hAnsi="Times New Roman" w:eastAsia="方正仿宋_GBK"/>
          <w:kern w:val="2"/>
          <w:sz w:val="32"/>
          <w:szCs w:val="32"/>
        </w:rPr>
      </w:pPr>
      <w:r>
        <w:rPr>
          <w:rFonts w:ascii="Times New Roman" w:hAnsi="Times New Roman" w:eastAsia="方正仿宋_GBK"/>
          <w:spacing w:val="8"/>
          <w:kern w:val="2"/>
          <w:sz w:val="32"/>
          <w:szCs w:val="32"/>
        </w:rPr>
        <w:t>c)</w:t>
      </w:r>
      <w:r>
        <w:rPr>
          <w:rFonts w:hint="eastAsia" w:ascii="方正仿宋_GBK" w:eastAsia="方正仿宋_GBK"/>
          <w:spacing w:val="8"/>
          <w:kern w:val="2"/>
          <w:sz w:val="32"/>
          <w:szCs w:val="32"/>
        </w:rPr>
        <w:t>密钥的存贮和交易信息的加密／解密需要在安全的</w:t>
      </w:r>
      <w:r>
        <w:rPr>
          <w:rFonts w:hint="eastAsia" w:ascii="方正仿宋_GBK" w:eastAsia="方正仿宋_GBK"/>
          <w:spacing w:val="7"/>
          <w:kern w:val="2"/>
          <w:sz w:val="32"/>
          <w:szCs w:val="32"/>
        </w:rPr>
        <w:t>环境中；</w:t>
      </w:r>
    </w:p>
    <w:p w14:paraId="5602AB6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64" w:firstLineChars="200"/>
        <w:rPr>
          <w:rFonts w:ascii="Times New Roman" w:hAnsi="Times New Roman" w:eastAsia="方正仿宋_GBK"/>
          <w:kern w:val="2"/>
          <w:sz w:val="32"/>
          <w:szCs w:val="32"/>
        </w:rPr>
      </w:pPr>
      <w:r>
        <w:rPr>
          <w:rFonts w:ascii="Times New Roman" w:hAnsi="Times New Roman" w:eastAsia="方正仿宋_GBK"/>
          <w:spacing w:val="6"/>
          <w:kern w:val="2"/>
          <w:sz w:val="32"/>
          <w:szCs w:val="32"/>
        </w:rPr>
        <w:t>d)</w:t>
      </w:r>
      <w:r>
        <w:rPr>
          <w:rFonts w:hint="eastAsia" w:ascii="方正仿宋_GBK" w:eastAsia="方正仿宋_GBK"/>
          <w:spacing w:val="6"/>
          <w:kern w:val="2"/>
          <w:sz w:val="32"/>
          <w:szCs w:val="32"/>
        </w:rPr>
        <w:t>遵循数据安全保密的国家和行业标准；</w:t>
      </w:r>
    </w:p>
    <w:p w14:paraId="0B9CF88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52" w:firstLineChars="200"/>
        <w:rPr>
          <w:rFonts w:ascii="Times New Roman" w:hAnsi="Times New Roman" w:eastAsia="方正仿宋_GBK"/>
          <w:kern w:val="2"/>
          <w:sz w:val="32"/>
          <w:szCs w:val="32"/>
        </w:rPr>
      </w:pPr>
      <w:r>
        <w:rPr>
          <w:rFonts w:ascii="Times New Roman" w:hAnsi="Times New Roman" w:eastAsia="方正仿宋_GBK"/>
          <w:spacing w:val="3"/>
          <w:kern w:val="2"/>
          <w:sz w:val="32"/>
          <w:szCs w:val="32"/>
        </w:rPr>
        <w:t>e)</w:t>
      </w:r>
      <w:r>
        <w:rPr>
          <w:rFonts w:hint="eastAsia" w:ascii="方正仿宋_GBK" w:eastAsia="方正仿宋_GBK"/>
          <w:spacing w:val="3"/>
          <w:kern w:val="2"/>
          <w:sz w:val="32"/>
          <w:szCs w:val="32"/>
        </w:rPr>
        <w:t>定期更换密钥；</w:t>
      </w:r>
    </w:p>
    <w:p w14:paraId="6CE220C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52" w:firstLineChars="200"/>
        <w:rPr>
          <w:rStyle w:val="16"/>
          <w:rFonts w:ascii="Times New Roman" w:hAnsi="Times New Roman" w:eastAsia="方正仿宋_GBK"/>
          <w:bCs/>
          <w:sz w:val="32"/>
          <w:szCs w:val="32"/>
        </w:rPr>
      </w:pPr>
      <w:r>
        <w:rPr>
          <w:rFonts w:ascii="Times New Roman" w:hAnsi="Times New Roman" w:eastAsia="方正仿宋_GBK"/>
          <w:spacing w:val="3"/>
          <w:kern w:val="2"/>
          <w:sz w:val="32"/>
          <w:szCs w:val="32"/>
        </w:rPr>
        <w:t>f)</w:t>
      </w:r>
      <w:r>
        <w:rPr>
          <w:rFonts w:hint="eastAsia" w:ascii="方正仿宋_GBK" w:eastAsia="方正仿宋_GBK"/>
          <w:spacing w:val="3"/>
          <w:kern w:val="2"/>
          <w:sz w:val="32"/>
          <w:szCs w:val="32"/>
        </w:rPr>
        <w:t>具备对报文做来源正确性鉴别的机制（</w:t>
      </w:r>
      <w:r>
        <w:rPr>
          <w:rFonts w:ascii="Times New Roman" w:hAnsi="Times New Roman" w:eastAsia="方正仿宋_GBK"/>
          <w:kern w:val="2"/>
          <w:sz w:val="32"/>
          <w:szCs w:val="32"/>
        </w:rPr>
        <w:t>HMAC</w:t>
      </w:r>
      <w:r>
        <w:rPr>
          <w:rFonts w:hint="eastAsia" w:ascii="方正仿宋_GBK" w:eastAsia="方正仿宋_GBK"/>
          <w:spacing w:val="3"/>
          <w:kern w:val="2"/>
          <w:sz w:val="32"/>
          <w:szCs w:val="32"/>
        </w:rPr>
        <w:t>）。</w:t>
      </w:r>
    </w:p>
    <w:p w14:paraId="577E105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6.1.4</w:t>
      </w:r>
      <w:r>
        <w:rPr>
          <w:rStyle w:val="16"/>
          <w:rFonts w:hint="eastAsia" w:ascii="黑体" w:eastAsia="黑体"/>
          <w:bCs/>
          <w:sz w:val="32"/>
          <w:szCs w:val="32"/>
        </w:rPr>
        <w:t>密钥体系</w:t>
      </w:r>
    </w:p>
    <w:p w14:paraId="68B74D0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42" w:beforeAutospacing="0" w:line="560" w:lineRule="exact"/>
        <w:ind w:left="0" w:right="44" w:firstLine="668" w:firstLineChars="200"/>
        <w:jc w:val="left"/>
        <w:rPr>
          <w:rFonts w:ascii="Times New Roman" w:hAnsi="Times New Roman" w:eastAsia="方正仿宋_GBK"/>
          <w:spacing w:val="7"/>
          <w:kern w:val="2"/>
          <w:sz w:val="32"/>
          <w:szCs w:val="32"/>
        </w:rPr>
      </w:pPr>
      <w:r>
        <w:rPr>
          <w:rFonts w:hint="eastAsia" w:ascii="方正仿宋_GBK" w:eastAsia="方正仿宋_GBK"/>
          <w:spacing w:val="7"/>
          <w:kern w:val="2"/>
          <w:sz w:val="32"/>
          <w:szCs w:val="32"/>
        </w:rPr>
        <w:t>每个运营商交互前需分配运营商标识、运营商密钥、消息密钥、消息密钥初始化向量和签名密钥。具体要求如下：</w:t>
      </w:r>
    </w:p>
    <w:p w14:paraId="6324AD7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66" w:beforeAutospacing="0" w:line="560" w:lineRule="exact"/>
        <w:ind w:left="0" w:firstLine="668" w:firstLineChars="200"/>
        <w:jc w:val="left"/>
        <w:rPr>
          <w:rFonts w:ascii="Times New Roman" w:hAnsi="Times New Roman" w:eastAsia="方正仿宋_GBK"/>
          <w:spacing w:val="7"/>
          <w:kern w:val="2"/>
          <w:sz w:val="32"/>
          <w:szCs w:val="32"/>
        </w:rPr>
      </w:pPr>
      <w:r>
        <w:rPr>
          <w:rFonts w:ascii="Times New Roman" w:hAnsi="Times New Roman" w:eastAsia="方正仿宋_GBK"/>
          <w:spacing w:val="7"/>
          <w:kern w:val="2"/>
          <w:sz w:val="32"/>
          <w:szCs w:val="32"/>
        </w:rPr>
        <w:t>a)</w:t>
      </w:r>
      <w:r>
        <w:rPr>
          <w:rFonts w:hint="eastAsia" w:ascii="方正仿宋_GBK" w:eastAsia="方正仿宋_GBK"/>
          <w:spacing w:val="7"/>
          <w:kern w:val="2"/>
          <w:sz w:val="32"/>
          <w:szCs w:val="32"/>
        </w:rPr>
        <w:t>运营商标识</w:t>
      </w:r>
      <w:r>
        <w:rPr>
          <w:rFonts w:ascii="Times New Roman" w:hAnsi="Times New Roman" w:eastAsia="方正仿宋_GBK"/>
          <w:spacing w:val="7"/>
          <w:kern w:val="2"/>
          <w:sz w:val="32"/>
          <w:szCs w:val="32"/>
        </w:rPr>
        <w:t>(OperatorlD):</w:t>
      </w:r>
      <w:r>
        <w:rPr>
          <w:rFonts w:hint="eastAsia" w:ascii="方正仿宋_GBK" w:eastAsia="方正仿宋_GBK"/>
          <w:spacing w:val="7"/>
          <w:kern w:val="2"/>
          <w:sz w:val="32"/>
          <w:szCs w:val="32"/>
        </w:rPr>
        <w:t>固定</w:t>
      </w:r>
      <w:r>
        <w:rPr>
          <w:rFonts w:ascii="Times New Roman" w:hAnsi="Times New Roman" w:eastAsia="方正仿宋_GBK"/>
          <w:spacing w:val="7"/>
          <w:kern w:val="2"/>
          <w:sz w:val="32"/>
          <w:szCs w:val="32"/>
        </w:rPr>
        <w:t>9</w:t>
      </w:r>
      <w:r>
        <w:rPr>
          <w:rFonts w:hint="eastAsia" w:ascii="方正仿宋_GBK" w:eastAsia="方正仿宋_GBK"/>
          <w:spacing w:val="7"/>
          <w:kern w:val="2"/>
          <w:sz w:val="32"/>
          <w:szCs w:val="32"/>
        </w:rPr>
        <w:t>位，运营商的组织机构代码，作为运营商的唯一标示。</w:t>
      </w:r>
    </w:p>
    <w:p w14:paraId="14D781A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59" w:beforeAutospacing="0" w:line="560" w:lineRule="exact"/>
        <w:ind w:left="0" w:right="232" w:firstLine="668" w:firstLineChars="200"/>
        <w:jc w:val="left"/>
        <w:rPr>
          <w:rFonts w:ascii="Times New Roman" w:hAnsi="Times New Roman" w:eastAsia="方正仿宋_GBK"/>
          <w:spacing w:val="7"/>
          <w:kern w:val="2"/>
          <w:sz w:val="32"/>
          <w:szCs w:val="32"/>
        </w:rPr>
      </w:pPr>
      <w:r>
        <w:rPr>
          <w:rFonts w:ascii="Times New Roman" w:hAnsi="Times New Roman" w:eastAsia="方正仿宋_GBK"/>
          <w:spacing w:val="7"/>
          <w:kern w:val="2"/>
          <w:sz w:val="32"/>
          <w:szCs w:val="32"/>
        </w:rPr>
        <w:t>b)</w:t>
      </w:r>
      <w:r>
        <w:rPr>
          <w:rFonts w:hint="eastAsia" w:ascii="方正仿宋_GBK" w:eastAsia="方正仿宋_GBK"/>
          <w:spacing w:val="7"/>
          <w:kern w:val="2"/>
          <w:sz w:val="32"/>
          <w:szCs w:val="32"/>
        </w:rPr>
        <w:t>运营商密钥</w:t>
      </w:r>
      <w:r>
        <w:rPr>
          <w:rFonts w:ascii="Times New Roman" w:hAnsi="Times New Roman" w:eastAsia="方正仿宋_GBK"/>
          <w:spacing w:val="7"/>
          <w:kern w:val="2"/>
          <w:sz w:val="32"/>
          <w:szCs w:val="32"/>
        </w:rPr>
        <w:t>(OperatorSecret):</w:t>
      </w:r>
      <w:r>
        <w:rPr>
          <w:rFonts w:hint="eastAsia" w:ascii="方正仿宋_GBK" w:eastAsia="方正仿宋_GBK"/>
          <w:spacing w:val="7"/>
          <w:kern w:val="2"/>
          <w:sz w:val="32"/>
          <w:szCs w:val="32"/>
        </w:rPr>
        <w:t>可采用</w:t>
      </w:r>
      <w:r>
        <w:rPr>
          <w:rFonts w:ascii="Times New Roman" w:hAnsi="Times New Roman" w:eastAsia="方正仿宋_GBK"/>
          <w:spacing w:val="7"/>
          <w:kern w:val="2"/>
          <w:sz w:val="32"/>
          <w:szCs w:val="32"/>
        </w:rPr>
        <w:t>32H</w:t>
      </w:r>
      <w:r>
        <w:rPr>
          <w:rFonts w:hint="eastAsia" w:ascii="方正仿宋_GBK" w:eastAsia="方正仿宋_GBK"/>
          <w:spacing w:val="7"/>
          <w:kern w:val="2"/>
          <w:sz w:val="32"/>
          <w:szCs w:val="32"/>
        </w:rPr>
        <w:t>、</w:t>
      </w:r>
      <w:r>
        <w:rPr>
          <w:rFonts w:ascii="Times New Roman" w:hAnsi="Times New Roman" w:eastAsia="方正仿宋_GBK"/>
          <w:spacing w:val="7"/>
          <w:kern w:val="2"/>
          <w:sz w:val="32"/>
          <w:szCs w:val="32"/>
        </w:rPr>
        <w:t>48H</w:t>
      </w:r>
      <w:r>
        <w:rPr>
          <w:rFonts w:hint="eastAsia" w:ascii="方正仿宋_GBK" w:eastAsia="方正仿宋_GBK"/>
          <w:spacing w:val="7"/>
          <w:kern w:val="2"/>
          <w:sz w:val="32"/>
          <w:szCs w:val="32"/>
        </w:rPr>
        <w:t>和</w:t>
      </w:r>
      <w:r>
        <w:rPr>
          <w:rFonts w:ascii="Times New Roman" w:hAnsi="Times New Roman" w:eastAsia="方正仿宋_GBK"/>
          <w:spacing w:val="7"/>
          <w:kern w:val="2"/>
          <w:sz w:val="32"/>
          <w:szCs w:val="32"/>
        </w:rPr>
        <w:t>64H，</w:t>
      </w:r>
      <w:r>
        <w:rPr>
          <w:rFonts w:hint="eastAsia" w:ascii="方正仿宋_GBK" w:eastAsia="方正仿宋_GBK"/>
          <w:spacing w:val="7"/>
          <w:kern w:val="2"/>
          <w:sz w:val="32"/>
          <w:szCs w:val="32"/>
        </w:rPr>
        <w:t>由</w:t>
      </w:r>
      <w:r>
        <w:rPr>
          <w:rFonts w:ascii="Times New Roman" w:hAnsi="Times New Roman" w:eastAsia="方正仿宋_GBK"/>
          <w:spacing w:val="7"/>
          <w:kern w:val="2"/>
          <w:sz w:val="32"/>
          <w:szCs w:val="32"/>
        </w:rPr>
        <w:t>0-F</w:t>
      </w:r>
      <w:r>
        <w:rPr>
          <w:rFonts w:hint="eastAsia" w:ascii="方正仿宋_GBK" w:eastAsia="方正仿宋_GBK"/>
          <w:spacing w:val="7"/>
          <w:kern w:val="2"/>
          <w:sz w:val="32"/>
          <w:szCs w:val="32"/>
        </w:rPr>
        <w:t>字符组成，为申请认证使用。</w:t>
      </w:r>
    </w:p>
    <w:p w14:paraId="7DFD904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59" w:beforeAutospacing="0" w:line="560" w:lineRule="exact"/>
        <w:ind w:left="0" w:right="232" w:firstLine="668" w:firstLineChars="200"/>
        <w:jc w:val="left"/>
        <w:rPr>
          <w:rFonts w:ascii="Times New Roman" w:hAnsi="Times New Roman" w:eastAsia="方正仿宋_GBK"/>
          <w:spacing w:val="7"/>
          <w:kern w:val="2"/>
          <w:sz w:val="32"/>
          <w:szCs w:val="32"/>
        </w:rPr>
      </w:pPr>
      <w:r>
        <w:rPr>
          <w:rFonts w:ascii="Times New Roman" w:hAnsi="Times New Roman" w:eastAsia="方正仿宋_GBK"/>
          <w:spacing w:val="7"/>
          <w:kern w:val="2"/>
          <w:sz w:val="32"/>
          <w:szCs w:val="32"/>
        </w:rPr>
        <w:t>c)</w:t>
      </w:r>
      <w:r>
        <w:rPr>
          <w:rFonts w:hint="eastAsia" w:ascii="方正仿宋_GBK" w:eastAsia="方正仿宋_GBK"/>
          <w:spacing w:val="7"/>
          <w:kern w:val="2"/>
          <w:sz w:val="32"/>
          <w:szCs w:val="32"/>
        </w:rPr>
        <w:t>消息密钥</w:t>
      </w:r>
      <w:r>
        <w:rPr>
          <w:rFonts w:ascii="Times New Roman" w:hAnsi="Times New Roman" w:eastAsia="方正仿宋_GBK"/>
          <w:spacing w:val="7"/>
          <w:kern w:val="2"/>
          <w:sz w:val="32"/>
          <w:szCs w:val="32"/>
        </w:rPr>
        <w:t>(DataSecret):</w:t>
      </w:r>
      <w:r>
        <w:rPr>
          <w:rFonts w:hint="eastAsia" w:ascii="方正仿宋_GBK" w:eastAsia="方正仿宋_GBK"/>
          <w:spacing w:val="7"/>
          <w:kern w:val="2"/>
          <w:sz w:val="32"/>
          <w:szCs w:val="32"/>
        </w:rPr>
        <w:t>用于对所有接口中</w:t>
      </w:r>
      <w:r>
        <w:rPr>
          <w:rFonts w:ascii="Times New Roman" w:hAnsi="Times New Roman" w:eastAsia="方正仿宋_GBK"/>
          <w:spacing w:val="7"/>
          <w:kern w:val="2"/>
          <w:sz w:val="32"/>
          <w:szCs w:val="32"/>
        </w:rPr>
        <w:t>Data</w:t>
      </w:r>
      <w:r>
        <w:rPr>
          <w:rFonts w:hint="eastAsia" w:ascii="方正仿宋_GBK" w:eastAsia="方正仿宋_GBK"/>
          <w:spacing w:val="7"/>
          <w:kern w:val="2"/>
          <w:sz w:val="32"/>
          <w:szCs w:val="32"/>
        </w:rPr>
        <w:t>信息进行加密。</w:t>
      </w:r>
    </w:p>
    <w:p w14:paraId="1BBC1A8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69" w:beforeAutospacing="0" w:line="560" w:lineRule="exact"/>
        <w:ind w:left="0" w:firstLine="668" w:firstLineChars="200"/>
        <w:jc w:val="left"/>
        <w:rPr>
          <w:rFonts w:ascii="Times New Roman" w:hAnsi="Times New Roman" w:eastAsia="方正仿宋_GBK"/>
          <w:spacing w:val="7"/>
          <w:kern w:val="2"/>
          <w:sz w:val="32"/>
          <w:szCs w:val="32"/>
        </w:rPr>
      </w:pPr>
      <w:r>
        <w:rPr>
          <w:rFonts w:ascii="Times New Roman" w:hAnsi="Times New Roman" w:eastAsia="方正仿宋_GBK"/>
          <w:spacing w:val="7"/>
          <w:kern w:val="2"/>
          <w:sz w:val="32"/>
          <w:szCs w:val="32"/>
        </w:rPr>
        <w:t>d)</w:t>
      </w:r>
      <w:r>
        <w:rPr>
          <w:rFonts w:hint="eastAsia" w:ascii="方正仿宋_GBK" w:eastAsia="方正仿宋_GBK"/>
          <w:spacing w:val="7"/>
          <w:kern w:val="2"/>
          <w:sz w:val="32"/>
          <w:szCs w:val="32"/>
        </w:rPr>
        <w:t>消息密钥初始化向量</w:t>
      </w:r>
      <w:r>
        <w:rPr>
          <w:rFonts w:ascii="Times New Roman" w:hAnsi="Times New Roman" w:eastAsia="方正仿宋_GBK"/>
          <w:spacing w:val="7"/>
          <w:kern w:val="2"/>
          <w:sz w:val="32"/>
          <w:szCs w:val="32"/>
        </w:rPr>
        <w:t>(DataSecretIV):</w:t>
      </w:r>
      <w:r>
        <w:rPr>
          <w:rFonts w:hint="eastAsia" w:ascii="方正仿宋_GBK" w:eastAsia="方正仿宋_GBK"/>
          <w:spacing w:val="7"/>
          <w:kern w:val="2"/>
          <w:sz w:val="32"/>
          <w:szCs w:val="32"/>
        </w:rPr>
        <w:t>固定</w:t>
      </w:r>
      <w:r>
        <w:rPr>
          <w:rFonts w:ascii="Times New Roman" w:hAnsi="Times New Roman" w:eastAsia="方正仿宋_GBK"/>
          <w:spacing w:val="7"/>
          <w:kern w:val="2"/>
          <w:sz w:val="32"/>
          <w:szCs w:val="32"/>
        </w:rPr>
        <w:t>16</w:t>
      </w:r>
      <w:r>
        <w:rPr>
          <w:rFonts w:hint="eastAsia" w:ascii="方正仿宋_GBK" w:eastAsia="方正仿宋_GBK"/>
          <w:spacing w:val="7"/>
          <w:kern w:val="2"/>
          <w:sz w:val="32"/>
          <w:szCs w:val="32"/>
        </w:rPr>
        <w:t>位，用户</w:t>
      </w:r>
      <w:r>
        <w:rPr>
          <w:rFonts w:ascii="Times New Roman" w:hAnsi="Times New Roman" w:eastAsia="方正仿宋_GBK"/>
          <w:spacing w:val="7"/>
          <w:kern w:val="2"/>
          <w:sz w:val="32"/>
          <w:szCs w:val="32"/>
        </w:rPr>
        <w:t>AES</w:t>
      </w:r>
      <w:r>
        <w:rPr>
          <w:rFonts w:hint="eastAsia" w:ascii="方正仿宋_GBK" w:eastAsia="方正仿宋_GBK"/>
          <w:spacing w:val="7"/>
          <w:kern w:val="2"/>
          <w:sz w:val="32"/>
          <w:szCs w:val="32"/>
        </w:rPr>
        <w:t>加密过程的混合加密。</w:t>
      </w:r>
    </w:p>
    <w:p w14:paraId="78A423D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68" w:firstLineChars="200"/>
        <w:rPr>
          <w:rStyle w:val="16"/>
          <w:rFonts w:ascii="Times New Roman" w:hAnsi="Times New Roman" w:eastAsia="方正仿宋_GBK"/>
          <w:bCs/>
          <w:sz w:val="32"/>
          <w:szCs w:val="32"/>
        </w:rPr>
      </w:pPr>
      <w:r>
        <w:rPr>
          <w:rFonts w:ascii="Times New Roman" w:hAnsi="Times New Roman" w:eastAsia="方正仿宋_GBK"/>
          <w:spacing w:val="7"/>
          <w:kern w:val="2"/>
          <w:sz w:val="32"/>
          <w:szCs w:val="32"/>
        </w:rPr>
        <w:t>e)</w:t>
      </w:r>
      <w:r>
        <w:rPr>
          <w:rFonts w:hint="eastAsia" w:ascii="方正仿宋_GBK" w:eastAsia="方正仿宋_GBK"/>
          <w:spacing w:val="7"/>
          <w:kern w:val="2"/>
          <w:sz w:val="32"/>
          <w:szCs w:val="32"/>
        </w:rPr>
        <w:t>签名密钥</w:t>
      </w:r>
      <w:r>
        <w:rPr>
          <w:rFonts w:ascii="Times New Roman" w:hAnsi="Times New Roman" w:eastAsia="方正仿宋_GBK"/>
          <w:spacing w:val="7"/>
          <w:kern w:val="2"/>
          <w:sz w:val="32"/>
          <w:szCs w:val="32"/>
        </w:rPr>
        <w:t>(SigSecret):</w:t>
      </w:r>
      <w:r>
        <w:rPr>
          <w:rFonts w:hint="eastAsia" w:ascii="方正仿宋_GBK" w:eastAsia="方正仿宋_GBK"/>
          <w:spacing w:val="7"/>
          <w:kern w:val="2"/>
          <w:sz w:val="32"/>
          <w:szCs w:val="32"/>
        </w:rPr>
        <w:t>可采用</w:t>
      </w:r>
      <w:r>
        <w:rPr>
          <w:rFonts w:ascii="Times New Roman" w:hAnsi="Times New Roman" w:eastAsia="方正仿宋_GBK"/>
          <w:spacing w:val="7"/>
          <w:kern w:val="2"/>
          <w:sz w:val="32"/>
          <w:szCs w:val="32"/>
        </w:rPr>
        <w:t>32H</w:t>
      </w:r>
      <w:r>
        <w:rPr>
          <w:rFonts w:hint="eastAsia" w:ascii="方正仿宋_GBK" w:eastAsia="方正仿宋_GBK"/>
          <w:spacing w:val="7"/>
          <w:kern w:val="2"/>
          <w:sz w:val="32"/>
          <w:szCs w:val="32"/>
        </w:rPr>
        <w:t>、</w:t>
      </w:r>
      <w:r>
        <w:rPr>
          <w:rFonts w:ascii="Times New Roman" w:hAnsi="Times New Roman" w:eastAsia="方正仿宋_GBK"/>
          <w:spacing w:val="7"/>
          <w:kern w:val="2"/>
          <w:sz w:val="32"/>
          <w:szCs w:val="32"/>
        </w:rPr>
        <w:t>48H</w:t>
      </w:r>
      <w:r>
        <w:rPr>
          <w:rFonts w:hint="eastAsia" w:ascii="方正仿宋_GBK" w:eastAsia="方正仿宋_GBK"/>
          <w:spacing w:val="7"/>
          <w:kern w:val="2"/>
          <w:sz w:val="32"/>
          <w:szCs w:val="32"/>
        </w:rPr>
        <w:t>和</w:t>
      </w:r>
      <w:r>
        <w:rPr>
          <w:rFonts w:ascii="Times New Roman" w:hAnsi="Times New Roman" w:eastAsia="方正仿宋_GBK"/>
          <w:spacing w:val="7"/>
          <w:kern w:val="2"/>
          <w:sz w:val="32"/>
          <w:szCs w:val="32"/>
        </w:rPr>
        <w:t>64H，</w:t>
      </w:r>
      <w:r>
        <w:rPr>
          <w:rFonts w:hint="eastAsia" w:ascii="方正仿宋_GBK" w:eastAsia="方正仿宋_GBK"/>
          <w:spacing w:val="7"/>
          <w:kern w:val="2"/>
          <w:sz w:val="32"/>
          <w:szCs w:val="32"/>
        </w:rPr>
        <w:t>由</w:t>
      </w:r>
      <w:r>
        <w:rPr>
          <w:rFonts w:ascii="Times New Roman" w:hAnsi="Times New Roman" w:eastAsia="方正仿宋_GBK"/>
          <w:spacing w:val="7"/>
          <w:kern w:val="2"/>
          <w:sz w:val="32"/>
          <w:szCs w:val="32"/>
        </w:rPr>
        <w:t>0-F</w:t>
      </w:r>
      <w:r>
        <w:rPr>
          <w:rFonts w:hint="eastAsia" w:ascii="方正仿宋_GBK" w:eastAsia="方正仿宋_GBK"/>
          <w:spacing w:val="7"/>
          <w:kern w:val="2"/>
          <w:sz w:val="32"/>
          <w:szCs w:val="32"/>
        </w:rPr>
        <w:t>字符组成，为签名的加密密钥。</w:t>
      </w:r>
    </w:p>
    <w:p w14:paraId="0F26FDC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6.2</w:t>
      </w:r>
      <w:r>
        <w:rPr>
          <w:rStyle w:val="16"/>
          <w:rFonts w:hint="eastAsia" w:ascii="黑体" w:eastAsia="黑体"/>
          <w:bCs/>
          <w:sz w:val="32"/>
          <w:szCs w:val="32"/>
        </w:rPr>
        <w:t>平台认证方式及规则</w:t>
      </w:r>
    </w:p>
    <w:p w14:paraId="1F9F371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6.2.1</w:t>
      </w:r>
      <w:r>
        <w:rPr>
          <w:rStyle w:val="16"/>
          <w:rFonts w:hint="eastAsia" w:ascii="黑体" w:eastAsia="黑体"/>
          <w:bCs/>
          <w:sz w:val="32"/>
          <w:szCs w:val="32"/>
        </w:rPr>
        <w:t>概述</w:t>
      </w:r>
    </w:p>
    <w:p w14:paraId="77762A4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68" w:firstLineChars="200"/>
        <w:rPr>
          <w:rStyle w:val="16"/>
          <w:rFonts w:ascii="Times New Roman" w:hAnsi="Times New Roman" w:eastAsia="方正仿宋_GBK"/>
          <w:bCs/>
          <w:sz w:val="32"/>
          <w:szCs w:val="32"/>
        </w:rPr>
      </w:pPr>
      <w:r>
        <w:rPr>
          <w:rFonts w:hint="eastAsia" w:ascii="方正仿宋_GBK" w:eastAsia="方正仿宋_GBK"/>
          <w:spacing w:val="7"/>
          <w:kern w:val="2"/>
          <w:sz w:val="32"/>
          <w:szCs w:val="32"/>
        </w:rPr>
        <w:t>电动自行车充换电服务信息交换应具备平台认证服务提供平台之间的鉴权认证功能。平台之间在信</w:t>
      </w:r>
      <w:r>
        <w:rPr>
          <w:rFonts w:hint="eastAsia" w:ascii="方正仿宋_GBK" w:eastAsia="方正仿宋_GBK"/>
          <w:spacing w:val="6"/>
          <w:kern w:val="2"/>
          <w:sz w:val="32"/>
          <w:szCs w:val="32"/>
        </w:rPr>
        <w:t>息交换前，需完成平台认证，获得平台交换</w:t>
      </w:r>
      <w:r>
        <w:rPr>
          <w:rFonts w:hint="eastAsia" w:ascii="方正仿宋_GBK" w:eastAsia="方正仿宋_GBK"/>
          <w:spacing w:val="5"/>
          <w:kern w:val="2"/>
          <w:sz w:val="32"/>
          <w:szCs w:val="32"/>
        </w:rPr>
        <w:t>能力。</w:t>
      </w:r>
    </w:p>
    <w:p w14:paraId="68EC14B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6.2.2</w:t>
      </w:r>
      <w:r>
        <w:rPr>
          <w:rStyle w:val="16"/>
          <w:rFonts w:hint="eastAsia" w:ascii="黑体" w:eastAsia="黑体"/>
          <w:bCs/>
          <w:sz w:val="32"/>
          <w:szCs w:val="32"/>
        </w:rPr>
        <w:t>平台认证模式</w:t>
      </w:r>
    </w:p>
    <w:p w14:paraId="67AD595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76" w:firstLineChars="200"/>
        <w:rPr>
          <w:rFonts w:ascii="Times New Roman" w:hAnsi="Times New Roman" w:eastAsia="方正仿宋_GBK"/>
          <w:kern w:val="2"/>
          <w:sz w:val="32"/>
          <w:szCs w:val="32"/>
        </w:rPr>
      </w:pPr>
      <w:r>
        <w:rPr>
          <w:rFonts w:hint="eastAsia" w:ascii="方正仿宋_GBK" w:eastAsia="方正仿宋_GBK"/>
          <w:spacing w:val="9"/>
          <w:kern w:val="2"/>
          <w:sz w:val="32"/>
          <w:szCs w:val="32"/>
        </w:rPr>
        <w:t>平台认证支持分布式认证模式和中心交换认证模式。</w:t>
      </w:r>
    </w:p>
    <w:p w14:paraId="57A1FED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right="25" w:firstLine="664" w:firstLineChars="200"/>
        <w:rPr>
          <w:rFonts w:ascii="Times New Roman" w:hAnsi="Times New Roman" w:eastAsia="方正仿宋_GBK"/>
          <w:kern w:val="2"/>
          <w:sz w:val="32"/>
          <w:szCs w:val="32"/>
        </w:rPr>
      </w:pPr>
      <w:r>
        <w:rPr>
          <w:rFonts w:hint="eastAsia" w:ascii="方正仿宋_GBK" w:eastAsia="方正仿宋_GBK"/>
          <w:spacing w:val="6"/>
          <w:kern w:val="2"/>
          <w:sz w:val="32"/>
          <w:szCs w:val="32"/>
        </w:rPr>
        <w:t>分布式认证模式由运营商之间进行鉴权认证，运营商之间确定运营商标识（</w:t>
      </w:r>
      <w:r>
        <w:rPr>
          <w:rFonts w:ascii="Times New Roman" w:hAnsi="Times New Roman" w:eastAsia="方正仿宋_GBK"/>
          <w:spacing w:val="6"/>
          <w:kern w:val="2"/>
          <w:sz w:val="32"/>
          <w:szCs w:val="32"/>
        </w:rPr>
        <w:t>OperatorlD</w:t>
      </w:r>
      <w:r>
        <w:rPr>
          <w:rFonts w:hint="eastAsia" w:ascii="方正仿宋_GBK" w:eastAsia="方正仿宋_GBK"/>
          <w:spacing w:val="6"/>
          <w:kern w:val="2"/>
          <w:sz w:val="32"/>
          <w:szCs w:val="32"/>
        </w:rPr>
        <w:t>）、运营商密钥</w:t>
      </w:r>
      <w:r>
        <w:rPr>
          <w:rFonts w:hint="eastAsia" w:ascii="方正仿宋_GBK" w:eastAsia="方正仿宋_GBK"/>
          <w:spacing w:val="-7"/>
          <w:kern w:val="2"/>
          <w:sz w:val="32"/>
          <w:szCs w:val="32"/>
        </w:rPr>
        <w:t>（</w:t>
      </w:r>
      <w:r>
        <w:rPr>
          <w:rFonts w:ascii="Times New Roman" w:hAnsi="Times New Roman" w:eastAsia="方正仿宋_GBK"/>
          <w:spacing w:val="6"/>
          <w:kern w:val="2"/>
          <w:sz w:val="32"/>
          <w:szCs w:val="32"/>
        </w:rPr>
        <w:t>OperatorSecret</w:t>
      </w:r>
      <w:r>
        <w:rPr>
          <w:rFonts w:hint="eastAsia" w:ascii="方正仿宋_GBK" w:eastAsia="方正仿宋_GBK"/>
          <w:spacing w:val="-7"/>
          <w:kern w:val="2"/>
          <w:sz w:val="32"/>
          <w:szCs w:val="32"/>
        </w:rPr>
        <w:t>）、消息密钥（</w:t>
      </w:r>
      <w:r>
        <w:rPr>
          <w:rFonts w:ascii="Times New Roman" w:hAnsi="Times New Roman" w:eastAsia="方正仿宋_GBK"/>
          <w:spacing w:val="-7"/>
          <w:kern w:val="2"/>
          <w:sz w:val="32"/>
          <w:szCs w:val="32"/>
        </w:rPr>
        <w:t>DataSecret</w:t>
      </w:r>
      <w:r>
        <w:rPr>
          <w:rFonts w:hint="eastAsia" w:ascii="方正仿宋_GBK" w:eastAsia="方正仿宋_GBK"/>
          <w:spacing w:val="-7"/>
          <w:kern w:val="2"/>
          <w:sz w:val="32"/>
          <w:szCs w:val="32"/>
        </w:rPr>
        <w:t>）、消息密钥初始化向量（</w:t>
      </w:r>
      <w:r>
        <w:rPr>
          <w:rFonts w:ascii="Times New Roman" w:hAnsi="Times New Roman" w:eastAsia="方正仿宋_GBK"/>
          <w:spacing w:val="-7"/>
          <w:kern w:val="2"/>
          <w:sz w:val="32"/>
          <w:szCs w:val="32"/>
        </w:rPr>
        <w:t>DataSecretIV</w:t>
      </w:r>
      <w:r>
        <w:rPr>
          <w:rFonts w:hint="eastAsia" w:ascii="方正仿宋_GBK" w:eastAsia="方正仿宋_GBK"/>
          <w:spacing w:val="-8"/>
          <w:kern w:val="2"/>
          <w:sz w:val="32"/>
          <w:szCs w:val="32"/>
        </w:rPr>
        <w:t>）和签名密钥（</w:t>
      </w:r>
      <w:r>
        <w:rPr>
          <w:rFonts w:ascii="Times New Roman" w:hAnsi="Times New Roman" w:eastAsia="方正仿宋_GBK"/>
          <w:spacing w:val="6"/>
          <w:kern w:val="2"/>
          <w:sz w:val="32"/>
          <w:szCs w:val="32"/>
        </w:rPr>
        <w:t>SigSecret</w:t>
      </w:r>
      <w:r>
        <w:rPr>
          <w:rFonts w:hint="eastAsia" w:ascii="方正仿宋_GBK" w:eastAsia="方正仿宋_GBK"/>
          <w:spacing w:val="-39"/>
          <w:kern w:val="2"/>
          <w:sz w:val="32"/>
          <w:szCs w:val="32"/>
        </w:rPr>
        <w:t>），</w:t>
      </w:r>
      <w:r>
        <w:rPr>
          <w:rFonts w:hint="eastAsia" w:ascii="方正仿宋_GBK" w:eastAsia="方正仿宋_GBK"/>
          <w:spacing w:val="8"/>
          <w:kern w:val="2"/>
          <w:sz w:val="32"/>
          <w:szCs w:val="32"/>
        </w:rPr>
        <w:t>具体认证方式可由运营商协商确定。</w:t>
      </w:r>
    </w:p>
    <w:p w14:paraId="4AB0406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68" w:firstLineChars="200"/>
        <w:rPr>
          <w:rStyle w:val="16"/>
          <w:rFonts w:ascii="Times New Roman" w:hAnsi="Times New Roman" w:eastAsia="方正仿宋_GBK"/>
          <w:bCs/>
          <w:sz w:val="32"/>
          <w:szCs w:val="32"/>
        </w:rPr>
      </w:pPr>
      <w:r>
        <w:rPr>
          <w:rFonts w:hint="eastAsia" w:ascii="方正仿宋_GBK" w:eastAsia="方正仿宋_GBK"/>
          <w:spacing w:val="7"/>
          <w:kern w:val="2"/>
          <w:sz w:val="32"/>
          <w:szCs w:val="32"/>
        </w:rPr>
        <w:t>中心交换认证模式由统一的认证服务方提供鉴权认证服务，运营商与中心认证服务确定运营商</w:t>
      </w:r>
      <w:r>
        <w:rPr>
          <w:rFonts w:hint="eastAsia" w:ascii="方正仿宋_GBK" w:eastAsia="方正仿宋_GBK"/>
          <w:spacing w:val="6"/>
          <w:kern w:val="2"/>
          <w:sz w:val="32"/>
          <w:szCs w:val="32"/>
        </w:rPr>
        <w:t>标识</w:t>
      </w:r>
      <w:r>
        <w:rPr>
          <w:rFonts w:hint="eastAsia" w:ascii="方正仿宋_GBK" w:eastAsia="方正仿宋_GBK"/>
          <w:spacing w:val="-7"/>
          <w:kern w:val="2"/>
          <w:sz w:val="32"/>
          <w:szCs w:val="32"/>
        </w:rPr>
        <w:t>（</w:t>
      </w:r>
      <w:r>
        <w:rPr>
          <w:rFonts w:ascii="Times New Roman" w:hAnsi="Times New Roman" w:eastAsia="方正仿宋_GBK"/>
          <w:spacing w:val="6"/>
          <w:kern w:val="2"/>
          <w:sz w:val="32"/>
          <w:szCs w:val="32"/>
        </w:rPr>
        <w:t>OperatorlD</w:t>
      </w:r>
      <w:r>
        <w:rPr>
          <w:rFonts w:hint="eastAsia" w:ascii="方正仿宋_GBK" w:eastAsia="方正仿宋_GBK"/>
          <w:spacing w:val="-7"/>
          <w:kern w:val="2"/>
          <w:sz w:val="32"/>
          <w:szCs w:val="32"/>
        </w:rPr>
        <w:t>）、运营商密钥（</w:t>
      </w:r>
      <w:r>
        <w:rPr>
          <w:rFonts w:ascii="Times New Roman" w:hAnsi="Times New Roman" w:eastAsia="方正仿宋_GBK"/>
          <w:spacing w:val="6"/>
          <w:kern w:val="2"/>
          <w:sz w:val="32"/>
          <w:szCs w:val="32"/>
        </w:rPr>
        <w:t>OperatorSecret</w:t>
      </w:r>
      <w:r>
        <w:rPr>
          <w:rFonts w:hint="eastAsia" w:ascii="方正仿宋_GBK" w:eastAsia="方正仿宋_GBK"/>
          <w:spacing w:val="-7"/>
          <w:kern w:val="2"/>
          <w:sz w:val="32"/>
          <w:szCs w:val="32"/>
        </w:rPr>
        <w:t>）、消息密钥（</w:t>
      </w:r>
      <w:r>
        <w:rPr>
          <w:rFonts w:ascii="Times New Roman" w:hAnsi="Times New Roman" w:eastAsia="方正仿宋_GBK"/>
          <w:spacing w:val="-7"/>
          <w:kern w:val="2"/>
          <w:sz w:val="32"/>
          <w:szCs w:val="32"/>
        </w:rPr>
        <w:t>DataSecret</w:t>
      </w:r>
      <w:r>
        <w:rPr>
          <w:rFonts w:hint="eastAsia" w:ascii="方正仿宋_GBK" w:eastAsia="方正仿宋_GBK"/>
          <w:spacing w:val="-7"/>
          <w:kern w:val="2"/>
          <w:sz w:val="32"/>
          <w:szCs w:val="32"/>
        </w:rPr>
        <w:t>）、消息密钥初始化向量（</w:t>
      </w:r>
      <w:r>
        <w:rPr>
          <w:rFonts w:ascii="Times New Roman" w:hAnsi="Times New Roman" w:eastAsia="方正仿宋_GBK"/>
          <w:spacing w:val="-7"/>
          <w:kern w:val="2"/>
          <w:sz w:val="32"/>
          <w:szCs w:val="32"/>
        </w:rPr>
        <w:t>DataSec</w:t>
      </w:r>
      <w:r>
        <w:rPr>
          <w:rFonts w:ascii="Times New Roman" w:hAnsi="Times New Roman" w:eastAsia="方正仿宋_GBK"/>
          <w:spacing w:val="-8"/>
          <w:kern w:val="2"/>
          <w:sz w:val="32"/>
          <w:szCs w:val="32"/>
        </w:rPr>
        <w:t>retIV</w:t>
      </w:r>
      <w:r>
        <w:rPr>
          <w:rFonts w:hint="eastAsia" w:ascii="方正仿宋_GBK" w:eastAsia="方正仿宋_GBK"/>
          <w:spacing w:val="-8"/>
          <w:kern w:val="2"/>
          <w:sz w:val="32"/>
          <w:szCs w:val="32"/>
        </w:rPr>
        <w:t>）</w:t>
      </w:r>
      <w:r>
        <w:rPr>
          <w:rFonts w:hint="eastAsia" w:ascii="方正仿宋_GBK" w:eastAsia="方正仿宋_GBK"/>
          <w:spacing w:val="5"/>
          <w:kern w:val="2"/>
          <w:sz w:val="32"/>
          <w:szCs w:val="32"/>
        </w:rPr>
        <w:t>和签名密钥（</w:t>
      </w:r>
      <w:r>
        <w:rPr>
          <w:rFonts w:ascii="Times New Roman" w:hAnsi="Times New Roman" w:eastAsia="方正仿宋_GBK"/>
          <w:spacing w:val="6"/>
          <w:kern w:val="2"/>
          <w:sz w:val="32"/>
          <w:szCs w:val="32"/>
        </w:rPr>
        <w:t>SigSecret</w:t>
      </w:r>
      <w:r>
        <w:rPr>
          <w:rFonts w:hint="eastAsia" w:ascii="方正仿宋_GBK" w:eastAsia="方正仿宋_GBK"/>
          <w:kern w:val="2"/>
          <w:sz w:val="32"/>
          <w:szCs w:val="32"/>
        </w:rPr>
        <w:t>），</w:t>
      </w:r>
      <w:r>
        <w:rPr>
          <w:rFonts w:hint="eastAsia" w:ascii="方正仿宋_GBK" w:eastAsia="方正仿宋_GBK"/>
          <w:spacing w:val="5"/>
          <w:kern w:val="2"/>
          <w:sz w:val="32"/>
          <w:szCs w:val="32"/>
        </w:rPr>
        <w:t>具体认证方式由各运营商和认证服务方共同确定。</w:t>
      </w:r>
    </w:p>
    <w:p w14:paraId="555E87FE">
      <w:pPr>
        <w:pBdr>
          <w:top w:val="none" w:color="auto" w:sz="0" w:space="0"/>
          <w:left w:val="none" w:color="auto" w:sz="0" w:space="0"/>
          <w:bottom w:val="none" w:color="auto" w:sz="0" w:space="0"/>
          <w:right w:val="none" w:color="auto" w:sz="0" w:space="0"/>
        </w:pBdr>
        <w:spacing w:line="580" w:lineRule="atLeast"/>
        <w:ind w:left="0" w:firstLine="420" w:firstLineChars="200"/>
        <w:jc w:val="center"/>
        <w:rPr>
          <w:rStyle w:val="16"/>
          <w:rFonts w:hint="eastAsia" w:ascii="方正仿宋_GBK" w:eastAsia="方正仿宋_GBK"/>
          <w:bCs/>
          <w:sz w:val="28"/>
          <w:szCs w:val="28"/>
        </w:rPr>
      </w:pPr>
      <w:r>
        <w:drawing>
          <wp:inline distT="0" distB="0" distL="85090" distR="85090">
            <wp:extent cx="3971290" cy="2207260"/>
            <wp:effectExtent l="0" t="0" r="3" b="30"/>
            <wp:docPr id="22" name="图片"/>
            <wp:cNvGraphicFramePr/>
            <a:graphic xmlns:a="http://schemas.openxmlformats.org/drawingml/2006/main">
              <a:graphicData uri="http://schemas.openxmlformats.org/drawingml/2006/picture">
                <pic:pic xmlns:pic="http://schemas.openxmlformats.org/drawingml/2006/picture">
                  <pic:nvPicPr>
                    <pic:cNvPr id="22" name="图片"/>
                    <pic:cNvPicPr/>
                  </pic:nvPicPr>
                  <pic:blipFill>
                    <a:blip r:embed="rId15"/>
                    <a:stretch>
                      <a:fillRect/>
                    </a:stretch>
                  </pic:blipFill>
                  <pic:spPr>
                    <a:xfrm>
                      <a:off x="0" y="0"/>
                      <a:ext cx="3971290" cy="2207260"/>
                    </a:xfrm>
                    <a:prstGeom prst="rect">
                      <a:avLst/>
                    </a:prstGeom>
                    <a:noFill/>
                    <a:ln w="9525" cap="flat" cmpd="sng">
                      <a:noFill/>
                      <a:prstDash val="solid"/>
                      <a:miter/>
                    </a:ln>
                  </pic:spPr>
                </pic:pic>
              </a:graphicData>
            </a:graphic>
          </wp:inline>
        </w:drawing>
      </w:r>
    </w:p>
    <w:p w14:paraId="37FAB88A">
      <w:pPr>
        <w:pBdr>
          <w:top w:val="none" w:color="auto" w:sz="0" w:space="0"/>
          <w:left w:val="none" w:color="auto" w:sz="0" w:space="0"/>
          <w:bottom w:val="none" w:color="auto" w:sz="0" w:space="0"/>
          <w:right w:val="none" w:color="auto" w:sz="0" w:space="0"/>
        </w:pBdr>
        <w:spacing w:line="580" w:lineRule="atLeast"/>
        <w:ind w:left="0" w:firstLine="640" w:firstLineChars="200"/>
        <w:jc w:val="center"/>
        <w:rPr>
          <w:rStyle w:val="16"/>
          <w:rFonts w:ascii="Times New Roman" w:hAnsi="Times New Roman" w:eastAsia="方正仿宋_GBK"/>
          <w:bCs/>
          <w:sz w:val="32"/>
          <w:szCs w:val="32"/>
        </w:rPr>
      </w:pPr>
      <w:r>
        <w:rPr>
          <w:rStyle w:val="16"/>
          <w:rFonts w:hint="eastAsia" w:ascii="黑体" w:eastAsia="黑体"/>
          <w:bCs/>
          <w:sz w:val="32"/>
          <w:szCs w:val="32"/>
        </w:rPr>
        <w:t>图</w:t>
      </w:r>
      <w:r>
        <w:rPr>
          <w:rStyle w:val="16"/>
          <w:rFonts w:ascii="Times New Roman" w:hAnsi="Times New Roman" w:eastAsia="黑体"/>
          <w:bCs/>
          <w:sz w:val="32"/>
          <w:szCs w:val="32"/>
        </w:rPr>
        <w:t xml:space="preserve">8  </w:t>
      </w:r>
      <w:r>
        <w:rPr>
          <w:rStyle w:val="16"/>
          <w:rFonts w:hint="eastAsia" w:ascii="黑体" w:eastAsia="黑体"/>
          <w:bCs/>
          <w:sz w:val="32"/>
          <w:szCs w:val="32"/>
        </w:rPr>
        <w:t>分布式认证模式</w:t>
      </w:r>
    </w:p>
    <w:p w14:paraId="3BC45AE2">
      <w:pPr>
        <w:pBdr>
          <w:top w:val="none" w:color="auto" w:sz="0" w:space="0"/>
          <w:left w:val="none" w:color="auto" w:sz="0" w:space="0"/>
          <w:bottom w:val="none" w:color="auto" w:sz="0" w:space="0"/>
          <w:right w:val="none" w:color="auto" w:sz="0" w:space="0"/>
        </w:pBdr>
        <w:spacing w:line="580" w:lineRule="atLeast"/>
        <w:ind w:left="0" w:firstLine="420" w:firstLineChars="200"/>
        <w:jc w:val="center"/>
        <w:rPr>
          <w:rStyle w:val="16"/>
          <w:rFonts w:hint="eastAsia" w:ascii="方正仿宋_GBK" w:eastAsia="方正仿宋_GBK"/>
          <w:bCs/>
          <w:sz w:val="28"/>
          <w:szCs w:val="28"/>
        </w:rPr>
      </w:pPr>
      <w:r>
        <w:drawing>
          <wp:inline distT="0" distB="0" distL="85090" distR="85090">
            <wp:extent cx="3799840" cy="2628265"/>
            <wp:effectExtent l="0" t="0" r="5" b="23"/>
            <wp:docPr id="25" name="图片"/>
            <wp:cNvGraphicFramePr/>
            <a:graphic xmlns:a="http://schemas.openxmlformats.org/drawingml/2006/main">
              <a:graphicData uri="http://schemas.openxmlformats.org/drawingml/2006/picture">
                <pic:pic xmlns:pic="http://schemas.openxmlformats.org/drawingml/2006/picture">
                  <pic:nvPicPr>
                    <pic:cNvPr id="25" name="图片"/>
                    <pic:cNvPicPr/>
                  </pic:nvPicPr>
                  <pic:blipFill>
                    <a:blip r:embed="rId16"/>
                    <a:stretch>
                      <a:fillRect/>
                    </a:stretch>
                  </pic:blipFill>
                  <pic:spPr>
                    <a:xfrm>
                      <a:off x="0" y="0"/>
                      <a:ext cx="3799840" cy="2628265"/>
                    </a:xfrm>
                    <a:prstGeom prst="rect">
                      <a:avLst/>
                    </a:prstGeom>
                    <a:noFill/>
                    <a:ln w="9525" cap="flat" cmpd="sng">
                      <a:noFill/>
                      <a:prstDash val="solid"/>
                      <a:miter/>
                    </a:ln>
                  </pic:spPr>
                </pic:pic>
              </a:graphicData>
            </a:graphic>
          </wp:inline>
        </w:drawing>
      </w:r>
    </w:p>
    <w:p w14:paraId="1C0296A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jc w:val="center"/>
        <w:rPr>
          <w:rStyle w:val="16"/>
          <w:rFonts w:ascii="Times New Roman" w:hAnsi="Times New Roman" w:eastAsia="方正仿宋_GBK"/>
          <w:bCs/>
          <w:sz w:val="32"/>
          <w:szCs w:val="32"/>
        </w:rPr>
      </w:pPr>
      <w:r>
        <w:rPr>
          <w:rStyle w:val="16"/>
          <w:rFonts w:hint="eastAsia" w:ascii="黑体" w:eastAsia="黑体"/>
          <w:bCs/>
          <w:sz w:val="32"/>
          <w:szCs w:val="32"/>
        </w:rPr>
        <w:t>图</w:t>
      </w:r>
      <w:r>
        <w:rPr>
          <w:rStyle w:val="16"/>
          <w:rFonts w:ascii="Times New Roman" w:hAnsi="Times New Roman" w:eastAsia="黑体"/>
          <w:bCs/>
          <w:sz w:val="32"/>
          <w:szCs w:val="32"/>
        </w:rPr>
        <w:t xml:space="preserve">9  </w:t>
      </w:r>
      <w:r>
        <w:rPr>
          <w:rStyle w:val="16"/>
          <w:rFonts w:hint="eastAsia" w:ascii="黑体" w:eastAsia="黑体"/>
          <w:bCs/>
          <w:sz w:val="32"/>
          <w:szCs w:val="32"/>
        </w:rPr>
        <w:t>中心交换认证模式</w:t>
      </w:r>
    </w:p>
    <w:p w14:paraId="40ECBED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6.2.3</w:t>
      </w:r>
      <w:r>
        <w:rPr>
          <w:rStyle w:val="16"/>
          <w:rFonts w:hint="eastAsia" w:ascii="黑体" w:eastAsia="黑体"/>
          <w:bCs/>
          <w:sz w:val="32"/>
          <w:szCs w:val="32"/>
        </w:rPr>
        <w:t>平台认证方法</w:t>
      </w:r>
    </w:p>
    <w:p w14:paraId="6380D10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rPr>
          <w:rFonts w:ascii="Times New Roman" w:hAnsi="Times New Roman" w:eastAsia="方正仿宋_GBK"/>
          <w:kern w:val="2"/>
          <w:sz w:val="32"/>
          <w:szCs w:val="32"/>
        </w:rPr>
      </w:pPr>
      <w:r>
        <w:rPr>
          <w:rFonts w:hint="eastAsia" w:ascii="方正仿宋_GBK" w:eastAsia="方正仿宋_GBK"/>
          <w:spacing w:val="-3"/>
          <w:kern w:val="2"/>
          <w:sz w:val="32"/>
          <w:szCs w:val="32"/>
        </w:rPr>
        <w:t>平台认证宜采取身份认证和访问控制相结合的方式进行。</w:t>
      </w:r>
    </w:p>
    <w:p w14:paraId="797A49E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right="3" w:firstLine="419"/>
        <w:rPr>
          <w:rFonts w:ascii="Times New Roman" w:hAnsi="Times New Roman" w:eastAsia="方正仿宋_GBK"/>
          <w:spacing w:val="-3"/>
          <w:kern w:val="2"/>
          <w:sz w:val="32"/>
          <w:szCs w:val="32"/>
        </w:rPr>
      </w:pPr>
      <w:r>
        <w:rPr>
          <w:rFonts w:hint="eastAsia" w:ascii="方正仿宋_GBK" w:eastAsia="方正仿宋_GBK"/>
          <w:spacing w:val="1"/>
          <w:kern w:val="2"/>
          <w:sz w:val="32"/>
          <w:szCs w:val="32"/>
        </w:rPr>
        <w:t>身份认证可采取用户名</w:t>
      </w:r>
      <w:r>
        <w:rPr>
          <w:rFonts w:ascii="Times New Roman" w:hAnsi="Times New Roman" w:eastAsia="方正仿宋_GBK"/>
          <w:spacing w:val="1"/>
          <w:kern w:val="2"/>
          <w:sz w:val="32"/>
          <w:szCs w:val="32"/>
        </w:rPr>
        <w:t>/</w:t>
      </w:r>
      <w:r>
        <w:rPr>
          <w:rFonts w:hint="eastAsia" w:ascii="方正仿宋_GBK" w:eastAsia="方正仿宋_GBK"/>
          <w:spacing w:val="1"/>
          <w:kern w:val="2"/>
          <w:sz w:val="32"/>
          <w:szCs w:val="32"/>
        </w:rPr>
        <w:t>口令认证、密钥认证或</w:t>
      </w:r>
      <w:r>
        <w:rPr>
          <w:rFonts w:hint="eastAsia" w:ascii="方正仿宋_GBK" w:eastAsia="方正仿宋_GBK"/>
          <w:kern w:val="2"/>
          <w:sz w:val="32"/>
          <w:szCs w:val="32"/>
        </w:rPr>
        <w:t>数字证书认证等方式进行；访问控制可采取</w:t>
      </w:r>
      <w:r>
        <w:rPr>
          <w:rFonts w:ascii="Times New Roman" w:hAnsi="Times New Roman" w:eastAsia="方正仿宋_GBK"/>
          <w:kern w:val="2"/>
          <w:sz w:val="32"/>
          <w:szCs w:val="32"/>
        </w:rPr>
        <w:t>IP</w:t>
      </w:r>
      <w:r>
        <w:rPr>
          <w:rFonts w:hint="eastAsia" w:ascii="方正仿宋_GBK" w:eastAsia="方正仿宋_GBK"/>
          <w:kern w:val="2"/>
          <w:sz w:val="32"/>
          <w:szCs w:val="32"/>
        </w:rPr>
        <w:t>访问</w:t>
      </w:r>
      <w:r>
        <w:rPr>
          <w:rFonts w:hint="eastAsia" w:ascii="方正仿宋_GBK" w:eastAsia="方正仿宋_GBK"/>
          <w:spacing w:val="-3"/>
          <w:kern w:val="2"/>
          <w:sz w:val="32"/>
          <w:szCs w:val="32"/>
        </w:rPr>
        <w:t>控制、时间访问控制等多种手段结合。</w:t>
      </w:r>
    </w:p>
    <w:p w14:paraId="0ED7E5B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Style w:val="16"/>
          <w:rFonts w:ascii="Times New Roman" w:hAnsi="Times New Roman" w:eastAsia="方正仿宋_GBK"/>
          <w:bCs/>
          <w:sz w:val="32"/>
          <w:szCs w:val="32"/>
        </w:rPr>
      </w:pPr>
      <w:r>
        <w:rPr>
          <w:rFonts w:hint="eastAsia" w:ascii="方正仿宋_GBK" w:eastAsia="方正仿宋_GBK"/>
          <w:kern w:val="2"/>
          <w:sz w:val="32"/>
          <w:szCs w:val="32"/>
        </w:rPr>
        <w:t>用户身份认证成功后授予</w:t>
      </w:r>
      <w:r>
        <w:rPr>
          <w:rFonts w:ascii="Times New Roman" w:hAnsi="Times New Roman" w:eastAsia="方正仿宋_GBK"/>
          <w:kern w:val="2"/>
          <w:sz w:val="32"/>
          <w:szCs w:val="32"/>
        </w:rPr>
        <w:t>Token</w:t>
      </w:r>
      <w:r>
        <w:rPr>
          <w:rFonts w:hint="eastAsia" w:ascii="方正仿宋_GBK" w:eastAsia="方正仿宋_GBK"/>
          <w:kern w:val="2"/>
          <w:sz w:val="32"/>
          <w:szCs w:val="32"/>
        </w:rPr>
        <w:t>，每次向</w:t>
      </w:r>
      <w:r>
        <w:rPr>
          <w:rFonts w:hint="eastAsia" w:ascii="方正仿宋_GBK" w:eastAsia="方正仿宋_GBK"/>
          <w:spacing w:val="-1"/>
          <w:kern w:val="2"/>
          <w:sz w:val="32"/>
          <w:szCs w:val="32"/>
        </w:rPr>
        <w:t>服务端请求资源的时候需要带着服务端签发的</w:t>
      </w:r>
      <w:r>
        <w:rPr>
          <w:rFonts w:ascii="Times New Roman" w:hAnsi="Times New Roman" w:eastAsia="方正仿宋_GBK"/>
          <w:spacing w:val="-1"/>
          <w:kern w:val="2"/>
          <w:sz w:val="32"/>
          <w:szCs w:val="32"/>
        </w:rPr>
        <w:t>Token</w:t>
      </w:r>
      <w:r>
        <w:rPr>
          <w:rFonts w:hint="eastAsia" w:ascii="方正仿宋_GBK" w:eastAsia="方正仿宋_GBK"/>
          <w:spacing w:val="-1"/>
          <w:kern w:val="2"/>
          <w:sz w:val="32"/>
          <w:szCs w:val="32"/>
        </w:rPr>
        <w:t>，服务</w:t>
      </w:r>
      <w:r>
        <w:rPr>
          <w:rFonts w:hint="eastAsia" w:ascii="方正仿宋_GBK" w:eastAsia="方正仿宋_GBK"/>
          <w:spacing w:val="-3"/>
          <w:kern w:val="2"/>
          <w:sz w:val="32"/>
          <w:szCs w:val="32"/>
        </w:rPr>
        <w:t>端验证</w:t>
      </w:r>
      <w:r>
        <w:rPr>
          <w:rFonts w:ascii="Times New Roman" w:hAnsi="Times New Roman" w:eastAsia="方正仿宋_GBK"/>
          <w:spacing w:val="-3"/>
          <w:kern w:val="2"/>
          <w:sz w:val="32"/>
          <w:szCs w:val="32"/>
        </w:rPr>
        <w:t>Token</w:t>
      </w:r>
      <w:r>
        <w:rPr>
          <w:rFonts w:hint="eastAsia" w:ascii="方正仿宋_GBK" w:eastAsia="方正仿宋_GBK"/>
          <w:spacing w:val="-3"/>
          <w:kern w:val="2"/>
          <w:sz w:val="32"/>
          <w:szCs w:val="32"/>
        </w:rPr>
        <w:t>成功后，才返回请求的数据。</w:t>
      </w:r>
      <w:r>
        <w:rPr>
          <w:rFonts w:ascii="Times New Roman" w:hAnsi="Times New Roman" w:eastAsia="方正仿宋_GBK"/>
          <w:spacing w:val="-3"/>
          <w:kern w:val="2"/>
          <w:sz w:val="32"/>
          <w:szCs w:val="32"/>
        </w:rPr>
        <w:t>Token</w:t>
      </w:r>
      <w:r>
        <w:rPr>
          <w:rFonts w:hint="eastAsia" w:ascii="方正仿宋_GBK" w:eastAsia="方正仿宋_GBK"/>
          <w:spacing w:val="-3"/>
          <w:kern w:val="2"/>
          <w:sz w:val="32"/>
          <w:szCs w:val="32"/>
        </w:rPr>
        <w:t>的有效期由服务方确定，最长不应超过</w:t>
      </w:r>
      <w:r>
        <w:rPr>
          <w:rFonts w:ascii="Times New Roman" w:hAnsi="Times New Roman" w:eastAsia="方正仿宋_GBK"/>
          <w:spacing w:val="-3"/>
          <w:kern w:val="2"/>
          <w:sz w:val="32"/>
          <w:szCs w:val="32"/>
        </w:rPr>
        <w:t>7</w:t>
      </w:r>
      <w:r>
        <w:rPr>
          <w:rFonts w:hint="eastAsia" w:ascii="方正仿宋_GBK" w:eastAsia="方正仿宋_GBK"/>
          <w:spacing w:val="-3"/>
          <w:kern w:val="2"/>
          <w:sz w:val="32"/>
          <w:szCs w:val="32"/>
        </w:rPr>
        <w:t>天，</w:t>
      </w:r>
      <w:r>
        <w:rPr>
          <w:rFonts w:ascii="Times New Roman" w:hAnsi="Times New Roman" w:eastAsia="方正仿宋_GBK"/>
          <w:spacing w:val="-3"/>
          <w:kern w:val="2"/>
          <w:sz w:val="32"/>
          <w:szCs w:val="32"/>
        </w:rPr>
        <w:t>Token</w:t>
      </w:r>
      <w:r>
        <w:rPr>
          <w:rFonts w:hint="eastAsia" w:ascii="方正仿宋_GBK" w:eastAsia="方正仿宋_GBK"/>
          <w:spacing w:val="-3"/>
          <w:kern w:val="2"/>
          <w:sz w:val="32"/>
          <w:szCs w:val="32"/>
        </w:rPr>
        <w:t>丢失</w:t>
      </w:r>
      <w:r>
        <w:rPr>
          <w:rFonts w:hint="eastAsia" w:ascii="方正仿宋_GBK" w:eastAsia="方正仿宋_GBK"/>
          <w:spacing w:val="-5"/>
          <w:kern w:val="2"/>
          <w:sz w:val="32"/>
          <w:szCs w:val="32"/>
        </w:rPr>
        <w:t>或失效后需要再次发起认证服务。</w:t>
      </w:r>
    </w:p>
    <w:p w14:paraId="4FA59D08">
      <w:pPr>
        <w:pBdr>
          <w:top w:val="none" w:color="auto" w:sz="0" w:space="0"/>
          <w:left w:val="none" w:color="auto" w:sz="0" w:space="0"/>
          <w:bottom w:val="none" w:color="auto" w:sz="0" w:space="0"/>
          <w:right w:val="none" w:color="auto" w:sz="0" w:space="0"/>
        </w:pBdr>
        <w:spacing w:line="580" w:lineRule="atLeast"/>
        <w:ind w:left="0" w:firstLine="420" w:firstLineChars="200"/>
        <w:rPr>
          <w:rStyle w:val="16"/>
          <w:rFonts w:hint="eastAsia" w:ascii="方正仿宋_GBK" w:eastAsia="方正仿宋_GBK"/>
          <w:bCs/>
          <w:sz w:val="28"/>
          <w:szCs w:val="28"/>
        </w:rPr>
      </w:pPr>
      <w:r>
        <w:drawing>
          <wp:inline distT="0" distB="0" distL="85090" distR="85090">
            <wp:extent cx="5142865" cy="1398905"/>
            <wp:effectExtent l="0" t="0" r="15" b="10"/>
            <wp:docPr id="28" name="图片"/>
            <wp:cNvGraphicFramePr/>
            <a:graphic xmlns:a="http://schemas.openxmlformats.org/drawingml/2006/main">
              <a:graphicData uri="http://schemas.openxmlformats.org/drawingml/2006/picture">
                <pic:pic xmlns:pic="http://schemas.openxmlformats.org/drawingml/2006/picture">
                  <pic:nvPicPr>
                    <pic:cNvPr id="28" name="图片"/>
                    <pic:cNvPicPr/>
                  </pic:nvPicPr>
                  <pic:blipFill>
                    <a:blip r:embed="rId17"/>
                    <a:stretch>
                      <a:fillRect/>
                    </a:stretch>
                  </pic:blipFill>
                  <pic:spPr>
                    <a:xfrm>
                      <a:off x="0" y="0"/>
                      <a:ext cx="5142865" cy="1398905"/>
                    </a:xfrm>
                    <a:prstGeom prst="rect">
                      <a:avLst/>
                    </a:prstGeom>
                    <a:noFill/>
                    <a:ln w="9525" cap="flat" cmpd="sng">
                      <a:noFill/>
                      <a:prstDash val="solid"/>
                      <a:miter/>
                    </a:ln>
                  </pic:spPr>
                </pic:pic>
              </a:graphicData>
            </a:graphic>
          </wp:inline>
        </w:drawing>
      </w:r>
    </w:p>
    <w:p w14:paraId="7A28702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jc w:val="center"/>
        <w:rPr>
          <w:rStyle w:val="16"/>
          <w:rFonts w:ascii="Times New Roman" w:hAnsi="Times New Roman" w:eastAsia="方正仿宋_GBK"/>
          <w:bCs/>
          <w:sz w:val="32"/>
          <w:szCs w:val="32"/>
        </w:rPr>
      </w:pPr>
      <w:r>
        <w:rPr>
          <w:rStyle w:val="16"/>
          <w:rFonts w:hint="eastAsia" w:ascii="黑体" w:eastAsia="黑体"/>
          <w:bCs/>
          <w:sz w:val="32"/>
          <w:szCs w:val="32"/>
        </w:rPr>
        <w:t>图</w:t>
      </w:r>
      <w:r>
        <w:rPr>
          <w:rStyle w:val="16"/>
          <w:rFonts w:ascii="Times New Roman" w:hAnsi="Times New Roman" w:eastAsia="黑体"/>
          <w:bCs/>
          <w:sz w:val="32"/>
          <w:szCs w:val="32"/>
        </w:rPr>
        <w:t xml:space="preserve">10  </w:t>
      </w:r>
      <w:r>
        <w:rPr>
          <w:rStyle w:val="16"/>
          <w:rFonts w:hint="eastAsia" w:ascii="黑体" w:eastAsia="黑体"/>
          <w:bCs/>
          <w:sz w:val="32"/>
          <w:szCs w:val="32"/>
        </w:rPr>
        <w:t>平台认证方式</w:t>
      </w:r>
    </w:p>
    <w:p w14:paraId="1F0CF01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黑体"/>
          <w:bCs/>
          <w:sz w:val="32"/>
          <w:szCs w:val="32"/>
        </w:rPr>
      </w:pPr>
      <w:r>
        <w:rPr>
          <w:rStyle w:val="16"/>
          <w:rFonts w:ascii="Times New Roman" w:hAnsi="Times New Roman" w:eastAsia="黑体"/>
          <w:bCs/>
          <w:sz w:val="32"/>
          <w:szCs w:val="32"/>
        </w:rPr>
        <w:t>6.3</w:t>
      </w:r>
      <w:r>
        <w:rPr>
          <w:rStyle w:val="16"/>
          <w:rFonts w:hint="eastAsia" w:ascii="黑体" w:eastAsia="黑体"/>
          <w:bCs/>
          <w:sz w:val="32"/>
          <w:szCs w:val="32"/>
        </w:rPr>
        <w:t>数据传输方式及规则</w:t>
      </w:r>
    </w:p>
    <w:p w14:paraId="6F89B6C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6.3.1</w:t>
      </w:r>
      <w:r>
        <w:rPr>
          <w:rStyle w:val="16"/>
          <w:rFonts w:hint="eastAsia" w:ascii="黑体" w:eastAsia="黑体"/>
          <w:bCs/>
          <w:sz w:val="32"/>
          <w:szCs w:val="32"/>
        </w:rPr>
        <w:t>数据传输接口规则</w:t>
      </w:r>
    </w:p>
    <w:p w14:paraId="15F4812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left="0" w:right="3" w:firstLine="419"/>
        <w:textAlignment w:val="baseline"/>
        <w:rPr>
          <w:rFonts w:ascii="Times New Roman" w:hAnsi="Times New Roman" w:eastAsia="方正仿宋_GBK"/>
          <w:kern w:val="2"/>
          <w:sz w:val="32"/>
          <w:szCs w:val="32"/>
          <w:vertAlign w:val="baseline"/>
        </w:rPr>
      </w:pPr>
      <w:r>
        <w:rPr>
          <w:rFonts w:hint="eastAsia" w:ascii="方正仿宋_GBK" w:eastAsia="方正仿宋_GBK"/>
          <w:kern w:val="2"/>
          <w:sz w:val="32"/>
          <w:szCs w:val="32"/>
          <w:vertAlign w:val="baseline"/>
        </w:rPr>
        <w:t>所有数据传输接口均采用</w:t>
      </w:r>
      <w:r>
        <w:rPr>
          <w:rFonts w:ascii="Times New Roman" w:hAnsi="Times New Roman" w:eastAsia="方正仿宋_GBK"/>
          <w:kern w:val="2"/>
          <w:sz w:val="32"/>
          <w:szCs w:val="32"/>
          <w:vertAlign w:val="baseline"/>
        </w:rPr>
        <w:t>HTTP(S)</w:t>
      </w:r>
      <w:r>
        <w:rPr>
          <w:rFonts w:hint="eastAsia" w:ascii="方正仿宋_GBK" w:eastAsia="方正仿宋_GBK"/>
          <w:kern w:val="2"/>
          <w:sz w:val="32"/>
          <w:szCs w:val="32"/>
          <w:vertAlign w:val="baseline"/>
        </w:rPr>
        <w:t>接口，每个接口的</w:t>
      </w:r>
      <w:r>
        <w:rPr>
          <w:rFonts w:ascii="Times New Roman" w:hAnsi="Times New Roman" w:eastAsia="方正仿宋_GBK"/>
          <w:kern w:val="2"/>
          <w:sz w:val="32"/>
          <w:szCs w:val="32"/>
          <w:vertAlign w:val="baseline"/>
        </w:rPr>
        <w:t>URL</w:t>
      </w:r>
      <w:r>
        <w:rPr>
          <w:rFonts w:hint="eastAsia" w:ascii="方正仿宋_GBK" w:eastAsia="方正仿宋_GBK"/>
          <w:kern w:val="2"/>
          <w:sz w:val="32"/>
          <w:szCs w:val="32"/>
          <w:vertAlign w:val="baseline"/>
        </w:rPr>
        <w:t>均采用如下格式定义：</w:t>
      </w:r>
    </w:p>
    <w:p w14:paraId="5E4F4D9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left="15" w:right="1851" w:hanging="15"/>
        <w:textAlignment w:val="baseline"/>
        <w:rPr>
          <w:rFonts w:ascii="Times New Roman" w:hAnsi="Times New Roman" w:eastAsia="方正仿宋_GBK"/>
          <w:kern w:val="2"/>
          <w:sz w:val="32"/>
          <w:szCs w:val="32"/>
          <w:vertAlign w:val="baseline"/>
        </w:rPr>
      </w:pPr>
      <w:r>
        <w:rPr>
          <w:rFonts w:ascii="Times New Roman" w:hAnsi="Times New Roman" w:eastAsia="方正仿宋_GBK"/>
          <w:spacing w:val="3"/>
          <w:kern w:val="2"/>
          <w:sz w:val="32"/>
          <w:szCs w:val="32"/>
          <w:vertAlign w:val="baseline"/>
        </w:rPr>
        <w:t>1)</w:t>
      </w:r>
      <w:r>
        <w:rPr>
          <w:rFonts w:hint="eastAsia" w:ascii="方正仿宋_GBK" w:eastAsia="方正仿宋_GBK"/>
          <w:spacing w:val="3"/>
          <w:kern w:val="2"/>
          <w:sz w:val="32"/>
          <w:szCs w:val="32"/>
          <w:vertAlign w:val="baseline"/>
        </w:rPr>
        <w:t>域名：各接入运营商所属域。</w:t>
      </w:r>
    </w:p>
    <w:p w14:paraId="741B56E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right="56" w:firstLine="420"/>
        <w:textAlignment w:val="baseline"/>
        <w:rPr>
          <w:rFonts w:ascii="Times New Roman" w:hAnsi="Times New Roman" w:eastAsia="方正仿宋_GBK"/>
          <w:kern w:val="2"/>
          <w:sz w:val="32"/>
          <w:szCs w:val="32"/>
          <w:vertAlign w:val="baseline"/>
        </w:rPr>
      </w:pPr>
      <w:r>
        <w:rPr>
          <w:rFonts w:ascii="Times New Roman" w:hAnsi="Times New Roman" w:eastAsia="方正仿宋_GBK"/>
          <w:spacing w:val="8"/>
          <w:kern w:val="2"/>
          <w:sz w:val="32"/>
          <w:szCs w:val="32"/>
          <w:vertAlign w:val="baseline"/>
        </w:rPr>
        <w:t>2)</w:t>
      </w:r>
      <w:r>
        <w:rPr>
          <w:rFonts w:hint="eastAsia" w:ascii="方正仿宋_GBK" w:eastAsia="方正仿宋_GBK"/>
          <w:spacing w:val="8"/>
          <w:kern w:val="2"/>
          <w:sz w:val="32"/>
          <w:szCs w:val="32"/>
          <w:vertAlign w:val="baseline"/>
        </w:rPr>
        <w:t>接口名称：所请求</w:t>
      </w:r>
      <w:r>
        <w:rPr>
          <w:rFonts w:ascii="Times New Roman" w:hAnsi="Times New Roman" w:eastAsia="方正仿宋_GBK"/>
          <w:spacing w:val="8"/>
          <w:kern w:val="2"/>
          <w:sz w:val="32"/>
          <w:szCs w:val="32"/>
          <w:vertAlign w:val="baseline"/>
        </w:rPr>
        <w:t>/</w:t>
      </w:r>
      <w:r>
        <w:rPr>
          <w:rFonts w:hint="eastAsia" w:ascii="方正仿宋_GBK" w:eastAsia="方正仿宋_GBK"/>
          <w:spacing w:val="8"/>
          <w:kern w:val="2"/>
          <w:sz w:val="32"/>
          <w:szCs w:val="32"/>
          <w:vertAlign w:val="baseline"/>
        </w:rPr>
        <w:t>调用接口的名称，具体接口名称见《电动自行车充换电服务信息</w:t>
      </w:r>
      <w:r>
        <w:rPr>
          <w:rFonts w:hint="eastAsia" w:ascii="方正仿宋_GBK" w:eastAsia="方正仿宋_GBK"/>
          <w:spacing w:val="7"/>
          <w:kern w:val="2"/>
          <w:sz w:val="32"/>
          <w:szCs w:val="32"/>
          <w:vertAlign w:val="baseline"/>
        </w:rPr>
        <w:t>交换</w:t>
      </w:r>
      <w:r>
        <w:rPr>
          <w:rFonts w:ascii="Times New Roman" w:hAnsi="Times New Roman" w:eastAsia="方正仿宋_GBK"/>
          <w:spacing w:val="7"/>
          <w:kern w:val="2"/>
          <w:sz w:val="32"/>
          <w:szCs w:val="32"/>
          <w:vertAlign w:val="baseline"/>
        </w:rPr>
        <w:t xml:space="preserve"> </w:t>
      </w:r>
      <w:r>
        <w:rPr>
          <w:rFonts w:hint="eastAsia" w:ascii="方正仿宋_GBK" w:eastAsia="方正仿宋_GBK"/>
          <w:spacing w:val="7"/>
          <w:kern w:val="2"/>
          <w:sz w:val="32"/>
          <w:szCs w:val="32"/>
          <w:vertAlign w:val="baseline"/>
        </w:rPr>
        <w:t>第</w:t>
      </w:r>
      <w:r>
        <w:rPr>
          <w:rFonts w:ascii="Times New Roman" w:hAnsi="Times New Roman" w:eastAsia="方正仿宋_GBK"/>
          <w:spacing w:val="7"/>
          <w:kern w:val="2"/>
          <w:sz w:val="32"/>
          <w:szCs w:val="32"/>
          <w:vertAlign w:val="baseline"/>
        </w:rPr>
        <w:t>2</w:t>
      </w:r>
      <w:r>
        <w:rPr>
          <w:rFonts w:hint="eastAsia" w:ascii="方正仿宋_GBK" w:eastAsia="方正仿宋_GBK"/>
          <w:spacing w:val="7"/>
          <w:kern w:val="2"/>
          <w:sz w:val="32"/>
          <w:szCs w:val="32"/>
          <w:vertAlign w:val="baseline"/>
        </w:rPr>
        <w:t>部分：公共信息交换规范》和《电动自行车充换电服务信息交换</w:t>
      </w:r>
      <w:r>
        <w:rPr>
          <w:rFonts w:ascii="Times New Roman" w:hAnsi="Times New Roman" w:eastAsia="方正仿宋_GBK"/>
          <w:spacing w:val="53"/>
          <w:kern w:val="2"/>
          <w:sz w:val="32"/>
          <w:szCs w:val="32"/>
          <w:vertAlign w:val="baseline"/>
        </w:rPr>
        <w:t xml:space="preserve"> </w:t>
      </w:r>
      <w:r>
        <w:rPr>
          <w:rFonts w:hint="eastAsia" w:ascii="方正仿宋_GBK" w:eastAsia="方正仿宋_GBK"/>
          <w:spacing w:val="7"/>
          <w:kern w:val="2"/>
          <w:sz w:val="32"/>
          <w:szCs w:val="32"/>
          <w:vertAlign w:val="baseline"/>
        </w:rPr>
        <w:t>第</w:t>
      </w:r>
      <w:r>
        <w:rPr>
          <w:rFonts w:ascii="Times New Roman" w:hAnsi="Times New Roman" w:eastAsia="方正仿宋_GBK"/>
          <w:spacing w:val="7"/>
          <w:kern w:val="2"/>
          <w:sz w:val="32"/>
          <w:szCs w:val="32"/>
          <w:vertAlign w:val="baseline"/>
        </w:rPr>
        <w:t>3</w:t>
      </w:r>
      <w:r>
        <w:rPr>
          <w:rFonts w:hint="eastAsia" w:ascii="方正仿宋_GBK" w:eastAsia="方正仿宋_GBK"/>
          <w:spacing w:val="7"/>
          <w:kern w:val="2"/>
          <w:sz w:val="32"/>
          <w:szCs w:val="32"/>
          <w:vertAlign w:val="baseline"/>
        </w:rPr>
        <w:t>部分：</w:t>
      </w:r>
      <w:r>
        <w:rPr>
          <w:rFonts w:hint="eastAsia" w:ascii="方正仿宋_GBK" w:eastAsia="方正仿宋_GBK"/>
          <w:spacing w:val="6"/>
          <w:kern w:val="2"/>
          <w:sz w:val="32"/>
          <w:szCs w:val="32"/>
          <w:vertAlign w:val="baseline"/>
        </w:rPr>
        <w:t>业务信息交换规范》。</w:t>
      </w:r>
    </w:p>
    <w:p w14:paraId="0667977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为保证各接口的功能明确清晰，每个</w:t>
      </w:r>
      <w:r>
        <w:rPr>
          <w:rFonts w:ascii="Times New Roman" w:hAnsi="Times New Roman" w:eastAsia="方正仿宋_GBK"/>
          <w:kern w:val="2"/>
          <w:sz w:val="32"/>
          <w:szCs w:val="32"/>
        </w:rPr>
        <w:t>URL</w:t>
      </w:r>
      <w:r>
        <w:rPr>
          <w:rFonts w:hint="eastAsia" w:ascii="方正仿宋_GBK" w:eastAsia="方正仿宋_GBK"/>
          <w:kern w:val="2"/>
          <w:sz w:val="32"/>
          <w:szCs w:val="32"/>
        </w:rPr>
        <w:t>只允许对应一种功能。其中测试例分类：</w:t>
      </w:r>
    </w:p>
    <w:p w14:paraId="27690FA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Fonts w:ascii="Times New Roman" w:hAnsi="Times New Roman" w:eastAsia="方正仿宋_GBK"/>
          <w:kern w:val="2"/>
          <w:sz w:val="32"/>
          <w:szCs w:val="32"/>
        </w:rPr>
      </w:pPr>
      <w:r>
        <w:rPr>
          <w:rStyle w:val="16"/>
          <w:rFonts w:ascii="Times New Roman" w:hAnsi="Times New Roman" w:eastAsia="黑体"/>
          <w:bCs/>
          <w:sz w:val="32"/>
          <w:szCs w:val="32"/>
        </w:rPr>
        <w:t>6.3.2</w:t>
      </w:r>
      <w:r>
        <w:rPr>
          <w:rStyle w:val="16"/>
          <w:rFonts w:hint="eastAsia" w:ascii="黑体" w:eastAsia="黑体"/>
          <w:bCs/>
          <w:sz w:val="32"/>
          <w:szCs w:val="32"/>
        </w:rPr>
        <w:t>接口调用方式</w:t>
      </w:r>
    </w:p>
    <w:p w14:paraId="69C2BAE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所有接口均使用</w:t>
      </w:r>
      <w:r>
        <w:rPr>
          <w:rFonts w:ascii="Times New Roman" w:hAnsi="Times New Roman" w:eastAsia="方正仿宋_GBK"/>
          <w:kern w:val="2"/>
          <w:sz w:val="32"/>
          <w:szCs w:val="32"/>
        </w:rPr>
        <w:t>HTTP(S)/POST</w:t>
      </w:r>
      <w:r>
        <w:rPr>
          <w:rFonts w:hint="eastAsia" w:ascii="方正仿宋_GBK" w:eastAsia="方正仿宋_GBK"/>
          <w:kern w:val="2"/>
          <w:sz w:val="32"/>
          <w:szCs w:val="32"/>
        </w:rPr>
        <w:t>方式传输参数，传输过程中应包含消息头和消息主体两部分。</w:t>
      </w:r>
    </w:p>
    <w:p w14:paraId="1E72079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Fonts w:ascii="Times New Roman" w:hAnsi="Times New Roman" w:eastAsia="方正仿宋_GBK"/>
          <w:kern w:val="2"/>
          <w:sz w:val="32"/>
          <w:szCs w:val="32"/>
        </w:rPr>
      </w:pPr>
      <w:r>
        <w:rPr>
          <w:rStyle w:val="16"/>
          <w:rFonts w:ascii="Times New Roman" w:hAnsi="Times New Roman" w:eastAsia="黑体"/>
          <w:bCs/>
          <w:sz w:val="32"/>
          <w:szCs w:val="32"/>
        </w:rPr>
        <w:t>6.3.3</w:t>
      </w:r>
      <w:r>
        <w:rPr>
          <w:rStyle w:val="16"/>
          <w:rFonts w:hint="eastAsia" w:ascii="黑体" w:eastAsia="黑体"/>
          <w:bCs/>
          <w:sz w:val="32"/>
          <w:szCs w:val="32"/>
        </w:rPr>
        <w:t>消息头规范</w:t>
      </w:r>
    </w:p>
    <w:p w14:paraId="218CC8D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left="0" w:right="3" w:firstLine="419"/>
        <w:textAlignment w:val="baseline"/>
        <w:rPr>
          <w:rFonts w:ascii="Times New Roman" w:hAnsi="Times New Roman" w:eastAsia="方正仿宋_GBK"/>
          <w:kern w:val="2"/>
          <w:sz w:val="32"/>
          <w:szCs w:val="32"/>
          <w:vertAlign w:val="baseline"/>
        </w:rPr>
      </w:pPr>
      <w:r>
        <w:rPr>
          <w:rFonts w:hint="eastAsia" w:ascii="方正仿宋_GBK" w:eastAsia="方正仿宋_GBK"/>
          <w:kern w:val="2"/>
          <w:sz w:val="32"/>
          <w:szCs w:val="32"/>
          <w:vertAlign w:val="baseline"/>
        </w:rPr>
        <w:t>消息头一般需包含内容类型和授权信息（</w:t>
      </w:r>
      <w:r>
        <w:rPr>
          <w:rFonts w:ascii="Times New Roman" w:hAnsi="Times New Roman" w:eastAsia="方正仿宋_GBK"/>
          <w:kern w:val="2"/>
          <w:sz w:val="32"/>
          <w:szCs w:val="32"/>
          <w:vertAlign w:val="baseline"/>
        </w:rPr>
        <w:t>Authorization</w:t>
      </w:r>
      <w:r>
        <w:rPr>
          <w:rFonts w:hint="eastAsia" w:ascii="方正仿宋_GBK" w:eastAsia="方正仿宋_GBK"/>
          <w:kern w:val="2"/>
          <w:sz w:val="32"/>
          <w:szCs w:val="32"/>
          <w:vertAlign w:val="baseline"/>
        </w:rPr>
        <w:t>）。</w:t>
      </w:r>
    </w:p>
    <w:p w14:paraId="0DB2FEF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left="0" w:right="3" w:firstLine="419"/>
        <w:textAlignment w:val="baseline"/>
        <w:rPr>
          <w:rFonts w:ascii="Times New Roman" w:hAnsi="Times New Roman" w:eastAsia="方正仿宋_GBK"/>
          <w:kern w:val="2"/>
          <w:sz w:val="32"/>
          <w:szCs w:val="32"/>
          <w:vertAlign w:val="baseline"/>
        </w:rPr>
      </w:pPr>
      <w:r>
        <w:rPr>
          <w:rFonts w:hint="eastAsia" w:ascii="方正仿宋_GBK" w:eastAsia="方正仿宋_GBK"/>
          <w:kern w:val="2"/>
          <w:sz w:val="32"/>
          <w:szCs w:val="32"/>
          <w:vertAlign w:val="baseline"/>
        </w:rPr>
        <w:t>内容类型（</w:t>
      </w:r>
      <w:r>
        <w:rPr>
          <w:rFonts w:ascii="Times New Roman" w:hAnsi="Times New Roman" w:eastAsia="方正仿宋_GBK"/>
          <w:kern w:val="2"/>
          <w:sz w:val="32"/>
          <w:szCs w:val="32"/>
          <w:vertAlign w:val="baseline"/>
        </w:rPr>
        <w:t>Content-Type</w:t>
      </w:r>
      <w:r>
        <w:rPr>
          <w:rFonts w:hint="eastAsia" w:ascii="方正仿宋_GBK" w:eastAsia="方正仿宋_GBK"/>
          <w:kern w:val="2"/>
          <w:sz w:val="32"/>
          <w:szCs w:val="32"/>
          <w:vertAlign w:val="baseline"/>
        </w:rPr>
        <w:t>）字段用于标识请求中的消息主体的编码方式，本规范中所规范的信息交换内容均采用</w:t>
      </w:r>
      <w:r>
        <w:rPr>
          <w:rFonts w:ascii="Times New Roman" w:hAnsi="Times New Roman" w:eastAsia="方正仿宋_GBK"/>
          <w:kern w:val="2"/>
          <w:sz w:val="32"/>
          <w:szCs w:val="32"/>
          <w:vertAlign w:val="baseline"/>
        </w:rPr>
        <w:t>JSON</w:t>
      </w:r>
      <w:r>
        <w:rPr>
          <w:rFonts w:hint="eastAsia" w:ascii="方正仿宋_GBK" w:eastAsia="方正仿宋_GBK"/>
          <w:kern w:val="2"/>
          <w:sz w:val="32"/>
          <w:szCs w:val="32"/>
          <w:vertAlign w:val="baseline"/>
        </w:rPr>
        <w:t>的方式，参数信息采用</w:t>
      </w:r>
      <w:r>
        <w:rPr>
          <w:rFonts w:ascii="Times New Roman" w:hAnsi="Times New Roman" w:eastAsia="方正仿宋_GBK"/>
          <w:kern w:val="2"/>
          <w:sz w:val="32"/>
          <w:szCs w:val="32"/>
          <w:vertAlign w:val="baseline"/>
        </w:rPr>
        <w:t>utf-8</w:t>
      </w:r>
      <w:r>
        <w:rPr>
          <w:rFonts w:hint="eastAsia" w:ascii="方正仿宋_GBK" w:eastAsia="方正仿宋_GBK"/>
          <w:kern w:val="2"/>
          <w:sz w:val="32"/>
          <w:szCs w:val="32"/>
          <w:vertAlign w:val="baseline"/>
        </w:rPr>
        <w:t>编码，因此需要配置消息头中的</w:t>
      </w:r>
      <w:r>
        <w:rPr>
          <w:rFonts w:ascii="Times New Roman" w:hAnsi="Times New Roman" w:eastAsia="方正仿宋_GBK"/>
          <w:kern w:val="2"/>
          <w:sz w:val="32"/>
          <w:szCs w:val="32"/>
          <w:vertAlign w:val="baseline"/>
        </w:rPr>
        <w:t>Content-Type</w:t>
      </w:r>
      <w:r>
        <w:rPr>
          <w:rFonts w:hint="eastAsia" w:ascii="方正仿宋_GBK" w:eastAsia="方正仿宋_GBK"/>
          <w:kern w:val="2"/>
          <w:sz w:val="32"/>
          <w:szCs w:val="32"/>
          <w:vertAlign w:val="baseline"/>
        </w:rPr>
        <w:t>为</w:t>
      </w:r>
      <w:r>
        <w:rPr>
          <w:rFonts w:ascii="Times New Roman" w:hAnsi="Times New Roman" w:eastAsia="方正仿宋_GBK"/>
          <w:kern w:val="2"/>
          <w:sz w:val="32"/>
          <w:szCs w:val="32"/>
          <w:vertAlign w:val="baseline"/>
        </w:rPr>
        <w:t>application/json</w:t>
      </w:r>
      <w:r>
        <w:rPr>
          <w:rFonts w:hint="eastAsia" w:ascii="方正仿宋_GBK" w:eastAsia="方正仿宋_GBK"/>
          <w:kern w:val="2"/>
          <w:sz w:val="32"/>
          <w:szCs w:val="32"/>
          <w:vertAlign w:val="baseline"/>
        </w:rPr>
        <w:t>；</w:t>
      </w:r>
      <w:r>
        <w:rPr>
          <w:rFonts w:ascii="Times New Roman" w:hAnsi="Times New Roman" w:eastAsia="方正仿宋_GBK"/>
          <w:kern w:val="2"/>
          <w:sz w:val="32"/>
          <w:szCs w:val="32"/>
          <w:vertAlign w:val="baseline"/>
        </w:rPr>
        <w:t>charset=utf-8</w:t>
      </w:r>
      <w:r>
        <w:rPr>
          <w:rFonts w:hint="eastAsia" w:ascii="方正仿宋_GBK" w:eastAsia="方正仿宋_GBK"/>
          <w:kern w:val="2"/>
          <w:sz w:val="32"/>
          <w:szCs w:val="32"/>
          <w:vertAlign w:val="baseline"/>
        </w:rPr>
        <w:t>。</w:t>
      </w:r>
    </w:p>
    <w:p w14:paraId="1F60543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授权信息</w:t>
      </w:r>
      <w:r>
        <w:rPr>
          <w:rFonts w:ascii="Times New Roman" w:hAnsi="Times New Roman" w:eastAsia="方正仿宋_GBK"/>
          <w:kern w:val="2"/>
          <w:sz w:val="32"/>
          <w:szCs w:val="32"/>
        </w:rPr>
        <w:t>(Authorization)</w:t>
      </w:r>
      <w:r>
        <w:rPr>
          <w:rFonts w:hint="eastAsia" w:ascii="方正仿宋_GBK" w:eastAsia="方正仿宋_GBK"/>
          <w:kern w:val="2"/>
          <w:sz w:val="32"/>
          <w:szCs w:val="32"/>
        </w:rPr>
        <w:t>字段用于证明客户端有权查看某个资源，本标准中所规范的授权信息采用令牌</w:t>
      </w:r>
      <w:r>
        <w:rPr>
          <w:rFonts w:ascii="Times New Roman" w:hAnsi="Times New Roman" w:eastAsia="方正仿宋_GBK"/>
          <w:kern w:val="2"/>
          <w:sz w:val="32"/>
          <w:szCs w:val="32"/>
        </w:rPr>
        <w:t>(Token)</w:t>
      </w:r>
      <w:r>
        <w:rPr>
          <w:rFonts w:hint="eastAsia" w:ascii="方正仿宋_GBK" w:eastAsia="方正仿宋_GBK"/>
          <w:kern w:val="2"/>
          <w:sz w:val="32"/>
          <w:szCs w:val="32"/>
        </w:rPr>
        <w:t>的方式，因此需要在配置消息头中的</w:t>
      </w:r>
      <w:r>
        <w:rPr>
          <w:rFonts w:ascii="Times New Roman" w:hAnsi="Times New Roman" w:eastAsia="方正仿宋_GBK"/>
          <w:kern w:val="2"/>
          <w:sz w:val="32"/>
          <w:szCs w:val="32"/>
        </w:rPr>
        <w:t>Authorization</w:t>
      </w:r>
      <w:r>
        <w:rPr>
          <w:rFonts w:hint="eastAsia" w:ascii="方正仿宋_GBK" w:eastAsia="方正仿宋_GBK"/>
          <w:kern w:val="2"/>
          <w:sz w:val="32"/>
          <w:szCs w:val="32"/>
        </w:rPr>
        <w:t>为</w:t>
      </w:r>
      <w:r>
        <w:rPr>
          <w:rFonts w:ascii="Times New Roman" w:hAnsi="Times New Roman" w:eastAsia="方正仿宋_GBK"/>
          <w:kern w:val="2"/>
          <w:sz w:val="32"/>
          <w:szCs w:val="32"/>
        </w:rPr>
        <w:t>Bearer Token</w:t>
      </w:r>
      <w:r>
        <w:rPr>
          <w:rFonts w:hint="eastAsia" w:ascii="方正仿宋_GBK" w:eastAsia="方正仿宋_GBK"/>
          <w:kern w:val="2"/>
          <w:sz w:val="32"/>
          <w:szCs w:val="32"/>
        </w:rPr>
        <w:t>。</w:t>
      </w:r>
    </w:p>
    <w:p w14:paraId="00B66F2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6.3.4</w:t>
      </w:r>
      <w:r>
        <w:rPr>
          <w:rStyle w:val="16"/>
          <w:rFonts w:hint="eastAsia" w:ascii="黑体" w:eastAsia="黑体"/>
          <w:bCs/>
          <w:sz w:val="32"/>
          <w:szCs w:val="32"/>
        </w:rPr>
        <w:t>消息主体规范</w:t>
      </w:r>
    </w:p>
    <w:p w14:paraId="085A828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方正仿宋_GBK"/>
          <w:bCs/>
          <w:sz w:val="32"/>
          <w:szCs w:val="32"/>
        </w:rPr>
      </w:pPr>
      <w:r>
        <w:rPr>
          <w:rFonts w:hint="eastAsia" w:ascii="方正仿宋_GBK" w:eastAsia="方正仿宋_GBK"/>
          <w:kern w:val="2"/>
          <w:sz w:val="32"/>
          <w:szCs w:val="32"/>
        </w:rPr>
        <w:t>消息主体是信息交换过程中的具体内容。</w:t>
      </w:r>
    </w:p>
    <w:p w14:paraId="0DAD088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6.3.4.1</w:t>
      </w:r>
      <w:r>
        <w:rPr>
          <w:rStyle w:val="16"/>
          <w:rFonts w:hint="eastAsia" w:ascii="黑体" w:eastAsia="黑体"/>
          <w:bCs/>
          <w:sz w:val="32"/>
          <w:szCs w:val="32"/>
        </w:rPr>
        <w:t>申请服务规则</w:t>
      </w:r>
    </w:p>
    <w:p w14:paraId="470DA06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Fonts w:hint="eastAsia" w:ascii="方正仿宋_GBK" w:eastAsia="方正仿宋_GBK"/>
          <w:kern w:val="2"/>
          <w:sz w:val="28"/>
          <w:szCs w:val="28"/>
        </w:rPr>
      </w:pPr>
      <w:r>
        <w:rPr>
          <w:rFonts w:hint="eastAsia" w:ascii="方正仿宋_GBK" w:eastAsia="方正仿宋_GBK"/>
          <w:kern w:val="2"/>
          <w:sz w:val="32"/>
          <w:szCs w:val="32"/>
        </w:rPr>
        <w:t>一般由运营商标识（</w:t>
      </w:r>
      <w:r>
        <w:rPr>
          <w:rFonts w:ascii="Times New Roman" w:hAnsi="Times New Roman" w:eastAsia="方正仿宋_GBK"/>
          <w:kern w:val="2"/>
          <w:sz w:val="32"/>
          <w:szCs w:val="32"/>
        </w:rPr>
        <w:t>OperatorID</w:t>
      </w:r>
      <w:r>
        <w:rPr>
          <w:rFonts w:hint="eastAsia" w:ascii="方正仿宋_GBK" w:eastAsia="方正仿宋_GBK"/>
          <w:kern w:val="2"/>
          <w:sz w:val="32"/>
          <w:szCs w:val="32"/>
        </w:rPr>
        <w:t>）、参数内容（</w:t>
      </w:r>
      <w:r>
        <w:rPr>
          <w:rFonts w:ascii="Times New Roman" w:hAnsi="Times New Roman" w:eastAsia="方正仿宋_GBK"/>
          <w:kern w:val="2"/>
          <w:sz w:val="32"/>
          <w:szCs w:val="32"/>
        </w:rPr>
        <w:t>Data</w:t>
      </w:r>
      <w:r>
        <w:rPr>
          <w:rFonts w:hint="eastAsia" w:ascii="方正仿宋_GBK" w:eastAsia="方正仿宋_GBK"/>
          <w:kern w:val="2"/>
          <w:sz w:val="32"/>
          <w:szCs w:val="32"/>
        </w:rPr>
        <w:t>）、时间戳（</w:t>
      </w:r>
      <w:r>
        <w:rPr>
          <w:rFonts w:ascii="Times New Roman" w:hAnsi="Times New Roman" w:eastAsia="方正仿宋_GBK"/>
          <w:kern w:val="2"/>
          <w:sz w:val="32"/>
          <w:szCs w:val="32"/>
        </w:rPr>
        <w:t>TimeStamp</w:t>
      </w:r>
      <w:r>
        <w:rPr>
          <w:rFonts w:hint="eastAsia" w:ascii="方正仿宋_GBK" w:eastAsia="方正仿宋_GBK"/>
          <w:kern w:val="2"/>
          <w:sz w:val="32"/>
          <w:szCs w:val="32"/>
        </w:rPr>
        <w:t>）、自增序列（</w:t>
      </w:r>
      <w:r>
        <w:rPr>
          <w:rFonts w:ascii="Times New Roman" w:hAnsi="Times New Roman" w:eastAsia="方正仿宋_GBK"/>
          <w:kern w:val="2"/>
          <w:sz w:val="32"/>
          <w:szCs w:val="32"/>
        </w:rPr>
        <w:t>Seq</w:t>
      </w:r>
      <w:r>
        <w:rPr>
          <w:rFonts w:hint="eastAsia" w:ascii="方正仿宋_GBK" w:eastAsia="方正仿宋_GBK"/>
          <w:kern w:val="2"/>
          <w:sz w:val="32"/>
          <w:szCs w:val="32"/>
        </w:rPr>
        <w:t>）和数字签名（</w:t>
      </w:r>
      <w:r>
        <w:rPr>
          <w:rFonts w:ascii="Times New Roman" w:hAnsi="Times New Roman" w:eastAsia="方正仿宋_GBK"/>
          <w:kern w:val="2"/>
          <w:sz w:val="32"/>
          <w:szCs w:val="32"/>
        </w:rPr>
        <w:t>Sig</w:t>
      </w:r>
      <w:r>
        <w:rPr>
          <w:rFonts w:hint="eastAsia" w:ascii="方正仿宋_GBK" w:eastAsia="方正仿宋_GBK"/>
          <w:kern w:val="2"/>
          <w:sz w:val="32"/>
          <w:szCs w:val="32"/>
        </w:rPr>
        <w:t>）组成。</w:t>
      </w:r>
    </w:p>
    <w:p w14:paraId="7145ED8D">
      <w:pPr>
        <w:ind w:left="0"/>
        <w:rPr>
          <w:rFonts w:hint="eastAsia" w:ascii="方正仿宋_GBK" w:eastAsia="方正仿宋_GBK"/>
          <w:kern w:val="2"/>
          <w:sz w:val="28"/>
          <w:szCs w:val="28"/>
        </w:rPr>
      </w:pPr>
      <w:r>
        <w:rPr>
          <w:rFonts w:hint="eastAsia" w:ascii="方正仿宋_GBK" w:eastAsia="方正仿宋_GBK"/>
          <w:kern w:val="2"/>
          <w:sz w:val="28"/>
          <w:szCs w:val="28"/>
        </w:rPr>
        <w:br w:type="page"/>
      </w:r>
    </w:p>
    <w:p w14:paraId="7C6B48A6">
      <w:pPr>
        <w:pBdr>
          <w:top w:val="none" w:color="auto" w:sz="0" w:space="0"/>
          <w:left w:val="none" w:color="auto" w:sz="0" w:space="0"/>
          <w:bottom w:val="none" w:color="auto" w:sz="0" w:space="0"/>
          <w:right w:val="none" w:color="auto" w:sz="0" w:space="0"/>
        </w:pBdr>
        <w:spacing w:line="580" w:lineRule="atLeast"/>
        <w:ind w:left="0" w:firstLine="612" w:firstLineChars="200"/>
        <w:jc w:val="center"/>
        <w:rPr>
          <w:rStyle w:val="16"/>
          <w:rFonts w:ascii="Times New Roman" w:hAnsi="Times New Roman" w:eastAsia="方正仿宋_GBK"/>
          <w:bCs/>
          <w:sz w:val="32"/>
          <w:szCs w:val="32"/>
        </w:rPr>
      </w:pPr>
      <w:r>
        <w:rPr>
          <w:rFonts w:hint="eastAsia" w:ascii="黑体" w:eastAsia="黑体"/>
          <w:spacing w:val="-7"/>
          <w:kern w:val="2"/>
          <w:sz w:val="32"/>
          <w:szCs w:val="32"/>
        </w:rPr>
        <w:t>表</w:t>
      </w:r>
      <w:r>
        <w:rPr>
          <w:rFonts w:ascii="Times New Roman" w:hAnsi="Times New Roman" w:eastAsia="黑体"/>
          <w:spacing w:val="-7"/>
          <w:kern w:val="2"/>
          <w:sz w:val="32"/>
          <w:szCs w:val="32"/>
        </w:rPr>
        <w:t xml:space="preserve">1  </w:t>
      </w:r>
      <w:r>
        <w:rPr>
          <w:rFonts w:hint="eastAsia" w:ascii="黑体" w:eastAsia="黑体"/>
          <w:spacing w:val="-7"/>
          <w:kern w:val="2"/>
          <w:sz w:val="32"/>
          <w:szCs w:val="32"/>
        </w:rPr>
        <w:t>申请服务规则</w:t>
      </w:r>
    </w:p>
    <w:tbl>
      <w:tblPr>
        <w:tblStyle w:val="11"/>
        <w:tblW w:w="9304" w:type="dxa"/>
        <w:tblInd w:w="118" w:type="dxa"/>
        <w:tblBorders>
          <w:top w:val="single" w:color="D9D9D9" w:sz="4" w:space="0"/>
          <w:left w:val="single" w:color="D9D9D9" w:sz="4" w:space="0"/>
          <w:bottom w:val="single" w:color="D9D9D9" w:sz="4" w:space="0"/>
          <w:right w:val="single" w:color="D9D9D9" w:sz="4" w:space="0"/>
          <w:insideH w:val="outset" w:color="auto" w:sz="6" w:space="0"/>
          <w:insideV w:val="outset" w:color="auto" w:sz="6" w:space="0"/>
        </w:tblBorders>
        <w:tblLayout w:type="fixed"/>
        <w:tblCellMar>
          <w:top w:w="0" w:type="dxa"/>
          <w:left w:w="0" w:type="dxa"/>
          <w:bottom w:w="0" w:type="dxa"/>
          <w:right w:w="0" w:type="dxa"/>
        </w:tblCellMar>
      </w:tblPr>
      <w:tblGrid>
        <w:gridCol w:w="1685"/>
        <w:gridCol w:w="3201"/>
        <w:gridCol w:w="4418"/>
      </w:tblGrid>
      <w:tr w14:paraId="7A402F88">
        <w:tblPrEx>
          <w:tblBorders>
            <w:top w:val="single" w:color="D9D9D9" w:sz="4" w:space="0"/>
            <w:left w:val="single" w:color="D9D9D9" w:sz="4" w:space="0"/>
            <w:bottom w:val="single" w:color="D9D9D9" w:sz="4" w:space="0"/>
            <w:right w:val="single" w:color="D9D9D9" w:sz="4" w:space="0"/>
            <w:insideH w:val="outset" w:color="auto" w:sz="6" w:space="0"/>
            <w:insideV w:val="outset" w:color="auto" w:sz="6" w:space="0"/>
          </w:tblBorders>
          <w:tblCellMar>
            <w:top w:w="0" w:type="dxa"/>
            <w:left w:w="0" w:type="dxa"/>
            <w:bottom w:w="0" w:type="dxa"/>
            <w:right w:w="0" w:type="dxa"/>
          </w:tblCellMar>
        </w:tblPrEx>
        <w:trPr>
          <w:trHeight w:val="534" w:hRule="atLeast"/>
        </w:trPr>
        <w:tc>
          <w:tcPr>
            <w:tcW w:w="1685" w:type="dxa"/>
            <w:tcBorders>
              <w:top w:val="single" w:color="auto" w:sz="4" w:space="0"/>
              <w:left w:val="single" w:color="auto" w:sz="4" w:space="0"/>
              <w:bottom w:val="single" w:color="auto" w:sz="4" w:space="0"/>
              <w:right w:val="single" w:color="auto" w:sz="4" w:space="0"/>
              <w:tl2br w:val="nil"/>
              <w:tr2bl w:val="nil"/>
            </w:tcBorders>
            <w:shd w:val="clear" w:color="auto" w:fill="E9E9E9"/>
          </w:tcPr>
          <w:p w14:paraId="40F07A15">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4"/>
                <w:szCs w:val="24"/>
              </w:rPr>
            </w:pPr>
            <w:r>
              <w:rPr>
                <w:rFonts w:hint="eastAsia" w:ascii="方正仿宋_GBK" w:eastAsia="方正仿宋_GBK"/>
                <w:spacing w:val="7"/>
                <w:kern w:val="2"/>
                <w:sz w:val="24"/>
                <w:szCs w:val="24"/>
              </w:rPr>
              <w:t>参数名</w:t>
            </w:r>
          </w:p>
        </w:tc>
        <w:tc>
          <w:tcPr>
            <w:tcW w:w="3201" w:type="dxa"/>
            <w:tcBorders>
              <w:top w:val="single" w:color="auto" w:sz="4" w:space="0"/>
              <w:left w:val="nil"/>
              <w:bottom w:val="single" w:color="auto" w:sz="4" w:space="0"/>
              <w:right w:val="single" w:color="auto" w:sz="4" w:space="0"/>
              <w:tl2br w:val="nil"/>
              <w:tr2bl w:val="nil"/>
            </w:tcBorders>
            <w:shd w:val="clear" w:color="auto" w:fill="E9E9E9"/>
          </w:tcPr>
          <w:p w14:paraId="25590B24">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4"/>
                <w:szCs w:val="24"/>
              </w:rPr>
            </w:pPr>
            <w:r>
              <w:rPr>
                <w:rFonts w:hint="eastAsia" w:ascii="方正仿宋_GBK" w:eastAsia="方正仿宋_GBK"/>
                <w:spacing w:val="7"/>
                <w:kern w:val="2"/>
                <w:sz w:val="24"/>
                <w:szCs w:val="24"/>
              </w:rPr>
              <w:t>说明</w:t>
            </w:r>
          </w:p>
        </w:tc>
        <w:tc>
          <w:tcPr>
            <w:tcW w:w="4418" w:type="dxa"/>
            <w:tcBorders>
              <w:top w:val="single" w:color="auto" w:sz="4" w:space="0"/>
              <w:left w:val="nil"/>
              <w:bottom w:val="single" w:color="auto" w:sz="4" w:space="0"/>
              <w:right w:val="single" w:color="auto" w:sz="4" w:space="0"/>
              <w:tl2br w:val="nil"/>
              <w:tr2bl w:val="nil"/>
            </w:tcBorders>
            <w:shd w:val="clear" w:color="auto" w:fill="E9E9E9"/>
          </w:tcPr>
          <w:p w14:paraId="4A003857">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4"/>
                <w:szCs w:val="24"/>
              </w:rPr>
            </w:pPr>
            <w:r>
              <w:rPr>
                <w:rFonts w:hint="eastAsia" w:ascii="方正仿宋_GBK" w:eastAsia="方正仿宋_GBK"/>
                <w:spacing w:val="6"/>
                <w:kern w:val="2"/>
                <w:sz w:val="24"/>
                <w:szCs w:val="24"/>
              </w:rPr>
              <w:t>示例</w:t>
            </w:r>
          </w:p>
        </w:tc>
      </w:tr>
      <w:tr w14:paraId="3A506DC6">
        <w:tblPrEx>
          <w:tblBorders>
            <w:top w:val="single" w:color="D9D9D9" w:sz="4" w:space="0"/>
            <w:left w:val="single" w:color="D9D9D9" w:sz="4" w:space="0"/>
            <w:bottom w:val="single" w:color="D9D9D9" w:sz="4" w:space="0"/>
            <w:right w:val="single" w:color="D9D9D9" w:sz="4" w:space="0"/>
            <w:insideH w:val="outset" w:color="auto" w:sz="6" w:space="0"/>
            <w:insideV w:val="outset" w:color="auto" w:sz="6" w:space="0"/>
          </w:tblBorders>
          <w:tblCellMar>
            <w:top w:w="0" w:type="dxa"/>
            <w:left w:w="0" w:type="dxa"/>
            <w:bottom w:w="0" w:type="dxa"/>
            <w:right w:w="0" w:type="dxa"/>
          </w:tblCellMar>
        </w:tblPrEx>
        <w:trPr>
          <w:trHeight w:val="2617" w:hRule="atLeast"/>
        </w:trPr>
        <w:tc>
          <w:tcPr>
            <w:tcW w:w="1685" w:type="dxa"/>
            <w:tcBorders>
              <w:top w:val="single" w:color="auto" w:sz="4" w:space="0"/>
              <w:left w:val="single" w:color="auto" w:sz="4" w:space="0"/>
              <w:bottom w:val="single" w:color="auto" w:sz="4" w:space="0"/>
              <w:right w:val="single" w:color="auto" w:sz="4" w:space="0"/>
              <w:tl2br w:val="nil"/>
              <w:tr2bl w:val="nil"/>
            </w:tcBorders>
            <w:vAlign w:val="center"/>
          </w:tcPr>
          <w:p w14:paraId="6927444D">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4"/>
                <w:szCs w:val="24"/>
              </w:rPr>
            </w:pPr>
            <w:r>
              <w:rPr>
                <w:rFonts w:hint="eastAsia" w:ascii="方正仿宋_GBK" w:eastAsia="方正仿宋_GBK"/>
                <w:spacing w:val="-17"/>
                <w:kern w:val="2"/>
                <w:sz w:val="24"/>
                <w:szCs w:val="24"/>
              </w:rPr>
              <w:t>Data</w:t>
            </w:r>
          </w:p>
        </w:tc>
        <w:tc>
          <w:tcPr>
            <w:tcW w:w="3201" w:type="dxa"/>
            <w:tcBorders>
              <w:top w:val="single" w:color="auto" w:sz="4" w:space="0"/>
              <w:left w:val="nil"/>
              <w:bottom w:val="single" w:color="auto" w:sz="4" w:space="0"/>
              <w:right w:val="single" w:color="auto" w:sz="4" w:space="0"/>
              <w:tl2br w:val="nil"/>
              <w:tr2bl w:val="nil"/>
            </w:tcBorders>
            <w:vAlign w:val="center"/>
          </w:tcPr>
          <w:p w14:paraId="0EE7AF43">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4"/>
                <w:szCs w:val="24"/>
              </w:rPr>
            </w:pPr>
            <w:r>
              <w:rPr>
                <w:rFonts w:hint="eastAsia" w:ascii="方正仿宋_GBK" w:eastAsia="方正仿宋_GBK"/>
                <w:spacing w:val="6"/>
                <w:kern w:val="2"/>
                <w:sz w:val="24"/>
                <w:szCs w:val="24"/>
              </w:rPr>
              <w:t>各接口具体请求参数组成的</w:t>
            </w:r>
            <w:r>
              <w:rPr>
                <w:rFonts w:hint="eastAsia" w:ascii="方正仿宋_GBK" w:eastAsia="方正仿宋_GBK"/>
                <w:kern w:val="2"/>
                <w:sz w:val="24"/>
                <w:szCs w:val="24"/>
              </w:rPr>
              <w:t>json</w:t>
            </w:r>
            <w:r>
              <w:rPr>
                <w:rFonts w:hint="eastAsia" w:ascii="方正仿宋_GBK" w:eastAsia="方正仿宋_GBK"/>
                <w:spacing w:val="6"/>
                <w:kern w:val="2"/>
                <w:sz w:val="24"/>
                <w:szCs w:val="24"/>
              </w:rPr>
              <w:t>字符串并进行加密</w:t>
            </w:r>
          </w:p>
        </w:tc>
        <w:tc>
          <w:tcPr>
            <w:tcW w:w="4418" w:type="dxa"/>
            <w:tcBorders>
              <w:top w:val="single" w:color="auto" w:sz="4" w:space="0"/>
              <w:left w:val="nil"/>
              <w:bottom w:val="single" w:color="auto" w:sz="4" w:space="0"/>
              <w:right w:val="single" w:color="auto" w:sz="4" w:space="0"/>
              <w:tl2br w:val="nil"/>
              <w:tr2bl w:val="nil"/>
            </w:tcBorders>
            <w:vAlign w:val="center"/>
          </w:tcPr>
          <w:p w14:paraId="42EF83E4">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4"/>
                <w:szCs w:val="24"/>
              </w:rPr>
            </w:pPr>
            <w:r>
              <w:rPr>
                <w:rFonts w:hint="eastAsia" w:ascii="方正仿宋_GBK" w:eastAsia="方正仿宋_GBK"/>
                <w:spacing w:val="-1"/>
                <w:kern w:val="2"/>
                <w:sz w:val="24"/>
                <w:szCs w:val="24"/>
              </w:rPr>
              <w:t>例如：</w:t>
            </w:r>
          </w:p>
          <w:p w14:paraId="14EEC1DF">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4"/>
                <w:szCs w:val="24"/>
              </w:rPr>
            </w:pPr>
            <w:r>
              <w:rPr>
                <w:rFonts w:hint="eastAsia" w:ascii="方正仿宋_GBK" w:eastAsia="方正仿宋_GBK"/>
                <w:spacing w:val="5"/>
                <w:kern w:val="2"/>
                <w:sz w:val="24"/>
                <w:szCs w:val="24"/>
              </w:rPr>
              <w:t>加密前：</w:t>
            </w:r>
          </w:p>
          <w:p w14:paraId="76064B1A">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left="11" w:right="118" w:hanging="11"/>
              <w:rPr>
                <w:rFonts w:hint="eastAsia" w:ascii="方正仿宋_GBK" w:eastAsia="方正仿宋_GBK"/>
                <w:spacing w:val="-12"/>
                <w:kern w:val="2"/>
                <w:sz w:val="24"/>
                <w:szCs w:val="24"/>
              </w:rPr>
            </w:pPr>
            <w:r>
              <w:rPr>
                <w:rFonts w:hint="eastAsia" w:ascii="方正仿宋_GBK" w:eastAsia="方正仿宋_GBK"/>
                <w:spacing w:val="-10"/>
                <w:kern w:val="2"/>
                <w:sz w:val="24"/>
                <w:szCs w:val="24"/>
              </w:rPr>
              <w:t>{"province"："山东</w:t>
            </w:r>
            <w:r>
              <w:rPr>
                <w:rFonts w:hint="eastAsia" w:ascii="方正仿宋_GBK" w:eastAsia="方正仿宋_GBK"/>
                <w:spacing w:val="-15"/>
                <w:kern w:val="2"/>
                <w:sz w:val="24"/>
                <w:szCs w:val="24"/>
              </w:rPr>
              <w:t>","pageNo"：</w:t>
            </w:r>
            <w:r>
              <w:rPr>
                <w:rFonts w:hint="eastAsia" w:ascii="方正仿宋_GBK" w:eastAsia="方正仿宋_GBK"/>
                <w:spacing w:val="-12"/>
                <w:kern w:val="2"/>
                <w:sz w:val="24"/>
                <w:szCs w:val="24"/>
              </w:rPr>
              <w:t>"1","pageSize":"2"}</w:t>
            </w:r>
          </w:p>
          <w:p w14:paraId="27291ADD">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left="11" w:right="118" w:hanging="11"/>
              <w:rPr>
                <w:rFonts w:hint="eastAsia" w:ascii="方正仿宋_GBK" w:eastAsia="方正仿宋_GBK"/>
                <w:kern w:val="2"/>
                <w:sz w:val="24"/>
                <w:szCs w:val="24"/>
              </w:rPr>
            </w:pPr>
            <w:r>
              <w:rPr>
                <w:rFonts w:hint="eastAsia" w:ascii="方正仿宋_GBK" w:eastAsia="方正仿宋_GBK"/>
                <w:spacing w:val="5"/>
                <w:kern w:val="2"/>
                <w:sz w:val="24"/>
                <w:szCs w:val="24"/>
              </w:rPr>
              <w:t>加密后：</w:t>
            </w:r>
          </w:p>
          <w:p w14:paraId="106B449F">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168" w:firstLine="4"/>
              <w:rPr>
                <w:rFonts w:hint="eastAsia" w:ascii="方正仿宋_GBK" w:eastAsia="方正仿宋_GBK"/>
                <w:kern w:val="2"/>
                <w:sz w:val="24"/>
                <w:szCs w:val="24"/>
              </w:rPr>
            </w:pPr>
            <w:r>
              <w:rPr>
                <w:rFonts w:hint="eastAsia" w:ascii="方正仿宋_GBK" w:eastAsia="方正仿宋_GBK"/>
                <w:spacing w:val="-11"/>
                <w:kern w:val="2"/>
                <w:sz w:val="24"/>
                <w:szCs w:val="24"/>
              </w:rPr>
              <w:t>d08PaSsa08TqWRluKt</w:t>
            </w:r>
            <w:r>
              <w:rPr>
                <w:rFonts w:hint="eastAsia" w:ascii="方正仿宋_GBK" w:eastAsia="方正仿宋_GBK"/>
                <w:spacing w:val="-9"/>
                <w:kern w:val="2"/>
                <w:sz w:val="24"/>
                <w:szCs w:val="24"/>
              </w:rPr>
              <w:t>xXAxqVg20gcZFlrD/F</w:t>
            </w:r>
            <w:r>
              <w:rPr>
                <w:rFonts w:hint="eastAsia" w:ascii="方正仿宋_GBK" w:eastAsia="方正仿宋_GBK"/>
                <w:spacing w:val="-13"/>
                <w:kern w:val="2"/>
                <w:sz w:val="24"/>
                <w:szCs w:val="24"/>
              </w:rPr>
              <w:t>p5nQz9ZdnEh6tHIhDy</w:t>
            </w:r>
            <w:r>
              <w:rPr>
                <w:rFonts w:hint="eastAsia" w:ascii="方正仿宋_GBK" w:eastAsia="方正仿宋_GBK"/>
                <w:spacing w:val="-8"/>
                <w:kern w:val="2"/>
                <w:sz w:val="24"/>
                <w:szCs w:val="24"/>
              </w:rPr>
              <w:t>TGnUBTvS46C/FY8x5</w:t>
            </w:r>
            <w:r>
              <w:rPr>
                <w:rFonts w:hint="eastAsia" w:ascii="方正仿宋_GBK" w:eastAsia="方正仿宋_GBK"/>
                <w:spacing w:val="-11"/>
                <w:kern w:val="2"/>
                <w:sz w:val="24"/>
                <w:szCs w:val="24"/>
              </w:rPr>
              <w:t>KJ3drIBOObsblBg==</w:t>
            </w:r>
          </w:p>
        </w:tc>
      </w:tr>
      <w:tr w14:paraId="1AC24AAE">
        <w:tblPrEx>
          <w:tblBorders>
            <w:top w:val="single" w:color="D9D9D9" w:sz="4" w:space="0"/>
            <w:left w:val="single" w:color="D9D9D9" w:sz="4" w:space="0"/>
            <w:bottom w:val="single" w:color="D9D9D9" w:sz="4" w:space="0"/>
            <w:right w:val="single" w:color="D9D9D9" w:sz="4" w:space="0"/>
            <w:insideH w:val="outset" w:color="auto" w:sz="6" w:space="0"/>
            <w:insideV w:val="outset" w:color="auto" w:sz="6" w:space="0"/>
          </w:tblBorders>
          <w:tblCellMar>
            <w:top w:w="0" w:type="dxa"/>
            <w:left w:w="0" w:type="dxa"/>
            <w:bottom w:w="0" w:type="dxa"/>
            <w:right w:w="0" w:type="dxa"/>
          </w:tblCellMar>
        </w:tblPrEx>
        <w:trPr>
          <w:trHeight w:val="810" w:hRule="atLeast"/>
        </w:trPr>
        <w:tc>
          <w:tcPr>
            <w:tcW w:w="1685" w:type="dxa"/>
            <w:tcBorders>
              <w:top w:val="single" w:color="auto" w:sz="4" w:space="0"/>
              <w:left w:val="single" w:color="auto" w:sz="4" w:space="0"/>
              <w:bottom w:val="single" w:color="auto" w:sz="4" w:space="0"/>
              <w:right w:val="single" w:color="auto" w:sz="4" w:space="0"/>
              <w:tl2br w:val="nil"/>
              <w:tr2bl w:val="nil"/>
            </w:tcBorders>
            <w:shd w:val="clear" w:color="auto" w:fill="F6F8FA"/>
            <w:vAlign w:val="center"/>
          </w:tcPr>
          <w:p w14:paraId="1E385F4F">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4"/>
                <w:szCs w:val="24"/>
              </w:rPr>
            </w:pPr>
            <w:r>
              <w:rPr>
                <w:rFonts w:hint="eastAsia" w:ascii="方正仿宋_GBK" w:eastAsia="方正仿宋_GBK"/>
                <w:spacing w:val="-18"/>
                <w:kern w:val="2"/>
                <w:sz w:val="24"/>
                <w:szCs w:val="24"/>
              </w:rPr>
              <w:t>TimeStamp</w:t>
            </w:r>
          </w:p>
        </w:tc>
        <w:tc>
          <w:tcPr>
            <w:tcW w:w="3201" w:type="dxa"/>
            <w:tcBorders>
              <w:top w:val="single" w:color="auto" w:sz="4" w:space="0"/>
              <w:left w:val="nil"/>
              <w:bottom w:val="single" w:color="auto" w:sz="4" w:space="0"/>
              <w:right w:val="single" w:color="auto" w:sz="4" w:space="0"/>
              <w:tl2br w:val="nil"/>
              <w:tr2bl w:val="nil"/>
            </w:tcBorders>
            <w:shd w:val="clear" w:color="auto" w:fill="F6F8FA"/>
            <w:vAlign w:val="center"/>
          </w:tcPr>
          <w:p w14:paraId="3F2B1503">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4"/>
                <w:szCs w:val="24"/>
              </w:rPr>
            </w:pPr>
            <w:r>
              <w:rPr>
                <w:rFonts w:hint="eastAsia" w:ascii="方正仿宋_GBK" w:eastAsia="方正仿宋_GBK"/>
                <w:spacing w:val="3"/>
                <w:kern w:val="2"/>
                <w:sz w:val="24"/>
                <w:szCs w:val="24"/>
              </w:rPr>
              <w:t>时间戳</w:t>
            </w:r>
          </w:p>
        </w:tc>
        <w:tc>
          <w:tcPr>
            <w:tcW w:w="4418" w:type="dxa"/>
            <w:tcBorders>
              <w:top w:val="single" w:color="auto" w:sz="4" w:space="0"/>
              <w:left w:val="nil"/>
              <w:bottom w:val="single" w:color="auto" w:sz="4" w:space="0"/>
              <w:right w:val="single" w:color="auto" w:sz="4" w:space="0"/>
              <w:tl2br w:val="nil"/>
              <w:tr2bl w:val="nil"/>
            </w:tcBorders>
            <w:shd w:val="clear" w:color="auto" w:fill="F6F8FA"/>
            <w:vAlign w:val="center"/>
          </w:tcPr>
          <w:p w14:paraId="71D79B01">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left="17" w:right="184" w:hanging="17"/>
              <w:rPr>
                <w:rFonts w:hint="eastAsia" w:ascii="方正仿宋_GBK" w:eastAsia="方正仿宋_GBK"/>
                <w:kern w:val="2"/>
                <w:sz w:val="24"/>
                <w:szCs w:val="24"/>
              </w:rPr>
            </w:pPr>
            <w:r>
              <w:rPr>
                <w:rFonts w:hint="eastAsia" w:ascii="方正仿宋_GBK" w:eastAsia="方正仿宋_GBK"/>
                <w:spacing w:val="18"/>
                <w:kern w:val="2"/>
                <w:sz w:val="24"/>
                <w:szCs w:val="24"/>
              </w:rPr>
              <w:t>毫秒时间戳，例如：</w:t>
            </w:r>
            <w:r>
              <w:rPr>
                <w:rFonts w:hint="eastAsia" w:ascii="方正仿宋_GBK" w:eastAsia="方正仿宋_GBK"/>
                <w:spacing w:val="-14"/>
                <w:kern w:val="2"/>
                <w:sz w:val="24"/>
                <w:szCs w:val="24"/>
              </w:rPr>
              <w:t>1622277109000</w:t>
            </w:r>
          </w:p>
        </w:tc>
      </w:tr>
      <w:tr w14:paraId="7EE4DE91">
        <w:tblPrEx>
          <w:tblBorders>
            <w:top w:val="single" w:color="D9D9D9" w:sz="4" w:space="0"/>
            <w:left w:val="single" w:color="D9D9D9" w:sz="4" w:space="0"/>
            <w:bottom w:val="single" w:color="D9D9D9" w:sz="4" w:space="0"/>
            <w:right w:val="single" w:color="D9D9D9" w:sz="4" w:space="0"/>
            <w:insideH w:val="outset" w:color="auto" w:sz="6" w:space="0"/>
            <w:insideV w:val="outset" w:color="auto" w:sz="6" w:space="0"/>
          </w:tblBorders>
          <w:tblCellMar>
            <w:top w:w="0" w:type="dxa"/>
            <w:left w:w="0" w:type="dxa"/>
            <w:bottom w:w="0" w:type="dxa"/>
            <w:right w:w="0" w:type="dxa"/>
          </w:tblCellMar>
        </w:tblPrEx>
        <w:trPr>
          <w:trHeight w:val="1371" w:hRule="atLeast"/>
        </w:trPr>
        <w:tc>
          <w:tcPr>
            <w:tcW w:w="1685" w:type="dxa"/>
            <w:tcBorders>
              <w:top w:val="single" w:color="auto" w:sz="4" w:space="0"/>
              <w:left w:val="single" w:color="auto" w:sz="4" w:space="0"/>
              <w:bottom w:val="single" w:color="auto" w:sz="4" w:space="0"/>
              <w:right w:val="single" w:color="auto" w:sz="4" w:space="0"/>
              <w:tl2br w:val="nil"/>
              <w:tr2bl w:val="nil"/>
            </w:tcBorders>
            <w:vAlign w:val="center"/>
          </w:tcPr>
          <w:p w14:paraId="608FC91F">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4"/>
                <w:szCs w:val="24"/>
              </w:rPr>
            </w:pPr>
            <w:r>
              <w:rPr>
                <w:rFonts w:hint="eastAsia" w:ascii="方正仿宋_GBK" w:eastAsia="方正仿宋_GBK"/>
                <w:spacing w:val="-14"/>
                <w:kern w:val="2"/>
                <w:position w:val="2"/>
                <w:sz w:val="24"/>
                <w:szCs w:val="24"/>
              </w:rPr>
              <w:t>Seq</w:t>
            </w:r>
          </w:p>
        </w:tc>
        <w:tc>
          <w:tcPr>
            <w:tcW w:w="3201" w:type="dxa"/>
            <w:tcBorders>
              <w:top w:val="single" w:color="auto" w:sz="4" w:space="0"/>
              <w:left w:val="nil"/>
              <w:bottom w:val="single" w:color="auto" w:sz="4" w:space="0"/>
              <w:right w:val="single" w:color="auto" w:sz="4" w:space="0"/>
              <w:tl2br w:val="nil"/>
              <w:tr2bl w:val="nil"/>
            </w:tcBorders>
            <w:vAlign w:val="center"/>
          </w:tcPr>
          <w:p w14:paraId="23702854">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4"/>
                <w:szCs w:val="24"/>
              </w:rPr>
            </w:pPr>
            <w:r>
              <w:rPr>
                <w:rFonts w:hint="eastAsia" w:ascii="方正仿宋_GBK" w:eastAsia="方正仿宋_GBK"/>
                <w:spacing w:val="8"/>
                <w:kern w:val="2"/>
                <w:sz w:val="24"/>
                <w:szCs w:val="24"/>
              </w:rPr>
              <w:t>请求序列</w:t>
            </w:r>
          </w:p>
        </w:tc>
        <w:tc>
          <w:tcPr>
            <w:tcW w:w="4418" w:type="dxa"/>
            <w:tcBorders>
              <w:top w:val="single" w:color="auto" w:sz="4" w:space="0"/>
              <w:left w:val="nil"/>
              <w:bottom w:val="single" w:color="auto" w:sz="4" w:space="0"/>
              <w:right w:val="single" w:color="auto" w:sz="4" w:space="0"/>
              <w:tl2br w:val="nil"/>
              <w:tr2bl w:val="nil"/>
            </w:tcBorders>
            <w:vAlign w:val="center"/>
          </w:tcPr>
          <w:p w14:paraId="34E7015D">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118" w:firstLine="4"/>
              <w:rPr>
                <w:rFonts w:hint="eastAsia" w:ascii="方正仿宋_GBK" w:eastAsia="方正仿宋_GBK"/>
                <w:kern w:val="2"/>
                <w:sz w:val="24"/>
                <w:szCs w:val="24"/>
              </w:rPr>
            </w:pPr>
            <w:r>
              <w:rPr>
                <w:rFonts w:hint="eastAsia" w:ascii="方正仿宋_GBK" w:eastAsia="方正仿宋_GBK"/>
                <w:spacing w:val="18"/>
                <w:kern w:val="2"/>
                <w:sz w:val="24"/>
                <w:szCs w:val="24"/>
              </w:rPr>
              <w:t>接口每秒的请求递增</w:t>
            </w:r>
            <w:r>
              <w:rPr>
                <w:rFonts w:hint="eastAsia" w:ascii="方正仿宋_GBK" w:eastAsia="方正仿宋_GBK"/>
                <w:spacing w:val="1"/>
                <w:kern w:val="2"/>
                <w:sz w:val="24"/>
                <w:szCs w:val="24"/>
              </w:rPr>
              <w:t>计数，格式为</w:t>
            </w:r>
            <w:r>
              <w:rPr>
                <w:rFonts w:hint="eastAsia" w:ascii="方正仿宋_GBK" w:eastAsia="方正仿宋_GBK"/>
                <w:spacing w:val="-23"/>
                <w:kern w:val="2"/>
                <w:sz w:val="24"/>
                <w:szCs w:val="24"/>
              </w:rPr>
              <w:t>yyyMMddhhmmss+四</w:t>
            </w:r>
            <w:r>
              <w:rPr>
                <w:rFonts w:hint="eastAsia" w:ascii="方正仿宋_GBK" w:eastAsia="方正仿宋_GBK"/>
                <w:spacing w:val="9"/>
                <w:kern w:val="2"/>
                <w:sz w:val="24"/>
                <w:szCs w:val="24"/>
              </w:rPr>
              <w:t>位递增计数</w:t>
            </w:r>
          </w:p>
        </w:tc>
      </w:tr>
      <w:tr w14:paraId="4CCC7759">
        <w:tblPrEx>
          <w:tblBorders>
            <w:top w:val="single" w:color="D9D9D9" w:sz="4" w:space="0"/>
            <w:left w:val="single" w:color="D9D9D9" w:sz="4" w:space="0"/>
            <w:bottom w:val="single" w:color="D9D9D9" w:sz="4" w:space="0"/>
            <w:right w:val="single" w:color="D9D9D9" w:sz="4" w:space="0"/>
            <w:insideH w:val="outset" w:color="auto" w:sz="6" w:space="0"/>
            <w:insideV w:val="outset" w:color="auto" w:sz="6" w:space="0"/>
          </w:tblBorders>
          <w:tblCellMar>
            <w:top w:w="0" w:type="dxa"/>
            <w:left w:w="0" w:type="dxa"/>
            <w:bottom w:w="0" w:type="dxa"/>
            <w:right w:w="0" w:type="dxa"/>
          </w:tblCellMar>
        </w:tblPrEx>
        <w:trPr>
          <w:trHeight w:val="1059" w:hRule="atLeast"/>
        </w:trPr>
        <w:tc>
          <w:tcPr>
            <w:tcW w:w="1685" w:type="dxa"/>
            <w:tcBorders>
              <w:top w:val="single" w:color="auto" w:sz="4" w:space="0"/>
              <w:left w:val="single" w:color="auto" w:sz="4" w:space="0"/>
              <w:bottom w:val="single" w:color="auto" w:sz="4" w:space="0"/>
              <w:right w:val="single" w:color="auto" w:sz="4" w:space="0"/>
              <w:tl2br w:val="nil"/>
              <w:tr2bl w:val="nil"/>
            </w:tcBorders>
            <w:shd w:val="clear" w:color="auto" w:fill="F6F8FA"/>
            <w:vAlign w:val="center"/>
          </w:tcPr>
          <w:p w14:paraId="762711AE">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4"/>
                <w:szCs w:val="24"/>
              </w:rPr>
            </w:pPr>
            <w:r>
              <w:rPr>
                <w:rFonts w:hint="eastAsia" w:ascii="方正仿宋_GBK" w:eastAsia="方正仿宋_GBK"/>
                <w:spacing w:val="-16"/>
                <w:kern w:val="2"/>
                <w:sz w:val="24"/>
                <w:szCs w:val="24"/>
              </w:rPr>
              <w:t>OpetatorID</w:t>
            </w:r>
          </w:p>
        </w:tc>
        <w:tc>
          <w:tcPr>
            <w:tcW w:w="3201" w:type="dxa"/>
            <w:tcBorders>
              <w:top w:val="single" w:color="auto" w:sz="4" w:space="0"/>
              <w:left w:val="nil"/>
              <w:bottom w:val="single" w:color="auto" w:sz="4" w:space="0"/>
              <w:right w:val="single" w:color="auto" w:sz="4" w:space="0"/>
              <w:tl2br w:val="nil"/>
              <w:tr2bl w:val="nil"/>
            </w:tcBorders>
            <w:shd w:val="clear" w:color="auto" w:fill="F6F8FA"/>
            <w:vAlign w:val="center"/>
          </w:tcPr>
          <w:p w14:paraId="36396EF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4"/>
                <w:szCs w:val="24"/>
              </w:rPr>
            </w:pPr>
            <w:r>
              <w:rPr>
                <w:rFonts w:hint="eastAsia" w:ascii="方正仿宋_GBK" w:eastAsia="方正仿宋_GBK"/>
                <w:spacing w:val="5"/>
                <w:kern w:val="2"/>
                <w:sz w:val="24"/>
                <w:szCs w:val="24"/>
              </w:rPr>
              <w:t>运营商标识</w:t>
            </w:r>
          </w:p>
        </w:tc>
        <w:tc>
          <w:tcPr>
            <w:tcW w:w="4418" w:type="dxa"/>
            <w:tcBorders>
              <w:top w:val="single" w:color="auto" w:sz="4" w:space="0"/>
              <w:left w:val="nil"/>
              <w:bottom w:val="single" w:color="auto" w:sz="4" w:space="0"/>
              <w:right w:val="single" w:color="auto" w:sz="4" w:space="0"/>
              <w:tl2br w:val="nil"/>
              <w:tr2bl w:val="nil"/>
            </w:tcBorders>
            <w:shd w:val="clear" w:color="auto" w:fill="F6F8FA"/>
            <w:vAlign w:val="center"/>
          </w:tcPr>
          <w:p w14:paraId="04E1A2A4">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118"/>
              <w:rPr>
                <w:rFonts w:hint="eastAsia" w:ascii="方正仿宋_GBK" w:eastAsia="方正仿宋_GBK"/>
                <w:kern w:val="2"/>
                <w:sz w:val="24"/>
                <w:szCs w:val="24"/>
              </w:rPr>
            </w:pPr>
          </w:p>
        </w:tc>
      </w:tr>
      <w:tr w14:paraId="63DB656F">
        <w:tblPrEx>
          <w:tblBorders>
            <w:top w:val="single" w:color="D9D9D9" w:sz="4" w:space="0"/>
            <w:left w:val="single" w:color="D9D9D9" w:sz="4" w:space="0"/>
            <w:bottom w:val="single" w:color="D9D9D9" w:sz="4" w:space="0"/>
            <w:right w:val="single" w:color="D9D9D9" w:sz="4" w:space="0"/>
            <w:insideH w:val="outset" w:color="auto" w:sz="6" w:space="0"/>
            <w:insideV w:val="outset" w:color="auto" w:sz="6" w:space="0"/>
          </w:tblBorders>
          <w:tblCellMar>
            <w:top w:w="0" w:type="dxa"/>
            <w:left w:w="0" w:type="dxa"/>
            <w:bottom w:w="0" w:type="dxa"/>
            <w:right w:w="0" w:type="dxa"/>
          </w:tblCellMar>
        </w:tblPrEx>
        <w:trPr>
          <w:trHeight w:val="755" w:hRule="atLeast"/>
        </w:trPr>
        <w:tc>
          <w:tcPr>
            <w:tcW w:w="1685" w:type="dxa"/>
            <w:tcBorders>
              <w:top w:val="single" w:color="auto" w:sz="4" w:space="0"/>
              <w:left w:val="single" w:color="auto" w:sz="4" w:space="0"/>
              <w:bottom w:val="single" w:color="auto" w:sz="4" w:space="0"/>
              <w:right w:val="single" w:color="auto" w:sz="4" w:space="0"/>
              <w:tl2br w:val="nil"/>
              <w:tr2bl w:val="nil"/>
            </w:tcBorders>
            <w:vAlign w:val="center"/>
          </w:tcPr>
          <w:p w14:paraId="5F512711">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4"/>
                <w:szCs w:val="24"/>
              </w:rPr>
            </w:pPr>
            <w:r>
              <w:rPr>
                <w:rFonts w:hint="eastAsia" w:ascii="方正仿宋_GBK" w:eastAsia="方正仿宋_GBK"/>
                <w:spacing w:val="-13"/>
                <w:kern w:val="2"/>
                <w:sz w:val="24"/>
                <w:szCs w:val="24"/>
              </w:rPr>
              <w:t>Sig</w:t>
            </w:r>
          </w:p>
        </w:tc>
        <w:tc>
          <w:tcPr>
            <w:tcW w:w="3201" w:type="dxa"/>
            <w:tcBorders>
              <w:top w:val="single" w:color="auto" w:sz="4" w:space="0"/>
              <w:left w:val="nil"/>
              <w:bottom w:val="single" w:color="auto" w:sz="4" w:space="0"/>
              <w:right w:val="single" w:color="auto" w:sz="4" w:space="0"/>
              <w:tl2br w:val="nil"/>
              <w:tr2bl w:val="nil"/>
            </w:tcBorders>
            <w:vAlign w:val="center"/>
          </w:tcPr>
          <w:p w14:paraId="5D4E69C5">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4"/>
                <w:szCs w:val="24"/>
              </w:rPr>
            </w:pPr>
            <w:r>
              <w:rPr>
                <w:rFonts w:hint="eastAsia" w:ascii="方正仿宋_GBK" w:eastAsia="方正仿宋_GBK"/>
                <w:spacing w:val="-11"/>
                <w:kern w:val="2"/>
                <w:sz w:val="24"/>
                <w:szCs w:val="24"/>
              </w:rPr>
              <w:t>data+timeStamp组成的参数签名</w:t>
            </w:r>
          </w:p>
        </w:tc>
        <w:tc>
          <w:tcPr>
            <w:tcW w:w="4418" w:type="dxa"/>
            <w:tcBorders>
              <w:top w:val="single" w:color="auto" w:sz="4" w:space="0"/>
              <w:left w:val="nil"/>
              <w:bottom w:val="single" w:color="auto" w:sz="4" w:space="0"/>
              <w:right w:val="single" w:color="auto" w:sz="4" w:space="0"/>
              <w:tl2br w:val="nil"/>
              <w:tr2bl w:val="nil"/>
            </w:tcBorders>
            <w:vAlign w:val="center"/>
          </w:tcPr>
          <w:p w14:paraId="28714749">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118" w:firstLine="1"/>
              <w:rPr>
                <w:rFonts w:hint="eastAsia" w:ascii="方正仿宋_GBK" w:eastAsia="方正仿宋_GBK"/>
                <w:kern w:val="2"/>
                <w:sz w:val="24"/>
                <w:szCs w:val="24"/>
              </w:rPr>
            </w:pPr>
            <w:r>
              <w:rPr>
                <w:rFonts w:hint="eastAsia" w:ascii="方正仿宋_GBK" w:eastAsia="方正仿宋_GBK"/>
                <w:spacing w:val="13"/>
                <w:kern w:val="2"/>
                <w:sz w:val="24"/>
                <w:szCs w:val="24"/>
              </w:rPr>
              <w:t>参考6.5.2参数签名方</w:t>
            </w:r>
            <w:r>
              <w:rPr>
                <w:rFonts w:hint="eastAsia" w:ascii="方正仿宋_GBK" w:eastAsia="方正仿宋_GBK"/>
                <w:spacing w:val="3"/>
                <w:kern w:val="2"/>
                <w:sz w:val="24"/>
                <w:szCs w:val="24"/>
              </w:rPr>
              <w:t>法</w:t>
            </w:r>
          </w:p>
        </w:tc>
      </w:tr>
    </w:tbl>
    <w:p w14:paraId="69111A3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6.3.4.2</w:t>
      </w:r>
      <w:r>
        <w:rPr>
          <w:rStyle w:val="16"/>
          <w:rFonts w:hint="eastAsia" w:ascii="黑体" w:eastAsia="黑体"/>
          <w:bCs/>
          <w:sz w:val="32"/>
          <w:szCs w:val="32"/>
        </w:rPr>
        <w:t>返回参数规则</w:t>
      </w:r>
    </w:p>
    <w:p w14:paraId="6963D26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left="0" w:right="6" w:firstLine="640" w:firstLineChars="200"/>
        <w:textAlignment w:val="baseline"/>
        <w:rPr>
          <w:rFonts w:ascii="Times New Roman" w:hAnsi="Times New Roman" w:eastAsia="方正仿宋_GBK"/>
          <w:kern w:val="2"/>
          <w:sz w:val="32"/>
          <w:szCs w:val="32"/>
          <w:vertAlign w:val="baseline"/>
        </w:rPr>
      </w:pPr>
      <w:r>
        <w:rPr>
          <w:rFonts w:hint="eastAsia" w:ascii="方正仿宋_GBK" w:eastAsia="方正仿宋_GBK"/>
          <w:kern w:val="2"/>
          <w:sz w:val="32"/>
          <w:szCs w:val="32"/>
          <w:vertAlign w:val="baseline"/>
        </w:rPr>
        <w:t>数据传输接口的返回参数一般由返回值（</w:t>
      </w:r>
      <w:r>
        <w:rPr>
          <w:rFonts w:ascii="Times New Roman" w:hAnsi="Times New Roman" w:eastAsia="方正仿宋_GBK"/>
          <w:kern w:val="2"/>
          <w:sz w:val="32"/>
          <w:szCs w:val="32"/>
          <w:vertAlign w:val="baseline"/>
        </w:rPr>
        <w:t>Ret</w:t>
      </w:r>
      <w:r>
        <w:rPr>
          <w:rFonts w:hint="eastAsia" w:ascii="方正仿宋_GBK" w:eastAsia="方正仿宋_GBK"/>
          <w:kern w:val="2"/>
          <w:sz w:val="32"/>
          <w:szCs w:val="32"/>
          <w:vertAlign w:val="baseline"/>
        </w:rPr>
        <w:t>）、返回信息</w:t>
      </w:r>
      <w:r>
        <w:rPr>
          <w:rFonts w:ascii="Times New Roman" w:hAnsi="Times New Roman" w:eastAsia="方正仿宋_GBK"/>
          <w:kern w:val="2"/>
          <w:sz w:val="32"/>
          <w:szCs w:val="32"/>
          <w:vertAlign w:val="baseline"/>
        </w:rPr>
        <w:t>(Msg)</w:t>
      </w:r>
      <w:r>
        <w:rPr>
          <w:rFonts w:hint="eastAsia" w:ascii="方正仿宋_GBK" w:eastAsia="方正仿宋_GBK"/>
          <w:kern w:val="2"/>
          <w:sz w:val="32"/>
          <w:szCs w:val="32"/>
          <w:vertAlign w:val="baseline"/>
        </w:rPr>
        <w:t>、参数内容</w:t>
      </w:r>
      <w:r>
        <w:rPr>
          <w:rFonts w:ascii="Times New Roman" w:hAnsi="Times New Roman" w:eastAsia="方正仿宋_GBK"/>
          <w:kern w:val="2"/>
          <w:sz w:val="32"/>
          <w:szCs w:val="32"/>
          <w:vertAlign w:val="baseline"/>
        </w:rPr>
        <w:t>(Data)</w:t>
      </w:r>
      <w:r>
        <w:rPr>
          <w:rFonts w:hint="eastAsia" w:ascii="方正仿宋_GBK" w:eastAsia="方正仿宋_GBK"/>
          <w:kern w:val="2"/>
          <w:sz w:val="32"/>
          <w:szCs w:val="32"/>
          <w:vertAlign w:val="baseline"/>
        </w:rPr>
        <w:t>和数字签名</w:t>
      </w:r>
      <w:r>
        <w:rPr>
          <w:rFonts w:ascii="Times New Roman" w:hAnsi="Times New Roman" w:eastAsia="方正仿宋_GBK"/>
          <w:kern w:val="2"/>
          <w:sz w:val="32"/>
          <w:szCs w:val="32"/>
          <w:vertAlign w:val="baseline"/>
        </w:rPr>
        <w:t>(Sig)</w:t>
      </w:r>
      <w:r>
        <w:rPr>
          <w:rFonts w:hint="eastAsia" w:ascii="方正仿宋_GBK" w:eastAsia="方正仿宋_GBK"/>
          <w:kern w:val="2"/>
          <w:sz w:val="32"/>
          <w:szCs w:val="32"/>
          <w:vertAlign w:val="baseline"/>
        </w:rPr>
        <w:t>组成。</w:t>
      </w:r>
    </w:p>
    <w:p w14:paraId="2FECFDC3">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left="0" w:right="3" w:firstLine="640" w:firstLineChars="200"/>
        <w:textAlignment w:val="baseline"/>
        <w:rPr>
          <w:rFonts w:ascii="Times New Roman" w:hAnsi="Times New Roman" w:eastAsia="方正仿宋_GBK"/>
          <w:kern w:val="2"/>
          <w:sz w:val="32"/>
          <w:szCs w:val="32"/>
          <w:vertAlign w:val="baseline"/>
        </w:rPr>
      </w:pPr>
      <w:r>
        <w:rPr>
          <w:rFonts w:ascii="Times New Roman" w:hAnsi="Times New Roman" w:eastAsia="方正仿宋_GBK"/>
          <w:kern w:val="2"/>
          <w:sz w:val="32"/>
          <w:szCs w:val="32"/>
          <w:vertAlign w:val="baseline"/>
        </w:rPr>
        <w:t>Ret:</w:t>
      </w:r>
      <w:r>
        <w:rPr>
          <w:rFonts w:hint="eastAsia" w:ascii="方正仿宋_GBK" w:eastAsia="方正仿宋_GBK"/>
          <w:kern w:val="2"/>
          <w:sz w:val="32"/>
          <w:szCs w:val="32"/>
          <w:vertAlign w:val="baseline"/>
        </w:rPr>
        <w:t>必填字段，返回编码参考下表。</w:t>
      </w:r>
    </w:p>
    <w:p w14:paraId="12C2A3A1">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left="0" w:right="3" w:firstLine="640" w:firstLineChars="200"/>
        <w:textAlignment w:val="baseline"/>
        <w:rPr>
          <w:rFonts w:ascii="Times New Roman" w:hAnsi="Times New Roman" w:eastAsia="方正仿宋_GBK"/>
          <w:kern w:val="2"/>
          <w:sz w:val="32"/>
          <w:szCs w:val="32"/>
          <w:vertAlign w:val="baseline"/>
        </w:rPr>
      </w:pPr>
      <w:r>
        <w:rPr>
          <w:rFonts w:ascii="Times New Roman" w:hAnsi="Times New Roman" w:eastAsia="方正仿宋_GBK"/>
          <w:kern w:val="2"/>
          <w:sz w:val="32"/>
          <w:szCs w:val="32"/>
          <w:vertAlign w:val="baseline"/>
        </w:rPr>
        <w:t>Msg:</w:t>
      </w:r>
      <w:r>
        <w:rPr>
          <w:rFonts w:hint="eastAsia" w:ascii="方正仿宋_GBK" w:eastAsia="方正仿宋_GBK"/>
          <w:kern w:val="2"/>
          <w:sz w:val="32"/>
          <w:szCs w:val="32"/>
          <w:vertAlign w:val="baseline"/>
        </w:rPr>
        <w:t>必填字段，有错误表示具体错误信息，无错误返回成功信息。</w:t>
      </w:r>
    </w:p>
    <w:p w14:paraId="146143D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方正仿宋_GBK"/>
          <w:bCs/>
          <w:sz w:val="32"/>
          <w:szCs w:val="32"/>
        </w:rPr>
      </w:pPr>
      <w:r>
        <w:rPr>
          <w:rFonts w:ascii="Times New Roman" w:hAnsi="Times New Roman" w:eastAsia="方正仿宋_GBK"/>
          <w:kern w:val="2"/>
          <w:sz w:val="32"/>
          <w:szCs w:val="32"/>
        </w:rPr>
        <w:t>c)Data:</w:t>
      </w:r>
      <w:r>
        <w:rPr>
          <w:rFonts w:hint="eastAsia" w:ascii="方正仿宋_GBK" w:eastAsia="方正仿宋_GBK"/>
          <w:kern w:val="2"/>
          <w:sz w:val="32"/>
          <w:szCs w:val="32"/>
        </w:rPr>
        <w:t>参数内容，采用</w:t>
      </w:r>
      <w:r>
        <w:rPr>
          <w:rFonts w:ascii="Times New Roman" w:hAnsi="Times New Roman" w:eastAsia="方正仿宋_GBK"/>
          <w:kern w:val="2"/>
          <w:sz w:val="32"/>
          <w:szCs w:val="32"/>
        </w:rPr>
        <w:t>utf-8</w:t>
      </w:r>
      <w:r>
        <w:rPr>
          <w:rFonts w:hint="eastAsia" w:ascii="方正仿宋_GBK" w:eastAsia="方正仿宋_GBK"/>
          <w:kern w:val="2"/>
          <w:sz w:val="32"/>
          <w:szCs w:val="32"/>
        </w:rPr>
        <w:t>编码，只有</w:t>
      </w:r>
      <w:r>
        <w:rPr>
          <w:rFonts w:ascii="Times New Roman" w:hAnsi="Times New Roman" w:eastAsia="方正仿宋_GBK"/>
          <w:kern w:val="2"/>
          <w:sz w:val="32"/>
          <w:szCs w:val="32"/>
        </w:rPr>
        <w:t>Ret=0</w:t>
      </w:r>
      <w:r>
        <w:rPr>
          <w:rFonts w:hint="eastAsia" w:ascii="方正仿宋_GBK" w:eastAsia="方正仿宋_GBK"/>
          <w:kern w:val="2"/>
          <w:sz w:val="32"/>
          <w:szCs w:val="32"/>
        </w:rPr>
        <w:t>，返回的</w:t>
      </w:r>
      <w:r>
        <w:rPr>
          <w:rFonts w:ascii="Times New Roman" w:hAnsi="Times New Roman" w:eastAsia="方正仿宋_GBK"/>
          <w:kern w:val="2"/>
          <w:sz w:val="32"/>
          <w:szCs w:val="32"/>
        </w:rPr>
        <w:t>data</w:t>
      </w:r>
      <w:r>
        <w:rPr>
          <w:rFonts w:hint="eastAsia" w:ascii="方正仿宋_GBK" w:eastAsia="方正仿宋_GBK"/>
          <w:kern w:val="2"/>
          <w:sz w:val="32"/>
          <w:szCs w:val="32"/>
        </w:rPr>
        <w:t>才进行加密，其他情况直接返回含义描述。</w:t>
      </w:r>
    </w:p>
    <w:p w14:paraId="514CC200">
      <w:pPr>
        <w:pBdr>
          <w:top w:val="none" w:color="auto" w:sz="0" w:space="0"/>
          <w:left w:val="none" w:color="auto" w:sz="0" w:space="0"/>
          <w:bottom w:val="none" w:color="auto" w:sz="0" w:space="0"/>
          <w:right w:val="none" w:color="auto" w:sz="0" w:space="0"/>
        </w:pBdr>
        <w:spacing w:line="580" w:lineRule="atLeast"/>
        <w:ind w:left="0" w:firstLine="612" w:firstLineChars="200"/>
        <w:jc w:val="center"/>
        <w:rPr>
          <w:rStyle w:val="16"/>
          <w:rFonts w:ascii="Times New Roman" w:hAnsi="Times New Roman" w:eastAsia="方正仿宋_GBK"/>
          <w:bCs/>
          <w:sz w:val="32"/>
          <w:szCs w:val="32"/>
        </w:rPr>
      </w:pPr>
      <w:r>
        <w:rPr>
          <w:rFonts w:hint="eastAsia" w:ascii="黑体" w:eastAsia="黑体"/>
          <w:spacing w:val="-7"/>
          <w:kern w:val="2"/>
          <w:sz w:val="32"/>
          <w:szCs w:val="32"/>
        </w:rPr>
        <w:t>表</w:t>
      </w:r>
      <w:r>
        <w:rPr>
          <w:rFonts w:ascii="Times New Roman" w:hAnsi="Times New Roman" w:eastAsia="黑体"/>
          <w:spacing w:val="-7"/>
          <w:kern w:val="2"/>
          <w:sz w:val="32"/>
          <w:szCs w:val="32"/>
        </w:rPr>
        <w:t xml:space="preserve">2  </w:t>
      </w:r>
      <w:r>
        <w:rPr>
          <w:rFonts w:hint="eastAsia" w:ascii="黑体" w:eastAsia="黑体"/>
          <w:spacing w:val="-7"/>
          <w:kern w:val="2"/>
          <w:sz w:val="32"/>
          <w:szCs w:val="32"/>
        </w:rPr>
        <w:t>返回参数编码表</w:t>
      </w:r>
    </w:p>
    <w:tbl>
      <w:tblPr>
        <w:tblStyle w:val="11"/>
        <w:tblW w:w="8294" w:type="dxa"/>
        <w:tblInd w:w="627" w:type="dxa"/>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Layout w:type="fixed"/>
        <w:tblCellMar>
          <w:top w:w="0" w:type="dxa"/>
          <w:left w:w="0" w:type="dxa"/>
          <w:bottom w:w="0" w:type="dxa"/>
          <w:right w:w="0" w:type="dxa"/>
        </w:tblCellMar>
      </w:tblPr>
      <w:tblGrid>
        <w:gridCol w:w="1845"/>
        <w:gridCol w:w="6449"/>
      </w:tblGrid>
      <w:tr w14:paraId="3699B9E9">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20" w:hRule="atLeast"/>
        </w:trPr>
        <w:tc>
          <w:tcPr>
            <w:tcW w:w="1845" w:type="dxa"/>
            <w:tcBorders>
              <w:top w:val="single" w:color="auto" w:sz="2" w:space="0"/>
              <w:left w:val="single" w:color="auto" w:sz="2" w:space="0"/>
              <w:bottom w:val="single" w:color="auto" w:sz="2" w:space="0"/>
              <w:right w:val="single" w:color="auto" w:sz="2" w:space="0"/>
              <w:tl2br w:val="nil"/>
              <w:tr2bl w:val="nil"/>
            </w:tcBorders>
          </w:tcPr>
          <w:p w14:paraId="7FF1796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2" w:beforeAutospacing="0" w:after="0" w:afterAutospacing="0"/>
              <w:ind w:right="0"/>
              <w:rPr>
                <w:rFonts w:hint="eastAsia" w:ascii="方正仿宋_GBK" w:eastAsia="方正仿宋_GBK"/>
                <w:kern w:val="2"/>
                <w:sz w:val="21"/>
                <w:szCs w:val="21"/>
              </w:rPr>
            </w:pPr>
            <w:r>
              <w:rPr>
                <w:rFonts w:hint="eastAsia" w:ascii="宋体" w:eastAsia="宋体"/>
                <w:spacing w:val="-1"/>
                <w:kern w:val="2"/>
                <w:sz w:val="21"/>
                <w:szCs w:val="21"/>
              </w:rPr>
              <w:t>Ret值</w:t>
            </w:r>
          </w:p>
        </w:tc>
        <w:tc>
          <w:tcPr>
            <w:tcW w:w="6449" w:type="dxa"/>
            <w:tcBorders>
              <w:top w:val="single" w:color="auto" w:sz="2" w:space="0"/>
              <w:left w:val="single" w:color="auto" w:sz="2" w:space="0"/>
              <w:bottom w:val="single" w:color="auto" w:sz="2" w:space="0"/>
              <w:right w:val="single" w:color="auto" w:sz="2" w:space="0"/>
              <w:tl2br w:val="nil"/>
              <w:tr2bl w:val="nil"/>
            </w:tcBorders>
          </w:tcPr>
          <w:p w14:paraId="0DD41F0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2" w:beforeAutospacing="0" w:after="0" w:afterAutospacing="0"/>
              <w:ind w:right="0"/>
              <w:jc w:val="center"/>
              <w:rPr>
                <w:rFonts w:hint="eastAsia" w:ascii="方正仿宋_GBK" w:eastAsia="方正仿宋_GBK"/>
                <w:kern w:val="2"/>
                <w:sz w:val="21"/>
                <w:szCs w:val="21"/>
              </w:rPr>
            </w:pPr>
            <w:r>
              <w:rPr>
                <w:rFonts w:hint="eastAsia" w:ascii="宋体" w:eastAsia="宋体"/>
                <w:spacing w:val="-5"/>
                <w:kern w:val="2"/>
                <w:sz w:val="21"/>
                <w:szCs w:val="21"/>
              </w:rPr>
              <w:t>说明</w:t>
            </w:r>
          </w:p>
        </w:tc>
      </w:tr>
      <w:tr w14:paraId="2704AC0A">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6" w:hRule="atLeast"/>
        </w:trPr>
        <w:tc>
          <w:tcPr>
            <w:tcW w:w="1845" w:type="dxa"/>
            <w:tcBorders>
              <w:top w:val="single" w:color="auto" w:sz="2" w:space="0"/>
              <w:left w:val="single" w:color="auto" w:sz="2" w:space="0"/>
              <w:bottom w:val="single" w:color="auto" w:sz="2" w:space="0"/>
              <w:right w:val="single" w:color="auto" w:sz="2" w:space="0"/>
              <w:tl2br w:val="nil"/>
              <w:tr2bl w:val="nil"/>
            </w:tcBorders>
            <w:vAlign w:val="center"/>
          </w:tcPr>
          <w:p w14:paraId="02DE623E">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123" w:beforeAutospacing="0" w:after="0" w:afterAutospacing="0"/>
              <w:ind w:right="0"/>
              <w:jc w:val="center"/>
              <w:rPr>
                <w:rFonts w:hint="eastAsia" w:ascii="方正仿宋_GBK" w:eastAsia="方正仿宋_GBK"/>
                <w:kern w:val="2"/>
                <w:sz w:val="21"/>
                <w:szCs w:val="21"/>
              </w:rPr>
            </w:pPr>
            <w:r>
              <w:rPr>
                <w:rFonts w:hint="eastAsia" w:ascii="宋体" w:eastAsia="宋体"/>
                <w:spacing w:val="-2"/>
                <w:kern w:val="2"/>
                <w:sz w:val="21"/>
                <w:szCs w:val="21"/>
              </w:rPr>
              <w:t>-1</w:t>
            </w:r>
          </w:p>
        </w:tc>
        <w:tc>
          <w:tcPr>
            <w:tcW w:w="6449" w:type="dxa"/>
            <w:tcBorders>
              <w:top w:val="single" w:color="auto" w:sz="2" w:space="0"/>
              <w:left w:val="single" w:color="auto" w:sz="2" w:space="0"/>
              <w:bottom w:val="single" w:color="auto" w:sz="2" w:space="0"/>
              <w:right w:val="single" w:color="auto" w:sz="2" w:space="0"/>
              <w:tl2br w:val="nil"/>
              <w:tr2bl w:val="nil"/>
            </w:tcBorders>
          </w:tcPr>
          <w:p w14:paraId="26610444">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78" w:beforeAutospacing="0" w:after="0" w:afterAutospacing="0"/>
              <w:ind w:right="0"/>
              <w:rPr>
                <w:rFonts w:hint="eastAsia" w:ascii="方正仿宋_GBK" w:eastAsia="方正仿宋_GBK"/>
                <w:kern w:val="2"/>
                <w:sz w:val="21"/>
                <w:szCs w:val="21"/>
              </w:rPr>
            </w:pPr>
            <w:r>
              <w:rPr>
                <w:rFonts w:hint="eastAsia" w:ascii="宋体" w:eastAsia="宋体"/>
                <w:spacing w:val="-1"/>
                <w:kern w:val="2"/>
                <w:sz w:val="21"/>
                <w:szCs w:val="21"/>
              </w:rPr>
              <w:t>系统繁忙，此时请求方稍后重试</w:t>
            </w:r>
          </w:p>
        </w:tc>
      </w:tr>
      <w:tr w14:paraId="18B62338">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845" w:type="dxa"/>
            <w:tcBorders>
              <w:top w:val="single" w:color="auto" w:sz="2" w:space="0"/>
              <w:left w:val="single" w:color="auto" w:sz="2" w:space="0"/>
              <w:bottom w:val="single" w:color="auto" w:sz="2" w:space="0"/>
              <w:right w:val="single" w:color="auto" w:sz="2" w:space="0"/>
              <w:tl2br w:val="nil"/>
              <w:tr2bl w:val="nil"/>
            </w:tcBorders>
            <w:vAlign w:val="center"/>
          </w:tcPr>
          <w:p w14:paraId="77E8D26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115" w:beforeAutospacing="0" w:after="0" w:afterAutospacing="0"/>
              <w:ind w:right="0"/>
              <w:jc w:val="center"/>
              <w:rPr>
                <w:rFonts w:hint="eastAsia" w:ascii="方正仿宋_GBK" w:eastAsia="方正仿宋_GBK"/>
                <w:kern w:val="2"/>
                <w:sz w:val="21"/>
                <w:szCs w:val="21"/>
              </w:rPr>
            </w:pPr>
            <w:r>
              <w:rPr>
                <w:rFonts w:hint="eastAsia" w:ascii="宋体" w:eastAsia="宋体"/>
                <w:kern w:val="2"/>
                <w:sz w:val="21"/>
                <w:szCs w:val="21"/>
              </w:rPr>
              <w:t>0</w:t>
            </w:r>
          </w:p>
        </w:tc>
        <w:tc>
          <w:tcPr>
            <w:tcW w:w="6449" w:type="dxa"/>
            <w:tcBorders>
              <w:top w:val="single" w:color="auto" w:sz="2" w:space="0"/>
              <w:left w:val="single" w:color="auto" w:sz="2" w:space="0"/>
              <w:bottom w:val="single" w:color="auto" w:sz="2" w:space="0"/>
              <w:right w:val="single" w:color="auto" w:sz="2" w:space="0"/>
              <w:tl2br w:val="nil"/>
              <w:tr2bl w:val="nil"/>
            </w:tcBorders>
          </w:tcPr>
          <w:p w14:paraId="29B9FB7D">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69" w:beforeAutospacing="0" w:after="0" w:afterAutospacing="0"/>
              <w:ind w:right="0"/>
              <w:rPr>
                <w:rFonts w:hint="eastAsia" w:ascii="方正仿宋_GBK" w:eastAsia="方正仿宋_GBK"/>
                <w:kern w:val="2"/>
                <w:sz w:val="21"/>
                <w:szCs w:val="21"/>
              </w:rPr>
            </w:pPr>
            <w:r>
              <w:rPr>
                <w:rFonts w:hint="eastAsia" w:ascii="宋体" w:eastAsia="宋体"/>
                <w:spacing w:val="-2"/>
                <w:kern w:val="2"/>
                <w:sz w:val="21"/>
                <w:szCs w:val="21"/>
              </w:rPr>
              <w:t>请求成功</w:t>
            </w:r>
          </w:p>
        </w:tc>
      </w:tr>
      <w:tr w14:paraId="623EAC9B">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8" w:hRule="atLeast"/>
        </w:trPr>
        <w:tc>
          <w:tcPr>
            <w:tcW w:w="1845" w:type="dxa"/>
            <w:tcBorders>
              <w:top w:val="single" w:color="auto" w:sz="2" w:space="0"/>
              <w:left w:val="single" w:color="auto" w:sz="2" w:space="0"/>
              <w:bottom w:val="single" w:color="auto" w:sz="2" w:space="0"/>
              <w:right w:val="single" w:color="auto" w:sz="2" w:space="0"/>
              <w:tl2br w:val="nil"/>
              <w:tr2bl w:val="nil"/>
            </w:tcBorders>
            <w:vAlign w:val="center"/>
          </w:tcPr>
          <w:p w14:paraId="62644871">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125" w:beforeAutospacing="0" w:after="0" w:afterAutospacing="0"/>
              <w:ind w:right="0"/>
              <w:jc w:val="center"/>
              <w:rPr>
                <w:rFonts w:hint="eastAsia" w:ascii="方正仿宋_GBK" w:eastAsia="方正仿宋_GBK"/>
                <w:kern w:val="2"/>
                <w:sz w:val="21"/>
                <w:szCs w:val="21"/>
              </w:rPr>
            </w:pPr>
            <w:r>
              <w:rPr>
                <w:rFonts w:hint="eastAsia" w:ascii="宋体" w:eastAsia="宋体"/>
                <w:spacing w:val="-2"/>
                <w:kern w:val="2"/>
                <w:sz w:val="21"/>
                <w:szCs w:val="21"/>
              </w:rPr>
              <w:t>4001</w:t>
            </w:r>
          </w:p>
        </w:tc>
        <w:tc>
          <w:tcPr>
            <w:tcW w:w="6449" w:type="dxa"/>
            <w:tcBorders>
              <w:top w:val="single" w:color="auto" w:sz="2" w:space="0"/>
              <w:left w:val="single" w:color="auto" w:sz="2" w:space="0"/>
              <w:bottom w:val="single" w:color="auto" w:sz="2" w:space="0"/>
              <w:right w:val="single" w:color="auto" w:sz="2" w:space="0"/>
              <w:tl2br w:val="nil"/>
              <w:tr2bl w:val="nil"/>
            </w:tcBorders>
          </w:tcPr>
          <w:p w14:paraId="1433FEB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1" w:beforeAutospacing="0" w:after="0" w:afterAutospacing="0"/>
              <w:ind w:right="0"/>
              <w:rPr>
                <w:rFonts w:hint="eastAsia" w:ascii="方正仿宋_GBK" w:eastAsia="方正仿宋_GBK"/>
                <w:kern w:val="2"/>
                <w:sz w:val="21"/>
                <w:szCs w:val="21"/>
              </w:rPr>
            </w:pPr>
            <w:r>
              <w:rPr>
                <w:rFonts w:hint="eastAsia" w:ascii="宋体" w:eastAsia="宋体"/>
                <w:spacing w:val="-2"/>
                <w:kern w:val="2"/>
                <w:sz w:val="21"/>
                <w:szCs w:val="21"/>
              </w:rPr>
              <w:t>签名错误</w:t>
            </w:r>
          </w:p>
        </w:tc>
      </w:tr>
      <w:tr w14:paraId="4710E690">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845" w:type="dxa"/>
            <w:tcBorders>
              <w:top w:val="single" w:color="auto" w:sz="2" w:space="0"/>
              <w:left w:val="single" w:color="auto" w:sz="2" w:space="0"/>
              <w:bottom w:val="single" w:color="auto" w:sz="2" w:space="0"/>
              <w:right w:val="single" w:color="auto" w:sz="2" w:space="0"/>
              <w:tl2br w:val="nil"/>
              <w:tr2bl w:val="nil"/>
            </w:tcBorders>
            <w:vAlign w:val="center"/>
          </w:tcPr>
          <w:p w14:paraId="2DE3860D">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118" w:beforeAutospacing="0" w:after="0" w:afterAutospacing="0"/>
              <w:ind w:right="0"/>
              <w:jc w:val="center"/>
              <w:rPr>
                <w:rFonts w:hint="eastAsia" w:ascii="方正仿宋_GBK" w:eastAsia="方正仿宋_GBK"/>
                <w:kern w:val="2"/>
                <w:sz w:val="21"/>
                <w:szCs w:val="21"/>
              </w:rPr>
            </w:pPr>
            <w:r>
              <w:rPr>
                <w:rFonts w:hint="eastAsia" w:ascii="宋体" w:eastAsia="宋体"/>
                <w:spacing w:val="-2"/>
                <w:kern w:val="2"/>
                <w:sz w:val="21"/>
                <w:szCs w:val="21"/>
              </w:rPr>
              <w:t>4002</w:t>
            </w:r>
          </w:p>
        </w:tc>
        <w:tc>
          <w:tcPr>
            <w:tcW w:w="6449" w:type="dxa"/>
            <w:tcBorders>
              <w:top w:val="single" w:color="auto" w:sz="2" w:space="0"/>
              <w:left w:val="single" w:color="auto" w:sz="2" w:space="0"/>
              <w:bottom w:val="single" w:color="auto" w:sz="2" w:space="0"/>
              <w:right w:val="single" w:color="auto" w:sz="2" w:space="0"/>
              <w:tl2br w:val="nil"/>
              <w:tr2bl w:val="nil"/>
            </w:tcBorders>
          </w:tcPr>
          <w:p w14:paraId="67EC795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73" w:beforeAutospacing="0" w:after="0" w:afterAutospacing="0"/>
              <w:ind w:right="0"/>
              <w:rPr>
                <w:rFonts w:hint="eastAsia" w:ascii="方正仿宋_GBK" w:eastAsia="方正仿宋_GBK"/>
                <w:kern w:val="2"/>
                <w:sz w:val="21"/>
                <w:szCs w:val="21"/>
              </w:rPr>
            </w:pPr>
            <w:r>
              <w:rPr>
                <w:rFonts w:hint="eastAsia" w:ascii="宋体" w:eastAsia="宋体"/>
                <w:spacing w:val="-1"/>
                <w:kern w:val="2"/>
                <w:sz w:val="21"/>
                <w:szCs w:val="21"/>
              </w:rPr>
              <w:t>Token错误</w:t>
            </w:r>
          </w:p>
        </w:tc>
      </w:tr>
      <w:tr w14:paraId="1CBFDB92">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845" w:type="dxa"/>
            <w:tcBorders>
              <w:top w:val="single" w:color="auto" w:sz="2" w:space="0"/>
              <w:left w:val="single" w:color="auto" w:sz="2" w:space="0"/>
              <w:bottom w:val="single" w:color="auto" w:sz="2" w:space="0"/>
              <w:right w:val="single" w:color="auto" w:sz="2" w:space="0"/>
              <w:tl2br w:val="nil"/>
              <w:tr2bl w:val="nil"/>
            </w:tcBorders>
            <w:vAlign w:val="center"/>
          </w:tcPr>
          <w:p w14:paraId="704AF21E">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119" w:beforeAutospacing="0" w:after="0" w:afterAutospacing="0"/>
              <w:ind w:right="0"/>
              <w:jc w:val="center"/>
              <w:rPr>
                <w:rFonts w:hint="eastAsia" w:ascii="方正仿宋_GBK" w:eastAsia="方正仿宋_GBK"/>
                <w:kern w:val="2"/>
                <w:sz w:val="21"/>
                <w:szCs w:val="21"/>
              </w:rPr>
            </w:pPr>
            <w:r>
              <w:rPr>
                <w:rFonts w:hint="eastAsia" w:ascii="宋体" w:eastAsia="宋体"/>
                <w:spacing w:val="-2"/>
                <w:kern w:val="2"/>
                <w:sz w:val="21"/>
                <w:szCs w:val="21"/>
              </w:rPr>
              <w:t>4003</w:t>
            </w:r>
          </w:p>
        </w:tc>
        <w:tc>
          <w:tcPr>
            <w:tcW w:w="6449" w:type="dxa"/>
            <w:tcBorders>
              <w:top w:val="single" w:color="auto" w:sz="2" w:space="0"/>
              <w:left w:val="single" w:color="auto" w:sz="2" w:space="0"/>
              <w:bottom w:val="single" w:color="auto" w:sz="2" w:space="0"/>
              <w:right w:val="single" w:color="auto" w:sz="2" w:space="0"/>
              <w:tl2br w:val="nil"/>
              <w:tr2bl w:val="nil"/>
            </w:tcBorders>
          </w:tcPr>
          <w:p w14:paraId="00004B6E">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67" w:beforeAutospacing="0" w:after="0" w:afterAutospacing="0"/>
              <w:ind w:right="0"/>
              <w:rPr>
                <w:rFonts w:hint="eastAsia" w:ascii="方正仿宋_GBK" w:eastAsia="方正仿宋_GBK"/>
                <w:kern w:val="2"/>
                <w:sz w:val="21"/>
                <w:szCs w:val="21"/>
              </w:rPr>
            </w:pPr>
            <w:r>
              <w:rPr>
                <w:rFonts w:hint="eastAsia" w:ascii="宋体" w:eastAsia="宋体"/>
                <w:kern w:val="2"/>
                <w:sz w:val="21"/>
                <w:szCs w:val="21"/>
              </w:rPr>
              <w:t>POST参数不合法，缺少必需的示例：OperatorlD、sig、TimeStamp、Data、S</w:t>
            </w:r>
            <w:r>
              <w:rPr>
                <w:rFonts w:hint="eastAsia" w:ascii="宋体" w:eastAsia="宋体"/>
                <w:spacing w:val="-1"/>
                <w:kern w:val="2"/>
                <w:sz w:val="21"/>
                <w:szCs w:val="21"/>
              </w:rPr>
              <w:t>eq五个参数</w:t>
            </w:r>
          </w:p>
        </w:tc>
      </w:tr>
      <w:tr w14:paraId="33E487A3">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845" w:type="dxa"/>
            <w:tcBorders>
              <w:top w:val="single" w:color="auto" w:sz="2" w:space="0"/>
              <w:left w:val="single" w:color="auto" w:sz="2" w:space="0"/>
              <w:bottom w:val="single" w:color="auto" w:sz="2" w:space="0"/>
              <w:right w:val="single" w:color="auto" w:sz="2" w:space="0"/>
              <w:tl2br w:val="nil"/>
              <w:tr2bl w:val="nil"/>
            </w:tcBorders>
            <w:vAlign w:val="center"/>
          </w:tcPr>
          <w:p w14:paraId="1093F8F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131" w:beforeAutospacing="0" w:after="0" w:afterAutospacing="0"/>
              <w:ind w:right="0"/>
              <w:jc w:val="center"/>
              <w:rPr>
                <w:rFonts w:hint="eastAsia" w:ascii="方正仿宋_GBK" w:eastAsia="方正仿宋_GBK"/>
                <w:kern w:val="2"/>
                <w:sz w:val="21"/>
                <w:szCs w:val="21"/>
              </w:rPr>
            </w:pPr>
            <w:r>
              <w:rPr>
                <w:rFonts w:hint="eastAsia" w:ascii="宋体" w:eastAsia="宋体"/>
                <w:spacing w:val="-2"/>
                <w:kern w:val="2"/>
                <w:sz w:val="21"/>
                <w:szCs w:val="21"/>
              </w:rPr>
              <w:t>4004</w:t>
            </w:r>
          </w:p>
        </w:tc>
        <w:tc>
          <w:tcPr>
            <w:tcW w:w="6449" w:type="dxa"/>
            <w:tcBorders>
              <w:top w:val="single" w:color="auto" w:sz="2" w:space="0"/>
              <w:left w:val="single" w:color="auto" w:sz="2" w:space="0"/>
              <w:bottom w:val="single" w:color="auto" w:sz="2" w:space="0"/>
              <w:right w:val="single" w:color="auto" w:sz="2" w:space="0"/>
              <w:tl2br w:val="nil"/>
              <w:tr2bl w:val="nil"/>
            </w:tcBorders>
          </w:tcPr>
          <w:p w14:paraId="21F940DB">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5" w:beforeAutospacing="0" w:after="0" w:afterAutospacing="0"/>
              <w:ind w:right="0"/>
              <w:rPr>
                <w:rFonts w:hint="eastAsia" w:ascii="方正仿宋_GBK" w:eastAsia="方正仿宋_GBK"/>
                <w:kern w:val="2"/>
                <w:sz w:val="21"/>
                <w:szCs w:val="21"/>
              </w:rPr>
            </w:pPr>
            <w:r>
              <w:rPr>
                <w:rFonts w:hint="eastAsia" w:ascii="宋体" w:eastAsia="宋体"/>
                <w:spacing w:val="-1"/>
                <w:kern w:val="2"/>
                <w:sz w:val="21"/>
                <w:szCs w:val="21"/>
              </w:rPr>
              <w:t>请求的业务参数不合法，各接口定义自己的必须参数</w:t>
            </w:r>
          </w:p>
        </w:tc>
      </w:tr>
      <w:tr w14:paraId="48919993">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845" w:type="dxa"/>
            <w:tcBorders>
              <w:top w:val="single" w:color="auto" w:sz="2" w:space="0"/>
              <w:left w:val="single" w:color="auto" w:sz="2" w:space="0"/>
              <w:bottom w:val="single" w:color="auto" w:sz="2" w:space="0"/>
              <w:right w:val="single" w:color="auto" w:sz="2" w:space="0"/>
              <w:tl2br w:val="nil"/>
              <w:tr2bl w:val="nil"/>
            </w:tcBorders>
            <w:vAlign w:val="center"/>
          </w:tcPr>
          <w:p w14:paraId="6900BFB3">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122" w:beforeAutospacing="0" w:after="0" w:afterAutospacing="0"/>
              <w:ind w:right="0"/>
              <w:jc w:val="center"/>
              <w:rPr>
                <w:rFonts w:hint="eastAsia" w:ascii="方正仿宋_GBK" w:eastAsia="方正仿宋_GBK"/>
                <w:kern w:val="2"/>
                <w:sz w:val="21"/>
                <w:szCs w:val="21"/>
              </w:rPr>
            </w:pPr>
            <w:r>
              <w:rPr>
                <w:rFonts w:hint="eastAsia" w:ascii="宋体" w:eastAsia="宋体"/>
                <w:spacing w:val="-3"/>
                <w:kern w:val="2"/>
                <w:sz w:val="21"/>
                <w:szCs w:val="21"/>
              </w:rPr>
              <w:t>500</w:t>
            </w:r>
          </w:p>
        </w:tc>
        <w:tc>
          <w:tcPr>
            <w:tcW w:w="6449" w:type="dxa"/>
            <w:tcBorders>
              <w:top w:val="single" w:color="auto" w:sz="2" w:space="0"/>
              <w:left w:val="single" w:color="auto" w:sz="2" w:space="0"/>
              <w:bottom w:val="single" w:color="auto" w:sz="2" w:space="0"/>
              <w:right w:val="single" w:color="auto" w:sz="2" w:space="0"/>
              <w:tl2br w:val="nil"/>
              <w:tr2bl w:val="nil"/>
            </w:tcBorders>
          </w:tcPr>
          <w:p w14:paraId="3414CD34">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77" w:beforeAutospacing="0" w:after="0" w:afterAutospacing="0"/>
              <w:ind w:right="0"/>
              <w:rPr>
                <w:rFonts w:hint="eastAsia" w:ascii="方正仿宋_GBK" w:eastAsia="方正仿宋_GBK"/>
                <w:kern w:val="2"/>
                <w:sz w:val="21"/>
                <w:szCs w:val="21"/>
              </w:rPr>
            </w:pPr>
            <w:r>
              <w:rPr>
                <w:rFonts w:hint="eastAsia" w:ascii="宋体" w:eastAsia="宋体"/>
                <w:spacing w:val="-2"/>
                <w:kern w:val="2"/>
                <w:sz w:val="21"/>
                <w:szCs w:val="21"/>
              </w:rPr>
              <w:t>系统错误</w:t>
            </w:r>
          </w:p>
        </w:tc>
      </w:tr>
    </w:tbl>
    <w:p w14:paraId="39CD2B7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6.4</w:t>
      </w:r>
      <w:r>
        <w:rPr>
          <w:rStyle w:val="16"/>
          <w:rFonts w:hint="eastAsia" w:ascii="黑体" w:eastAsia="黑体"/>
          <w:bCs/>
          <w:sz w:val="32"/>
          <w:szCs w:val="32"/>
        </w:rPr>
        <w:t>密钥的使用及管理</w:t>
      </w:r>
    </w:p>
    <w:p w14:paraId="6173C25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60" w:firstLineChars="200"/>
        <w:rPr>
          <w:rStyle w:val="16"/>
          <w:rFonts w:ascii="Times New Roman" w:hAnsi="Times New Roman" w:eastAsia="方正仿宋_GBK"/>
          <w:bCs/>
          <w:sz w:val="32"/>
          <w:szCs w:val="32"/>
        </w:rPr>
      </w:pPr>
      <w:r>
        <w:rPr>
          <w:rFonts w:hint="eastAsia" w:ascii="方正仿宋_GBK" w:eastAsia="方正仿宋_GBK"/>
          <w:spacing w:val="5"/>
          <w:kern w:val="2"/>
          <w:sz w:val="32"/>
          <w:szCs w:val="32"/>
        </w:rPr>
        <w:t>各运营商系统间在消息传递时，</w:t>
      </w:r>
      <w:r>
        <w:rPr>
          <w:rFonts w:ascii="Times New Roman" w:hAnsi="Times New Roman" w:eastAsia="方正仿宋_GBK"/>
          <w:spacing w:val="5"/>
          <w:kern w:val="2"/>
          <w:sz w:val="32"/>
          <w:szCs w:val="32"/>
        </w:rPr>
        <w:t xml:space="preserve"> </w:t>
      </w:r>
      <w:r>
        <w:rPr>
          <w:rFonts w:hint="eastAsia" w:ascii="方正仿宋_GBK" w:eastAsia="方正仿宋_GBK"/>
          <w:spacing w:val="5"/>
          <w:kern w:val="2"/>
          <w:sz w:val="32"/>
          <w:szCs w:val="32"/>
        </w:rPr>
        <w:t>需要保障传输和接收数据的安全和完整。</w:t>
      </w:r>
    </w:p>
    <w:p w14:paraId="7E7E8ED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6.4.1</w:t>
      </w:r>
      <w:r>
        <w:rPr>
          <w:rStyle w:val="16"/>
          <w:rFonts w:hint="eastAsia" w:ascii="黑体" w:eastAsia="黑体"/>
          <w:bCs/>
          <w:sz w:val="32"/>
          <w:szCs w:val="32"/>
        </w:rPr>
        <w:t>基本安全要求</w:t>
      </w:r>
    </w:p>
    <w:p w14:paraId="29EEC0D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left="0" w:firstLine="660" w:firstLineChars="200"/>
        <w:textAlignment w:val="baseline"/>
        <w:rPr>
          <w:rFonts w:ascii="Times New Roman" w:hAnsi="Times New Roman" w:eastAsia="方正仿宋_GBK"/>
          <w:spacing w:val="5"/>
          <w:kern w:val="2"/>
          <w:sz w:val="32"/>
          <w:szCs w:val="32"/>
          <w:vertAlign w:val="baseline"/>
        </w:rPr>
      </w:pPr>
      <w:r>
        <w:rPr>
          <w:rFonts w:hint="eastAsia" w:ascii="方正仿宋_GBK" w:eastAsia="方正仿宋_GBK"/>
          <w:spacing w:val="5"/>
          <w:kern w:val="2"/>
          <w:sz w:val="32"/>
          <w:szCs w:val="32"/>
          <w:vertAlign w:val="baseline"/>
        </w:rPr>
        <w:t>运营商必须满足数据安全传输控制方面的要求。</w:t>
      </w:r>
    </w:p>
    <w:p w14:paraId="7EB6E02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60" w:firstLineChars="200"/>
        <w:rPr>
          <w:rStyle w:val="16"/>
          <w:rFonts w:ascii="Times New Roman" w:hAnsi="Times New Roman" w:eastAsia="方正仿宋_GBK"/>
          <w:bCs/>
          <w:sz w:val="32"/>
          <w:szCs w:val="32"/>
        </w:rPr>
      </w:pPr>
      <w:r>
        <w:rPr>
          <w:rFonts w:hint="eastAsia" w:ascii="方正仿宋_GBK" w:eastAsia="方正仿宋_GBK"/>
          <w:spacing w:val="5"/>
          <w:kern w:val="2"/>
          <w:sz w:val="32"/>
          <w:szCs w:val="32"/>
        </w:rPr>
        <w:t>运营商必须提供严格的系统安全保密机制，保障信息交换接口安全、稳定、可靠地运行，包括信息的存取控制、应用系统操作的安全等。</w:t>
      </w:r>
    </w:p>
    <w:p w14:paraId="5E8856C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6.4.2</w:t>
      </w:r>
      <w:r>
        <w:rPr>
          <w:rStyle w:val="16"/>
          <w:rFonts w:hint="eastAsia" w:ascii="黑体" w:eastAsia="黑体"/>
          <w:bCs/>
          <w:sz w:val="32"/>
          <w:szCs w:val="32"/>
        </w:rPr>
        <w:t>密钥的安全要求</w:t>
      </w:r>
    </w:p>
    <w:p w14:paraId="6CFB580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left="0" w:firstLine="660" w:firstLineChars="200"/>
        <w:textAlignment w:val="baseline"/>
        <w:rPr>
          <w:rFonts w:ascii="Times New Roman" w:hAnsi="Times New Roman" w:eastAsia="方正仿宋_GBK"/>
          <w:spacing w:val="5"/>
          <w:kern w:val="2"/>
          <w:sz w:val="32"/>
          <w:szCs w:val="32"/>
          <w:vertAlign w:val="baseline"/>
        </w:rPr>
      </w:pPr>
      <w:r>
        <w:rPr>
          <w:rFonts w:hint="eastAsia" w:ascii="方正仿宋_GBK" w:eastAsia="方正仿宋_GBK"/>
          <w:spacing w:val="5"/>
          <w:kern w:val="2"/>
          <w:sz w:val="32"/>
          <w:szCs w:val="32"/>
          <w:vertAlign w:val="baseline"/>
        </w:rPr>
        <w:t>密码算法用于密钥的产生、分发、</w:t>
      </w:r>
      <w:r>
        <w:rPr>
          <w:rFonts w:ascii="Times New Roman" w:hAnsi="Times New Roman" w:eastAsia="方正仿宋_GBK"/>
          <w:spacing w:val="5"/>
          <w:kern w:val="2"/>
          <w:sz w:val="32"/>
          <w:szCs w:val="32"/>
          <w:vertAlign w:val="baseline"/>
        </w:rPr>
        <w:t>HMAC</w:t>
      </w:r>
      <w:r>
        <w:rPr>
          <w:rFonts w:hint="eastAsia" w:ascii="方正仿宋_GBK" w:eastAsia="方正仿宋_GBK"/>
          <w:spacing w:val="5"/>
          <w:kern w:val="2"/>
          <w:sz w:val="32"/>
          <w:szCs w:val="32"/>
          <w:vertAlign w:val="baseline"/>
        </w:rPr>
        <w:t>以及加密等安全功能，相关的算法模块在其生命周期内不能被修改、导出至安全环境外部。</w:t>
      </w:r>
    </w:p>
    <w:p w14:paraId="1CB1FE5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60" w:firstLineChars="200"/>
        <w:rPr>
          <w:rStyle w:val="16"/>
          <w:rFonts w:ascii="Times New Roman" w:hAnsi="Times New Roman" w:eastAsia="方正仿宋_GBK"/>
          <w:bCs/>
          <w:sz w:val="32"/>
          <w:szCs w:val="32"/>
        </w:rPr>
      </w:pPr>
      <w:r>
        <w:rPr>
          <w:rFonts w:hint="eastAsia" w:ascii="方正仿宋_GBK" w:eastAsia="方正仿宋_GBK"/>
          <w:spacing w:val="5"/>
          <w:kern w:val="2"/>
          <w:sz w:val="32"/>
          <w:szCs w:val="32"/>
        </w:rPr>
        <w:t>指定功能的密钥仅能做指定功能使用，不能被其他任何功能使用。</w:t>
      </w:r>
    </w:p>
    <w:p w14:paraId="5297D9C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6.4.3</w:t>
      </w:r>
      <w:r>
        <w:rPr>
          <w:rStyle w:val="16"/>
          <w:rFonts w:hint="eastAsia" w:ascii="黑体" w:eastAsia="黑体"/>
          <w:bCs/>
          <w:sz w:val="32"/>
          <w:szCs w:val="32"/>
        </w:rPr>
        <w:t>密钥的产生</w:t>
      </w:r>
    </w:p>
    <w:p w14:paraId="22969CC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60" w:firstLineChars="200"/>
        <w:rPr>
          <w:rStyle w:val="16"/>
          <w:rFonts w:ascii="Times New Roman" w:hAnsi="Times New Roman" w:eastAsia="方正仿宋_GBK"/>
          <w:bCs/>
          <w:sz w:val="32"/>
          <w:szCs w:val="32"/>
        </w:rPr>
      </w:pPr>
      <w:r>
        <w:rPr>
          <w:rFonts w:hint="eastAsia" w:ascii="方正仿宋_GBK" w:eastAsia="方正仿宋_GBK"/>
          <w:spacing w:val="5"/>
          <w:kern w:val="2"/>
          <w:sz w:val="32"/>
          <w:szCs w:val="32"/>
        </w:rPr>
        <w:t>数据密钥应具备随机产生特性，密钥产生后要检查密钥的有效性，弱密钥和半弱密钥需被剔除。运营商加入信息交换时，必须申请独立的密钥文件，密钥可由运营商协商产生。</w:t>
      </w:r>
    </w:p>
    <w:p w14:paraId="0471B26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6.4.4</w:t>
      </w:r>
      <w:r>
        <w:rPr>
          <w:rStyle w:val="16"/>
          <w:rFonts w:hint="eastAsia" w:ascii="黑体" w:eastAsia="黑体"/>
          <w:bCs/>
          <w:sz w:val="32"/>
          <w:szCs w:val="32"/>
        </w:rPr>
        <w:t>密钥的分发</w:t>
      </w:r>
    </w:p>
    <w:p w14:paraId="7132117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60" w:firstLineChars="200"/>
        <w:rPr>
          <w:rStyle w:val="16"/>
          <w:rFonts w:ascii="Times New Roman" w:hAnsi="Times New Roman" w:eastAsia="方正仿宋_GBK"/>
          <w:bCs/>
          <w:sz w:val="32"/>
          <w:szCs w:val="32"/>
        </w:rPr>
      </w:pPr>
      <w:r>
        <w:rPr>
          <w:rFonts w:hint="eastAsia" w:ascii="方正仿宋_GBK" w:eastAsia="方正仿宋_GBK"/>
          <w:spacing w:val="5"/>
          <w:kern w:val="2"/>
          <w:sz w:val="32"/>
          <w:szCs w:val="32"/>
        </w:rPr>
        <w:t>密钥的分发应该由安全方式进行，可通过线下分发、联机报文或数字信封的方式加密传输。</w:t>
      </w:r>
    </w:p>
    <w:p w14:paraId="0259118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6.4.5</w:t>
      </w:r>
      <w:r>
        <w:rPr>
          <w:rStyle w:val="16"/>
          <w:rFonts w:hint="eastAsia" w:ascii="黑体" w:eastAsia="黑体"/>
          <w:bCs/>
          <w:sz w:val="32"/>
          <w:szCs w:val="32"/>
        </w:rPr>
        <w:t>密钥的存储</w:t>
      </w:r>
    </w:p>
    <w:p w14:paraId="6F2594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left="0" w:firstLine="660" w:firstLineChars="200"/>
        <w:textAlignment w:val="baseline"/>
        <w:rPr>
          <w:rFonts w:ascii="Times New Roman" w:hAnsi="Times New Roman" w:eastAsia="方正仿宋_GBK"/>
          <w:spacing w:val="5"/>
          <w:kern w:val="2"/>
          <w:sz w:val="32"/>
          <w:szCs w:val="32"/>
          <w:vertAlign w:val="baseline"/>
        </w:rPr>
      </w:pPr>
      <w:r>
        <w:rPr>
          <w:rFonts w:hint="eastAsia" w:ascii="方正仿宋_GBK" w:eastAsia="方正仿宋_GBK"/>
          <w:spacing w:val="5"/>
          <w:kern w:val="2"/>
          <w:sz w:val="32"/>
          <w:szCs w:val="32"/>
          <w:vertAlign w:val="baseline"/>
        </w:rPr>
        <w:t>密钥宜保存在硬件加密机内。如果出现在硬件加密机外，则必须密文方式出现。</w:t>
      </w:r>
    </w:p>
    <w:p w14:paraId="7CBCD9F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60" w:firstLineChars="200"/>
        <w:rPr>
          <w:rStyle w:val="16"/>
          <w:rFonts w:ascii="Times New Roman" w:hAnsi="Times New Roman" w:eastAsia="方正仿宋_GBK"/>
          <w:bCs/>
          <w:sz w:val="32"/>
          <w:szCs w:val="32"/>
        </w:rPr>
      </w:pPr>
      <w:r>
        <w:rPr>
          <w:rFonts w:hint="eastAsia" w:ascii="方正仿宋_GBK" w:eastAsia="方正仿宋_GBK"/>
          <w:spacing w:val="5"/>
          <w:kern w:val="2"/>
          <w:sz w:val="32"/>
          <w:szCs w:val="32"/>
        </w:rPr>
        <w:t>密钥注入、密钥管理和密钥档案的保管应由专人负责。使用密钥和销毁密钥要在监督下进行并应有使用、销毁记录。</w:t>
      </w:r>
    </w:p>
    <w:p w14:paraId="5E02BC7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6.4.6</w:t>
      </w:r>
      <w:r>
        <w:rPr>
          <w:rStyle w:val="16"/>
          <w:rFonts w:hint="eastAsia" w:ascii="黑体" w:eastAsia="黑体"/>
          <w:bCs/>
          <w:sz w:val="32"/>
          <w:szCs w:val="32"/>
        </w:rPr>
        <w:t>密钥的销毁</w:t>
      </w:r>
    </w:p>
    <w:p w14:paraId="7BC56AD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60" w:firstLineChars="200"/>
        <w:rPr>
          <w:rStyle w:val="16"/>
          <w:rFonts w:ascii="Times New Roman" w:hAnsi="Times New Roman" w:eastAsia="方正仿宋_GBK"/>
          <w:bCs/>
          <w:sz w:val="32"/>
          <w:szCs w:val="32"/>
        </w:rPr>
      </w:pPr>
      <w:r>
        <w:rPr>
          <w:rFonts w:hint="eastAsia" w:ascii="方正仿宋_GBK" w:eastAsia="方正仿宋_GBK"/>
          <w:spacing w:val="5"/>
          <w:kern w:val="2"/>
          <w:sz w:val="32"/>
          <w:szCs w:val="32"/>
        </w:rPr>
        <w:t>当新密钥产生后，生命期结束的旧密钥必须从数据库和内存中清除，防止被替换使用；同时所有可能重新构造此密钥的信息也必须清除。新密钥成功启用和旧密钥自动销毁的记录将被更新。</w:t>
      </w:r>
    </w:p>
    <w:p w14:paraId="51B6530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6.4.7</w:t>
      </w:r>
      <w:r>
        <w:rPr>
          <w:rStyle w:val="16"/>
          <w:rFonts w:hint="eastAsia" w:ascii="黑体" w:eastAsia="黑体"/>
          <w:bCs/>
          <w:sz w:val="32"/>
          <w:szCs w:val="32"/>
        </w:rPr>
        <w:t>数据的加密处理</w:t>
      </w:r>
    </w:p>
    <w:p w14:paraId="10E3143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6.4.7.1</w:t>
      </w:r>
      <w:r>
        <w:rPr>
          <w:rStyle w:val="16"/>
          <w:rFonts w:hint="eastAsia" w:ascii="黑体" w:eastAsia="黑体"/>
          <w:bCs/>
          <w:sz w:val="32"/>
          <w:szCs w:val="32"/>
        </w:rPr>
        <w:t>数据加密规则</w:t>
      </w:r>
    </w:p>
    <w:p w14:paraId="7E7EBA9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20" w:beforeAutospacing="0" w:line="560" w:lineRule="exact"/>
        <w:ind w:left="0" w:firstLine="660" w:firstLineChars="200"/>
        <w:rPr>
          <w:rFonts w:ascii="Times New Roman" w:hAnsi="Times New Roman" w:eastAsia="方正仿宋_GBK"/>
          <w:spacing w:val="5"/>
          <w:kern w:val="2"/>
          <w:sz w:val="32"/>
          <w:szCs w:val="32"/>
        </w:rPr>
      </w:pPr>
      <w:r>
        <w:rPr>
          <w:rFonts w:hint="eastAsia" w:ascii="方正仿宋_GBK" w:eastAsia="方正仿宋_GBK"/>
          <w:spacing w:val="5"/>
          <w:kern w:val="2"/>
          <w:sz w:val="32"/>
          <w:szCs w:val="32"/>
        </w:rPr>
        <w:t>消息发送方需要对</w:t>
      </w:r>
      <w:r>
        <w:rPr>
          <w:rFonts w:ascii="Times New Roman" w:hAnsi="Times New Roman" w:eastAsia="方正仿宋_GBK"/>
          <w:spacing w:val="5"/>
          <w:kern w:val="2"/>
          <w:sz w:val="32"/>
          <w:szCs w:val="32"/>
        </w:rPr>
        <w:t>Data</w:t>
      </w:r>
      <w:r>
        <w:rPr>
          <w:rFonts w:hint="eastAsia" w:ascii="方正仿宋_GBK" w:eastAsia="方正仿宋_GBK"/>
          <w:spacing w:val="5"/>
          <w:kern w:val="2"/>
          <w:sz w:val="32"/>
          <w:szCs w:val="32"/>
        </w:rPr>
        <w:t>字段中涉及交易及隐私等数据利用消息密钥</w:t>
      </w:r>
      <w:r>
        <w:rPr>
          <w:rFonts w:ascii="Times New Roman" w:hAnsi="Times New Roman" w:eastAsia="方正仿宋_GBK"/>
          <w:spacing w:val="5"/>
          <w:kern w:val="2"/>
          <w:sz w:val="32"/>
          <w:szCs w:val="32"/>
        </w:rPr>
        <w:t>(DataSecret)</w:t>
      </w:r>
      <w:r>
        <w:rPr>
          <w:rFonts w:hint="eastAsia" w:ascii="方正仿宋_GBK" w:eastAsia="方正仿宋_GBK"/>
          <w:spacing w:val="5"/>
          <w:kern w:val="2"/>
          <w:sz w:val="32"/>
          <w:szCs w:val="32"/>
        </w:rPr>
        <w:t>进行加密。</w:t>
      </w:r>
    </w:p>
    <w:p w14:paraId="2FEACE5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60" w:firstLineChars="200"/>
        <w:rPr>
          <w:rStyle w:val="16"/>
          <w:rFonts w:ascii="Times New Roman" w:hAnsi="Times New Roman" w:eastAsia="方正仿宋_GBK"/>
          <w:bCs/>
          <w:sz w:val="32"/>
          <w:szCs w:val="32"/>
        </w:rPr>
      </w:pPr>
      <w:r>
        <w:rPr>
          <w:rFonts w:hint="eastAsia" w:ascii="方正仿宋_GBK" w:eastAsia="方正仿宋_GBK"/>
          <w:spacing w:val="5"/>
          <w:kern w:val="2"/>
          <w:sz w:val="32"/>
          <w:szCs w:val="32"/>
        </w:rPr>
        <w:t>消息接收方收到消息之后，根据消息密钥</w:t>
      </w:r>
      <w:r>
        <w:rPr>
          <w:rFonts w:ascii="Times New Roman" w:hAnsi="Times New Roman" w:eastAsia="方正仿宋_GBK"/>
          <w:spacing w:val="5"/>
          <w:kern w:val="2"/>
          <w:sz w:val="32"/>
          <w:szCs w:val="32"/>
        </w:rPr>
        <w:t>(DataSecret)</w:t>
      </w:r>
      <w:r>
        <w:rPr>
          <w:rFonts w:hint="eastAsia" w:ascii="方正仿宋_GBK" w:eastAsia="方正仿宋_GBK"/>
          <w:spacing w:val="5"/>
          <w:kern w:val="2"/>
          <w:sz w:val="32"/>
          <w:szCs w:val="32"/>
        </w:rPr>
        <w:t>对消息体中的</w:t>
      </w:r>
      <w:r>
        <w:rPr>
          <w:rFonts w:ascii="Times New Roman" w:hAnsi="Times New Roman" w:eastAsia="方正仿宋_GBK"/>
          <w:spacing w:val="5"/>
          <w:kern w:val="2"/>
          <w:sz w:val="32"/>
          <w:szCs w:val="32"/>
        </w:rPr>
        <w:t>Data</w:t>
      </w:r>
      <w:r>
        <w:rPr>
          <w:rFonts w:hint="eastAsia" w:ascii="方正仿宋_GBK" w:eastAsia="方正仿宋_GBK"/>
          <w:spacing w:val="5"/>
          <w:kern w:val="2"/>
          <w:sz w:val="32"/>
          <w:szCs w:val="32"/>
        </w:rPr>
        <w:t>数据进行解密，校验参数合法性等后续业务处理。</w:t>
      </w:r>
    </w:p>
    <w:p w14:paraId="6325417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6.4.7.2</w:t>
      </w:r>
      <w:r>
        <w:rPr>
          <w:rStyle w:val="16"/>
          <w:rFonts w:hint="eastAsia" w:ascii="黑体" w:eastAsia="黑体"/>
          <w:bCs/>
          <w:sz w:val="32"/>
          <w:szCs w:val="32"/>
        </w:rPr>
        <w:t>数据加</w:t>
      </w:r>
      <w:r>
        <w:rPr>
          <w:rStyle w:val="16"/>
          <w:rFonts w:ascii="Times New Roman" w:hAnsi="Times New Roman" w:eastAsia="黑体"/>
          <w:bCs/>
          <w:sz w:val="32"/>
          <w:szCs w:val="32"/>
        </w:rPr>
        <w:t>/</w:t>
      </w:r>
      <w:r>
        <w:rPr>
          <w:rStyle w:val="16"/>
          <w:rFonts w:hint="eastAsia" w:ascii="黑体" w:eastAsia="黑体"/>
          <w:bCs/>
          <w:sz w:val="32"/>
          <w:szCs w:val="32"/>
        </w:rPr>
        <w:t>解密示例（密钥、向量不作为固定值）</w:t>
      </w:r>
    </w:p>
    <w:p w14:paraId="0A8ED7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left="0" w:firstLine="660" w:firstLineChars="200"/>
        <w:textAlignment w:val="baseline"/>
        <w:rPr>
          <w:rFonts w:ascii="Times New Roman" w:hAnsi="Times New Roman" w:eastAsia="方正仿宋_GBK"/>
          <w:spacing w:val="5"/>
          <w:kern w:val="2"/>
          <w:sz w:val="32"/>
          <w:szCs w:val="32"/>
          <w:vertAlign w:val="baseline"/>
        </w:rPr>
      </w:pPr>
      <w:r>
        <w:rPr>
          <w:rFonts w:hint="eastAsia" w:ascii="方正仿宋_GBK" w:eastAsia="方正仿宋_GBK"/>
          <w:spacing w:val="5"/>
          <w:kern w:val="2"/>
          <w:sz w:val="32"/>
          <w:szCs w:val="32"/>
          <w:vertAlign w:val="baseline"/>
        </w:rPr>
        <w:t>密钥：</w:t>
      </w:r>
      <w:r>
        <w:rPr>
          <w:rFonts w:ascii="Times New Roman" w:hAnsi="Times New Roman" w:eastAsia="方正仿宋_GBK"/>
          <w:spacing w:val="5"/>
          <w:kern w:val="2"/>
          <w:sz w:val="32"/>
          <w:szCs w:val="32"/>
          <w:vertAlign w:val="baseline"/>
        </w:rPr>
        <w:t>1234567890abcdef</w:t>
      </w:r>
    </w:p>
    <w:p w14:paraId="31DA716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left="0" w:firstLine="660" w:firstLineChars="200"/>
        <w:textAlignment w:val="baseline"/>
        <w:rPr>
          <w:rFonts w:ascii="Times New Roman" w:hAnsi="Times New Roman" w:eastAsia="方正仿宋_GBK"/>
          <w:spacing w:val="5"/>
          <w:kern w:val="2"/>
          <w:sz w:val="32"/>
          <w:szCs w:val="32"/>
          <w:vertAlign w:val="baseline"/>
        </w:rPr>
      </w:pPr>
      <w:r>
        <w:rPr>
          <w:rFonts w:hint="eastAsia" w:ascii="方正仿宋_GBK" w:eastAsia="方正仿宋_GBK"/>
          <w:spacing w:val="5"/>
          <w:kern w:val="2"/>
          <w:sz w:val="32"/>
          <w:szCs w:val="32"/>
          <w:vertAlign w:val="baseline"/>
        </w:rPr>
        <w:t>初始向量：</w:t>
      </w:r>
      <w:r>
        <w:rPr>
          <w:rFonts w:ascii="Times New Roman" w:hAnsi="Times New Roman" w:eastAsia="方正仿宋_GBK"/>
          <w:spacing w:val="5"/>
          <w:kern w:val="2"/>
          <w:sz w:val="32"/>
          <w:szCs w:val="32"/>
          <w:vertAlign w:val="baseline"/>
        </w:rPr>
        <w:t>1234567890abcdef</w:t>
      </w:r>
    </w:p>
    <w:p w14:paraId="16F8813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left="0" w:firstLine="660" w:firstLineChars="200"/>
        <w:textAlignment w:val="baseline"/>
        <w:rPr>
          <w:rFonts w:ascii="Times New Roman" w:hAnsi="Times New Roman" w:eastAsia="方正仿宋_GBK"/>
          <w:spacing w:val="5"/>
          <w:kern w:val="2"/>
          <w:sz w:val="32"/>
          <w:szCs w:val="32"/>
          <w:vertAlign w:val="baseline"/>
        </w:rPr>
      </w:pPr>
      <w:r>
        <w:rPr>
          <w:rFonts w:hint="eastAsia" w:ascii="方正仿宋_GBK" w:eastAsia="方正仿宋_GBK"/>
          <w:spacing w:val="5"/>
          <w:kern w:val="2"/>
          <w:sz w:val="32"/>
          <w:szCs w:val="32"/>
          <w:vertAlign w:val="baseline"/>
        </w:rPr>
        <w:t>明文信息：</w:t>
      </w:r>
    </w:p>
    <w:p w14:paraId="58485B6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left="0" w:firstLine="660" w:firstLineChars="200"/>
        <w:textAlignment w:val="baseline"/>
        <w:rPr>
          <w:rFonts w:ascii="Times New Roman" w:hAnsi="Times New Roman" w:eastAsia="方正仿宋_GBK"/>
          <w:spacing w:val="5"/>
          <w:kern w:val="2"/>
          <w:sz w:val="32"/>
          <w:szCs w:val="32"/>
          <w:vertAlign w:val="baseline"/>
        </w:rPr>
      </w:pPr>
      <w:r>
        <w:rPr>
          <w:rFonts w:hint="eastAsia" w:ascii="方正仿宋_GBK" w:eastAsia="方正仿宋_GBK"/>
          <w:spacing w:val="5"/>
          <w:kern w:val="2"/>
          <w:sz w:val="32"/>
          <w:szCs w:val="32"/>
          <w:vertAlign w:val="baseline"/>
        </w:rPr>
        <w:t>示例：</w:t>
      </w:r>
      <w:r>
        <w:rPr>
          <w:rFonts w:ascii="Times New Roman" w:hAnsi="Times New Roman" w:eastAsia="方正仿宋_GBK"/>
          <w:spacing w:val="5"/>
          <w:kern w:val="2"/>
          <w:sz w:val="32"/>
          <w:szCs w:val="32"/>
          <w:vertAlign w:val="baseline"/>
        </w:rPr>
        <w:t>{"province":"</w:t>
      </w:r>
      <w:r>
        <w:rPr>
          <w:rFonts w:hint="eastAsia" w:ascii="方正仿宋_GBK" w:eastAsia="方正仿宋_GBK"/>
          <w:spacing w:val="5"/>
          <w:kern w:val="2"/>
          <w:sz w:val="32"/>
          <w:szCs w:val="32"/>
          <w:vertAlign w:val="baseline"/>
        </w:rPr>
        <w:t>山东</w:t>
      </w:r>
      <w:r>
        <w:rPr>
          <w:rFonts w:ascii="Times New Roman" w:hAnsi="Times New Roman" w:eastAsia="方正仿宋_GBK"/>
          <w:spacing w:val="5"/>
          <w:kern w:val="2"/>
          <w:sz w:val="32"/>
          <w:szCs w:val="32"/>
          <w:vertAlign w:val="baseline"/>
        </w:rPr>
        <w:t>","pageNo":"1","pageSize":"2"}</w:t>
      </w:r>
    </w:p>
    <w:p w14:paraId="03DA4F7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rPr>
          <w:rFonts w:ascii="Times New Roman" w:hAnsi="Times New Roman" w:eastAsia="方正仿宋_GBK"/>
          <w:kern w:val="2"/>
          <w:sz w:val="32"/>
          <w:szCs w:val="32"/>
        </w:rPr>
      </w:pPr>
      <w:r>
        <w:rPr>
          <w:rFonts w:hint="eastAsia" w:ascii="方正仿宋_GBK" w:eastAsia="方正仿宋_GBK"/>
          <w:spacing w:val="5"/>
          <w:kern w:val="2"/>
          <w:sz w:val="32"/>
          <w:szCs w:val="32"/>
        </w:rPr>
        <w:t>秘文：</w:t>
      </w:r>
    </w:p>
    <w:p w14:paraId="113B0DF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704" w:firstLineChars="200"/>
        <w:jc w:val="left"/>
        <w:rPr>
          <w:rFonts w:ascii="Times New Roman" w:hAnsi="Times New Roman" w:eastAsia="方正仿宋_GBK"/>
          <w:spacing w:val="16"/>
          <w:kern w:val="2"/>
          <w:position w:val="22"/>
          <w:sz w:val="32"/>
          <w:szCs w:val="32"/>
        </w:rPr>
      </w:pPr>
      <w:r>
        <w:rPr>
          <w:rFonts w:hint="eastAsia" w:ascii="方正仿宋_GBK" w:eastAsia="方正仿宋_GBK"/>
          <w:spacing w:val="16"/>
          <w:kern w:val="2"/>
          <w:position w:val="22"/>
          <w:sz w:val="32"/>
          <w:szCs w:val="32"/>
        </w:rPr>
        <w:t>示例：</w:t>
      </w:r>
    </w:p>
    <w:p w14:paraId="378F442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704" w:firstLineChars="200"/>
        <w:jc w:val="left"/>
        <w:rPr>
          <w:rStyle w:val="16"/>
          <w:rFonts w:ascii="Times New Roman" w:hAnsi="Times New Roman" w:eastAsia="方正仿宋_GBK"/>
          <w:bCs/>
          <w:sz w:val="32"/>
          <w:szCs w:val="32"/>
        </w:rPr>
      </w:pPr>
      <w:r>
        <w:rPr>
          <w:rFonts w:ascii="Times New Roman" w:hAnsi="Times New Roman" w:eastAsia="方正仿宋_GBK"/>
          <w:spacing w:val="16"/>
          <w:kern w:val="2"/>
          <w:position w:val="22"/>
          <w:sz w:val="32"/>
          <w:szCs w:val="32"/>
        </w:rPr>
        <w:t>d08</w:t>
      </w:r>
      <w:r>
        <w:rPr>
          <w:rFonts w:ascii="Times New Roman" w:hAnsi="Times New Roman" w:eastAsia="方正仿宋_GBK"/>
          <w:kern w:val="2"/>
          <w:position w:val="22"/>
          <w:sz w:val="32"/>
          <w:szCs w:val="32"/>
        </w:rPr>
        <w:t>PaSsa</w:t>
      </w:r>
      <w:r>
        <w:rPr>
          <w:rFonts w:ascii="Times New Roman" w:hAnsi="Times New Roman" w:eastAsia="方正仿宋_GBK"/>
          <w:spacing w:val="16"/>
          <w:kern w:val="2"/>
          <w:position w:val="22"/>
          <w:sz w:val="32"/>
          <w:szCs w:val="32"/>
        </w:rPr>
        <w:t>08</w:t>
      </w:r>
      <w:r>
        <w:rPr>
          <w:rFonts w:ascii="Times New Roman" w:hAnsi="Times New Roman" w:eastAsia="方正仿宋_GBK"/>
          <w:kern w:val="2"/>
          <w:position w:val="22"/>
          <w:sz w:val="32"/>
          <w:szCs w:val="32"/>
        </w:rPr>
        <w:t>TqWRluKtxXAxqVg</w:t>
      </w:r>
      <w:r>
        <w:rPr>
          <w:rFonts w:ascii="Times New Roman" w:hAnsi="Times New Roman" w:eastAsia="方正仿宋_GBK"/>
          <w:spacing w:val="16"/>
          <w:kern w:val="2"/>
          <w:position w:val="22"/>
          <w:sz w:val="32"/>
          <w:szCs w:val="32"/>
        </w:rPr>
        <w:t>20</w:t>
      </w:r>
      <w:r>
        <w:rPr>
          <w:rFonts w:ascii="Times New Roman" w:hAnsi="Times New Roman" w:eastAsia="方正仿宋_GBK"/>
          <w:kern w:val="2"/>
          <w:position w:val="22"/>
          <w:sz w:val="32"/>
          <w:szCs w:val="32"/>
        </w:rPr>
        <w:t>gcZFlrD</w:t>
      </w:r>
      <w:r>
        <w:rPr>
          <w:rFonts w:ascii="Times New Roman" w:hAnsi="Times New Roman" w:eastAsia="方正仿宋_GBK"/>
          <w:spacing w:val="16"/>
          <w:kern w:val="2"/>
          <w:position w:val="22"/>
          <w:sz w:val="32"/>
          <w:szCs w:val="32"/>
        </w:rPr>
        <w:t>/</w:t>
      </w:r>
      <w:r>
        <w:rPr>
          <w:rFonts w:ascii="Times New Roman" w:hAnsi="Times New Roman" w:eastAsia="方正仿宋_GBK"/>
          <w:kern w:val="2"/>
          <w:position w:val="22"/>
          <w:sz w:val="32"/>
          <w:szCs w:val="32"/>
        </w:rPr>
        <w:t>Fp</w:t>
      </w:r>
      <w:r>
        <w:rPr>
          <w:rFonts w:ascii="Times New Roman" w:hAnsi="Times New Roman" w:eastAsia="方正仿宋_GBK"/>
          <w:spacing w:val="16"/>
          <w:kern w:val="2"/>
          <w:position w:val="22"/>
          <w:sz w:val="32"/>
          <w:szCs w:val="32"/>
        </w:rPr>
        <w:t>5</w:t>
      </w:r>
      <w:r>
        <w:rPr>
          <w:rFonts w:ascii="Times New Roman" w:hAnsi="Times New Roman" w:eastAsia="方正仿宋_GBK"/>
          <w:kern w:val="2"/>
          <w:position w:val="22"/>
          <w:sz w:val="32"/>
          <w:szCs w:val="32"/>
        </w:rPr>
        <w:t>nQz</w:t>
      </w:r>
      <w:r>
        <w:rPr>
          <w:rFonts w:ascii="Times New Roman" w:hAnsi="Times New Roman" w:eastAsia="方正仿宋_GBK"/>
          <w:spacing w:val="16"/>
          <w:kern w:val="2"/>
          <w:position w:val="22"/>
          <w:sz w:val="32"/>
          <w:szCs w:val="32"/>
        </w:rPr>
        <w:t>9</w:t>
      </w:r>
      <w:r>
        <w:rPr>
          <w:rFonts w:ascii="Times New Roman" w:hAnsi="Times New Roman" w:eastAsia="方正仿宋_GBK"/>
          <w:kern w:val="2"/>
          <w:position w:val="22"/>
          <w:sz w:val="32"/>
          <w:szCs w:val="32"/>
        </w:rPr>
        <w:t>ZdnEh</w:t>
      </w:r>
      <w:r>
        <w:rPr>
          <w:rFonts w:ascii="Times New Roman" w:hAnsi="Times New Roman" w:eastAsia="方正仿宋_GBK"/>
          <w:spacing w:val="16"/>
          <w:kern w:val="2"/>
          <w:position w:val="22"/>
          <w:sz w:val="32"/>
          <w:szCs w:val="32"/>
        </w:rPr>
        <w:t>6</w:t>
      </w:r>
      <w:r>
        <w:rPr>
          <w:rFonts w:ascii="Times New Roman" w:hAnsi="Times New Roman" w:eastAsia="方正仿宋_GBK"/>
          <w:kern w:val="2"/>
          <w:position w:val="22"/>
          <w:sz w:val="32"/>
          <w:szCs w:val="32"/>
        </w:rPr>
        <w:t>tHIhDyTGnUBTvS</w:t>
      </w:r>
      <w:r>
        <w:rPr>
          <w:rFonts w:ascii="Times New Roman" w:hAnsi="Times New Roman" w:eastAsia="方正仿宋_GBK"/>
          <w:spacing w:val="16"/>
          <w:kern w:val="2"/>
          <w:position w:val="22"/>
          <w:sz w:val="32"/>
          <w:szCs w:val="32"/>
        </w:rPr>
        <w:t>46C/</w:t>
      </w:r>
      <w:r>
        <w:rPr>
          <w:rFonts w:ascii="Times New Roman" w:hAnsi="Times New Roman" w:eastAsia="方正仿宋_GBK"/>
          <w:kern w:val="2"/>
          <w:position w:val="22"/>
          <w:sz w:val="32"/>
          <w:szCs w:val="32"/>
        </w:rPr>
        <w:t>FY</w:t>
      </w:r>
      <w:r>
        <w:rPr>
          <w:rFonts w:ascii="Times New Roman" w:hAnsi="Times New Roman" w:eastAsia="方正仿宋_GBK"/>
          <w:spacing w:val="16"/>
          <w:kern w:val="2"/>
          <w:position w:val="22"/>
          <w:sz w:val="32"/>
          <w:szCs w:val="32"/>
        </w:rPr>
        <w:t>8x5KJ3drlBOObsblBg==</w:t>
      </w:r>
    </w:p>
    <w:p w14:paraId="03C3382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黑体"/>
          <w:bCs/>
          <w:sz w:val="32"/>
          <w:szCs w:val="32"/>
        </w:rPr>
      </w:pPr>
      <w:r>
        <w:rPr>
          <w:rStyle w:val="16"/>
          <w:rFonts w:ascii="Times New Roman" w:hAnsi="Times New Roman" w:eastAsia="黑体"/>
          <w:bCs/>
          <w:sz w:val="32"/>
          <w:szCs w:val="32"/>
        </w:rPr>
        <w:t>6.5</w:t>
      </w:r>
      <w:r>
        <w:rPr>
          <w:rStyle w:val="16"/>
          <w:rFonts w:hint="eastAsia" w:ascii="黑体" w:eastAsia="黑体"/>
          <w:bCs/>
          <w:sz w:val="32"/>
          <w:szCs w:val="32"/>
        </w:rPr>
        <w:t>参数签名规范</w:t>
      </w:r>
    </w:p>
    <w:p w14:paraId="351D1B7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Style w:val="16"/>
          <w:rFonts w:ascii="Times New Roman" w:hAnsi="Times New Roman" w:eastAsia="方正仿宋_GBK"/>
          <w:bCs/>
          <w:sz w:val="32"/>
          <w:szCs w:val="32"/>
        </w:rPr>
      </w:pPr>
      <w:r>
        <w:rPr>
          <w:rStyle w:val="16"/>
          <w:rFonts w:ascii="Times New Roman" w:hAnsi="Times New Roman" w:eastAsia="黑体"/>
          <w:bCs/>
          <w:sz w:val="32"/>
          <w:szCs w:val="32"/>
        </w:rPr>
        <w:t>6.5.1</w:t>
      </w:r>
      <w:r>
        <w:rPr>
          <w:rStyle w:val="16"/>
          <w:rFonts w:hint="eastAsia" w:ascii="黑体" w:eastAsia="黑体"/>
          <w:bCs/>
          <w:sz w:val="32"/>
          <w:szCs w:val="32"/>
        </w:rPr>
        <w:t>参数签名要求</w:t>
      </w:r>
    </w:p>
    <w:p w14:paraId="3342B72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7" w:beforeAutospacing="0" w:line="560" w:lineRule="exact"/>
        <w:ind w:left="0" w:right="75" w:firstLine="419"/>
        <w:rPr>
          <w:rFonts w:ascii="Times New Roman" w:hAnsi="Times New Roman" w:eastAsia="方正仿宋_GBK"/>
          <w:kern w:val="2"/>
          <w:position w:val="22"/>
          <w:sz w:val="32"/>
          <w:szCs w:val="32"/>
        </w:rPr>
      </w:pPr>
      <w:r>
        <w:rPr>
          <w:rFonts w:hint="eastAsia" w:ascii="方正仿宋_GBK" w:eastAsia="方正仿宋_GBK"/>
          <w:kern w:val="2"/>
          <w:position w:val="22"/>
          <w:sz w:val="32"/>
          <w:szCs w:val="32"/>
        </w:rPr>
        <w:t>参数签名采用</w:t>
      </w:r>
      <w:r>
        <w:rPr>
          <w:rFonts w:ascii="Times New Roman" w:hAnsi="Times New Roman" w:eastAsia="方正仿宋_GBK"/>
          <w:kern w:val="2"/>
          <w:position w:val="22"/>
          <w:sz w:val="32"/>
          <w:szCs w:val="32"/>
        </w:rPr>
        <w:t>HMAC-MD5</w:t>
      </w:r>
      <w:r>
        <w:rPr>
          <w:rFonts w:hint="eastAsia" w:ascii="方正仿宋_GBK" w:eastAsia="方正仿宋_GBK"/>
          <w:kern w:val="2"/>
          <w:position w:val="22"/>
          <w:sz w:val="32"/>
          <w:szCs w:val="32"/>
        </w:rPr>
        <w:t>算法，采用</w:t>
      </w:r>
      <w:r>
        <w:rPr>
          <w:rFonts w:ascii="Times New Roman" w:hAnsi="Times New Roman" w:eastAsia="方正仿宋_GBK"/>
          <w:kern w:val="2"/>
          <w:position w:val="22"/>
          <w:sz w:val="32"/>
          <w:szCs w:val="32"/>
        </w:rPr>
        <w:t>MD5</w:t>
      </w:r>
      <w:r>
        <w:rPr>
          <w:rFonts w:hint="eastAsia" w:ascii="方正仿宋_GBK" w:eastAsia="方正仿宋_GBK"/>
          <w:kern w:val="2"/>
          <w:position w:val="22"/>
          <w:sz w:val="32"/>
          <w:szCs w:val="32"/>
        </w:rPr>
        <w:t>作为散列函数，通过签名密钥</w:t>
      </w:r>
      <w:r>
        <w:rPr>
          <w:rFonts w:ascii="Times New Roman" w:hAnsi="Times New Roman" w:eastAsia="方正仿宋_GBK"/>
          <w:kern w:val="2"/>
          <w:position w:val="22"/>
          <w:sz w:val="32"/>
          <w:szCs w:val="32"/>
        </w:rPr>
        <w:t>(SigSecret)</w:t>
      </w:r>
      <w:r>
        <w:rPr>
          <w:rFonts w:hint="eastAsia" w:ascii="方正仿宋_GBK" w:eastAsia="方正仿宋_GBK"/>
          <w:kern w:val="2"/>
          <w:position w:val="22"/>
          <w:sz w:val="32"/>
          <w:szCs w:val="32"/>
        </w:rPr>
        <w:t>对整个消息主体进行加密，然后采用</w:t>
      </w:r>
      <w:r>
        <w:rPr>
          <w:rFonts w:ascii="Times New Roman" w:hAnsi="Times New Roman" w:eastAsia="方正仿宋_GBK"/>
          <w:kern w:val="2"/>
          <w:position w:val="22"/>
          <w:sz w:val="32"/>
          <w:szCs w:val="32"/>
        </w:rPr>
        <w:t>MD5</w:t>
      </w:r>
      <w:r>
        <w:rPr>
          <w:rFonts w:hint="eastAsia" w:ascii="方正仿宋_GBK" w:eastAsia="方正仿宋_GBK"/>
          <w:kern w:val="2"/>
          <w:position w:val="22"/>
          <w:sz w:val="32"/>
          <w:szCs w:val="32"/>
        </w:rPr>
        <w:t>信息摘要的方式形成新的密文，参数签名要求大写。</w:t>
      </w:r>
    </w:p>
    <w:p w14:paraId="21FACFF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Fonts w:ascii="Times New Roman" w:hAnsi="Times New Roman" w:eastAsia="方正仿宋_GBK"/>
          <w:spacing w:val="-11"/>
          <w:kern w:val="2"/>
          <w:sz w:val="32"/>
          <w:szCs w:val="32"/>
        </w:rPr>
      </w:pPr>
      <w:r>
        <w:rPr>
          <w:rFonts w:hint="eastAsia" w:ascii="方正仿宋_GBK" w:eastAsia="方正仿宋_GBK"/>
          <w:kern w:val="2"/>
          <w:position w:val="22"/>
          <w:sz w:val="32"/>
          <w:szCs w:val="32"/>
        </w:rPr>
        <w:t>参数签名顺序按照消息体顺序拼接后执行，拼接顺序为运营商标识</w:t>
      </w:r>
      <w:r>
        <w:rPr>
          <w:rFonts w:ascii="Times New Roman" w:hAnsi="Times New Roman" w:eastAsia="方正仿宋_GBK"/>
          <w:kern w:val="2"/>
          <w:position w:val="22"/>
          <w:sz w:val="32"/>
          <w:szCs w:val="32"/>
        </w:rPr>
        <w:t>(OperatorlD)</w:t>
      </w:r>
      <w:r>
        <w:rPr>
          <w:rFonts w:hint="eastAsia" w:ascii="方正仿宋_GBK" w:eastAsia="方正仿宋_GBK"/>
          <w:kern w:val="2"/>
          <w:position w:val="22"/>
          <w:sz w:val="32"/>
          <w:szCs w:val="32"/>
        </w:rPr>
        <w:t>、参数内容</w:t>
      </w:r>
      <w:r>
        <w:rPr>
          <w:rFonts w:ascii="Times New Roman" w:hAnsi="Times New Roman" w:eastAsia="方正仿宋_GBK"/>
          <w:kern w:val="2"/>
          <w:position w:val="22"/>
          <w:sz w:val="32"/>
          <w:szCs w:val="32"/>
        </w:rPr>
        <w:t>(Data)</w:t>
      </w:r>
      <w:r>
        <w:rPr>
          <w:rFonts w:hint="eastAsia" w:ascii="方正仿宋_GBK" w:eastAsia="方正仿宋_GBK"/>
          <w:kern w:val="2"/>
          <w:position w:val="22"/>
          <w:sz w:val="32"/>
          <w:szCs w:val="32"/>
        </w:rPr>
        <w:t>、时间戳</w:t>
      </w:r>
      <w:r>
        <w:rPr>
          <w:rFonts w:ascii="Times New Roman" w:hAnsi="Times New Roman" w:eastAsia="方正仿宋_GBK"/>
          <w:kern w:val="2"/>
          <w:position w:val="22"/>
          <w:sz w:val="32"/>
          <w:szCs w:val="32"/>
        </w:rPr>
        <w:t>(TimeStamp)</w:t>
      </w:r>
      <w:r>
        <w:rPr>
          <w:rFonts w:hint="eastAsia" w:ascii="方正仿宋_GBK" w:eastAsia="方正仿宋_GBK"/>
          <w:kern w:val="2"/>
          <w:position w:val="22"/>
          <w:sz w:val="32"/>
          <w:szCs w:val="32"/>
        </w:rPr>
        <w:t>、自增序列</w:t>
      </w:r>
      <w:r>
        <w:rPr>
          <w:rFonts w:ascii="Times New Roman" w:hAnsi="Times New Roman" w:eastAsia="方正仿宋_GBK"/>
          <w:kern w:val="2"/>
          <w:position w:val="22"/>
          <w:sz w:val="32"/>
          <w:szCs w:val="32"/>
        </w:rPr>
        <w:t>(Seq)</w:t>
      </w:r>
      <w:r>
        <w:rPr>
          <w:rFonts w:hint="eastAsia" w:ascii="方正仿宋_GBK" w:eastAsia="方正仿宋_GBK"/>
          <w:kern w:val="2"/>
          <w:position w:val="22"/>
          <w:sz w:val="32"/>
          <w:szCs w:val="32"/>
        </w:rPr>
        <w:t>。</w:t>
      </w:r>
    </w:p>
    <w:p w14:paraId="516D7ED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Fonts w:ascii="Times New Roman" w:hAnsi="Times New Roman" w:eastAsia="方正仿宋_GBK"/>
          <w:spacing w:val="-11"/>
          <w:kern w:val="2"/>
          <w:sz w:val="32"/>
          <w:szCs w:val="32"/>
        </w:rPr>
      </w:pPr>
      <w:r>
        <w:rPr>
          <w:rStyle w:val="16"/>
          <w:rFonts w:ascii="Times New Roman" w:hAnsi="Times New Roman" w:eastAsia="黑体"/>
          <w:bCs/>
          <w:sz w:val="32"/>
          <w:szCs w:val="32"/>
        </w:rPr>
        <w:t>6.5.2</w:t>
      </w:r>
      <w:r>
        <w:rPr>
          <w:rStyle w:val="16"/>
          <w:rFonts w:hint="eastAsia" w:ascii="黑体" w:eastAsia="黑体"/>
          <w:bCs/>
          <w:sz w:val="32"/>
          <w:szCs w:val="32"/>
        </w:rPr>
        <w:t>参数签名方法</w:t>
      </w:r>
    </w:p>
    <w:p w14:paraId="1E0052E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Fonts w:ascii="Times New Roman" w:hAnsi="Times New Roman" w:eastAsia="方正仿宋_GBK"/>
          <w:kern w:val="2"/>
          <w:sz w:val="32"/>
          <w:szCs w:val="32"/>
        </w:rPr>
      </w:pPr>
      <w:r>
        <w:rPr>
          <w:rStyle w:val="16"/>
          <w:rFonts w:ascii="Times New Roman" w:hAnsi="Times New Roman" w:eastAsia="黑体"/>
          <w:bCs/>
          <w:sz w:val="32"/>
          <w:szCs w:val="32"/>
        </w:rPr>
        <w:t>6.5.2.1 HMAC-MD5</w:t>
      </w:r>
      <w:r>
        <w:rPr>
          <w:rStyle w:val="16"/>
          <w:rFonts w:hint="eastAsia" w:ascii="黑体" w:eastAsia="黑体"/>
          <w:bCs/>
          <w:sz w:val="32"/>
          <w:szCs w:val="32"/>
        </w:rPr>
        <w:t>算法</w:t>
      </w:r>
    </w:p>
    <w:p w14:paraId="62E8D9B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32" w:firstLineChars="200"/>
        <w:rPr>
          <w:rFonts w:ascii="Times New Roman" w:hAnsi="Times New Roman" w:eastAsia="方正仿宋_GBK"/>
          <w:kern w:val="2"/>
          <w:sz w:val="32"/>
          <w:szCs w:val="32"/>
        </w:rPr>
      </w:pPr>
      <w:r>
        <w:rPr>
          <w:rFonts w:ascii="Times New Roman" w:hAnsi="Times New Roman" w:eastAsia="方正仿宋_GBK"/>
          <w:spacing w:val="-2"/>
          <w:kern w:val="2"/>
          <w:sz w:val="32"/>
          <w:szCs w:val="32"/>
        </w:rPr>
        <w:t>HMAC</w:t>
      </w:r>
      <w:r>
        <w:rPr>
          <w:rFonts w:hint="eastAsia" w:ascii="方正仿宋_GBK" w:eastAsia="方正仿宋_GBK"/>
          <w:spacing w:val="-2"/>
          <w:kern w:val="2"/>
          <w:sz w:val="32"/>
          <w:szCs w:val="32"/>
        </w:rPr>
        <w:t>（</w:t>
      </w:r>
      <w:r>
        <w:rPr>
          <w:rFonts w:ascii="Times New Roman" w:hAnsi="Times New Roman" w:eastAsia="方正仿宋_GBK"/>
          <w:spacing w:val="-2"/>
          <w:kern w:val="2"/>
          <w:sz w:val="32"/>
          <w:szCs w:val="32"/>
        </w:rPr>
        <w:t>K</w:t>
      </w:r>
      <w:r>
        <w:rPr>
          <w:rFonts w:hint="eastAsia" w:ascii="方正仿宋_GBK" w:eastAsia="方正仿宋_GBK"/>
          <w:spacing w:val="-2"/>
          <w:kern w:val="2"/>
          <w:sz w:val="32"/>
          <w:szCs w:val="32"/>
        </w:rPr>
        <w:t>，</w:t>
      </w:r>
      <w:r>
        <w:rPr>
          <w:rFonts w:ascii="Times New Roman" w:hAnsi="Times New Roman" w:eastAsia="方正仿宋_GBK"/>
          <w:spacing w:val="-2"/>
          <w:kern w:val="2"/>
          <w:sz w:val="32"/>
          <w:szCs w:val="32"/>
        </w:rPr>
        <w:t>M</w:t>
      </w:r>
      <w:r>
        <w:rPr>
          <w:rFonts w:hint="eastAsia" w:ascii="方正仿宋_GBK" w:eastAsia="方正仿宋_GBK"/>
          <w:spacing w:val="-2"/>
          <w:kern w:val="2"/>
          <w:sz w:val="32"/>
          <w:szCs w:val="32"/>
        </w:rPr>
        <w:t>）</w:t>
      </w:r>
      <w:r>
        <w:rPr>
          <w:rFonts w:ascii="Times New Roman" w:hAnsi="Times New Roman" w:eastAsia="方正仿宋_GBK"/>
          <w:spacing w:val="-2"/>
          <w:kern w:val="2"/>
          <w:sz w:val="32"/>
          <w:szCs w:val="32"/>
        </w:rPr>
        <w:t>=H</w:t>
      </w:r>
      <w:r>
        <w:rPr>
          <w:rFonts w:hint="eastAsia" w:ascii="方正仿宋_GBK" w:eastAsia="方正仿宋_GBK"/>
          <w:spacing w:val="-2"/>
          <w:kern w:val="2"/>
          <w:sz w:val="32"/>
          <w:szCs w:val="32"/>
        </w:rPr>
        <w:t>（</w:t>
      </w:r>
      <w:r>
        <w:rPr>
          <w:rFonts w:ascii="Times New Roman" w:hAnsi="Times New Roman" w:eastAsia="方正仿宋_GBK"/>
          <w:spacing w:val="-2"/>
          <w:kern w:val="2"/>
          <w:sz w:val="32"/>
          <w:szCs w:val="32"/>
        </w:rPr>
        <w:t>K⊕opad∣H</w:t>
      </w:r>
      <w:r>
        <w:rPr>
          <w:rFonts w:hint="eastAsia" w:ascii="方正仿宋_GBK" w:eastAsia="方正仿宋_GBK"/>
          <w:spacing w:val="-2"/>
          <w:kern w:val="2"/>
          <w:sz w:val="32"/>
          <w:szCs w:val="32"/>
        </w:rPr>
        <w:t>（</w:t>
      </w:r>
      <w:r>
        <w:rPr>
          <w:rFonts w:ascii="Times New Roman" w:hAnsi="Times New Roman" w:eastAsia="方正仿宋_GBK"/>
          <w:spacing w:val="-2"/>
          <w:kern w:val="2"/>
          <w:sz w:val="32"/>
          <w:szCs w:val="32"/>
        </w:rPr>
        <w:t>K⊕ipad∣M</w:t>
      </w:r>
      <w:r>
        <w:rPr>
          <w:rFonts w:hint="eastAsia" w:ascii="方正仿宋_GBK" w:eastAsia="方正仿宋_GBK"/>
          <w:spacing w:val="4"/>
          <w:kern w:val="2"/>
          <w:sz w:val="32"/>
          <w:szCs w:val="32"/>
        </w:rPr>
        <w:t>））</w:t>
      </w:r>
    </w:p>
    <w:p w14:paraId="3BCED22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其中</w:t>
      </w:r>
      <w:r>
        <w:rPr>
          <w:rFonts w:ascii="Times New Roman" w:hAnsi="Times New Roman" w:eastAsia="方正仿宋_GBK"/>
          <w:kern w:val="2"/>
          <w:sz w:val="32"/>
          <w:szCs w:val="32"/>
        </w:rPr>
        <w:t>:K</w:t>
      </w:r>
      <w:r>
        <w:rPr>
          <w:rFonts w:hint="eastAsia" w:ascii="方正仿宋_GBK" w:eastAsia="方正仿宋_GBK"/>
          <w:kern w:val="2"/>
          <w:sz w:val="32"/>
          <w:szCs w:val="32"/>
        </w:rPr>
        <w:t>是密钥（</w:t>
      </w:r>
      <w:r>
        <w:rPr>
          <w:rFonts w:ascii="Times New Roman" w:hAnsi="Times New Roman" w:eastAsia="方正仿宋_GBK"/>
          <w:kern w:val="2"/>
          <w:sz w:val="32"/>
          <w:szCs w:val="32"/>
        </w:rPr>
        <w:t>appSecret</w:t>
      </w:r>
      <w:r>
        <w:rPr>
          <w:rFonts w:hint="eastAsia" w:ascii="方正仿宋_GBK" w:eastAsia="方正仿宋_GBK"/>
          <w:spacing w:val="-3"/>
          <w:kern w:val="2"/>
          <w:sz w:val="32"/>
          <w:szCs w:val="32"/>
        </w:rPr>
        <w:t>），</w:t>
      </w:r>
      <w:r>
        <w:rPr>
          <w:rFonts w:hint="eastAsia" w:ascii="方正仿宋_GBK" w:eastAsia="方正仿宋_GBK"/>
          <w:kern w:val="2"/>
          <w:sz w:val="32"/>
          <w:szCs w:val="32"/>
        </w:rPr>
        <w:t>长度可为</w:t>
      </w:r>
      <w:r>
        <w:rPr>
          <w:rFonts w:ascii="Times New Roman" w:hAnsi="Times New Roman" w:eastAsia="方正仿宋_GBK"/>
          <w:kern w:val="2"/>
          <w:sz w:val="32"/>
          <w:szCs w:val="32"/>
        </w:rPr>
        <w:t>64</w:t>
      </w:r>
      <w:r>
        <w:rPr>
          <w:rFonts w:hint="eastAsia" w:ascii="方正仿宋_GBK" w:eastAsia="方正仿宋_GBK"/>
          <w:kern w:val="2"/>
          <w:sz w:val="32"/>
          <w:szCs w:val="32"/>
        </w:rPr>
        <w:t>字节，若小于该长度，在密钥后面用</w:t>
      </w:r>
      <w:r>
        <w:rPr>
          <w:rFonts w:ascii="Times New Roman" w:hAnsi="Times New Roman" w:eastAsia="方正仿宋_GBK"/>
          <w:kern w:val="2"/>
          <w:sz w:val="32"/>
          <w:szCs w:val="32"/>
        </w:rPr>
        <w:t>“0”</w:t>
      </w:r>
      <w:r>
        <w:rPr>
          <w:rFonts w:hint="eastAsia" w:ascii="方正仿宋_GBK" w:eastAsia="方正仿宋_GBK"/>
          <w:kern w:val="2"/>
          <w:sz w:val="32"/>
          <w:szCs w:val="32"/>
        </w:rPr>
        <w:t>补齐。</w:t>
      </w:r>
    </w:p>
    <w:p w14:paraId="695EE62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4" w:firstLineChars="200"/>
        <w:rPr>
          <w:rFonts w:ascii="Times New Roman" w:hAnsi="Times New Roman" w:eastAsia="方正仿宋_GBK"/>
          <w:kern w:val="2"/>
          <w:sz w:val="32"/>
          <w:szCs w:val="32"/>
        </w:rPr>
      </w:pPr>
      <w:r>
        <w:rPr>
          <w:rFonts w:ascii="Times New Roman" w:hAnsi="Times New Roman" w:eastAsia="方正仿宋_GBK"/>
          <w:spacing w:val="1"/>
          <w:kern w:val="2"/>
          <w:sz w:val="32"/>
          <w:szCs w:val="32"/>
        </w:rPr>
        <w:t>M</w:t>
      </w:r>
      <w:r>
        <w:rPr>
          <w:rFonts w:hint="eastAsia" w:ascii="方正仿宋_GBK" w:eastAsia="方正仿宋_GBK"/>
          <w:spacing w:val="1"/>
          <w:kern w:val="2"/>
          <w:sz w:val="32"/>
          <w:szCs w:val="32"/>
        </w:rPr>
        <w:t>是消息内容；</w:t>
      </w:r>
    </w:p>
    <w:p w14:paraId="681DF13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56" w:firstLineChars="200"/>
        <w:rPr>
          <w:rFonts w:ascii="Times New Roman" w:hAnsi="Times New Roman" w:eastAsia="方正仿宋_GBK"/>
          <w:kern w:val="2"/>
          <w:sz w:val="32"/>
          <w:szCs w:val="32"/>
        </w:rPr>
      </w:pPr>
      <w:r>
        <w:rPr>
          <w:rFonts w:ascii="Times New Roman" w:hAnsi="Times New Roman" w:eastAsia="方正仿宋_GBK"/>
          <w:spacing w:val="4"/>
          <w:kern w:val="2"/>
          <w:sz w:val="32"/>
          <w:szCs w:val="32"/>
        </w:rPr>
        <w:t>H</w:t>
      </w:r>
      <w:r>
        <w:rPr>
          <w:rFonts w:hint="eastAsia" w:ascii="方正仿宋_GBK" w:eastAsia="方正仿宋_GBK"/>
          <w:spacing w:val="4"/>
          <w:kern w:val="2"/>
          <w:sz w:val="32"/>
          <w:szCs w:val="32"/>
        </w:rPr>
        <w:t>是散列函数；</w:t>
      </w:r>
    </w:p>
    <w:p w14:paraId="462A6BF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28" w:firstLineChars="200"/>
        <w:rPr>
          <w:rFonts w:ascii="Times New Roman" w:hAnsi="Times New Roman" w:eastAsia="方正仿宋_GBK"/>
          <w:kern w:val="2"/>
          <w:sz w:val="32"/>
          <w:szCs w:val="32"/>
        </w:rPr>
      </w:pPr>
      <w:r>
        <w:rPr>
          <w:rFonts w:ascii="Times New Roman" w:hAnsi="Times New Roman" w:eastAsia="方正仿宋_GBK"/>
          <w:spacing w:val="-3"/>
          <w:kern w:val="2"/>
          <w:sz w:val="32"/>
          <w:szCs w:val="32"/>
        </w:rPr>
        <w:t>opad</w:t>
      </w:r>
      <w:r>
        <w:rPr>
          <w:rFonts w:hint="eastAsia" w:ascii="方正仿宋_GBK" w:eastAsia="方正仿宋_GBK"/>
          <w:spacing w:val="-3"/>
          <w:kern w:val="2"/>
          <w:sz w:val="32"/>
          <w:szCs w:val="32"/>
        </w:rPr>
        <w:t>和</w:t>
      </w:r>
      <w:r>
        <w:rPr>
          <w:rFonts w:ascii="Times New Roman" w:hAnsi="Times New Roman" w:eastAsia="方正仿宋_GBK"/>
          <w:spacing w:val="-3"/>
          <w:kern w:val="2"/>
          <w:sz w:val="32"/>
          <w:szCs w:val="32"/>
        </w:rPr>
        <w:t>Ipad</w:t>
      </w:r>
      <w:r>
        <w:rPr>
          <w:rFonts w:hint="eastAsia" w:ascii="方正仿宋_GBK" w:eastAsia="方正仿宋_GBK"/>
          <w:spacing w:val="-3"/>
          <w:kern w:val="2"/>
          <w:sz w:val="32"/>
          <w:szCs w:val="32"/>
        </w:rPr>
        <w:t>分别是由若干个</w:t>
      </w:r>
      <w:r>
        <w:rPr>
          <w:rFonts w:ascii="Times New Roman" w:hAnsi="Times New Roman" w:eastAsia="方正仿宋_GBK"/>
          <w:spacing w:val="-3"/>
          <w:kern w:val="2"/>
          <w:sz w:val="32"/>
          <w:szCs w:val="32"/>
        </w:rPr>
        <w:t>0x5c</w:t>
      </w:r>
      <w:r>
        <w:rPr>
          <w:rFonts w:hint="eastAsia" w:ascii="方正仿宋_GBK" w:eastAsia="方正仿宋_GBK"/>
          <w:spacing w:val="-3"/>
          <w:kern w:val="2"/>
          <w:sz w:val="32"/>
          <w:szCs w:val="32"/>
        </w:rPr>
        <w:t>和</w:t>
      </w:r>
      <w:r>
        <w:rPr>
          <w:rFonts w:ascii="Times New Roman" w:hAnsi="Times New Roman" w:eastAsia="方正仿宋_GBK"/>
          <w:spacing w:val="-3"/>
          <w:kern w:val="2"/>
          <w:sz w:val="32"/>
          <w:szCs w:val="32"/>
        </w:rPr>
        <w:t>0x36</w:t>
      </w:r>
      <w:r>
        <w:rPr>
          <w:rFonts w:hint="eastAsia" w:ascii="方正仿宋_GBK" w:eastAsia="方正仿宋_GBK"/>
          <w:spacing w:val="-3"/>
          <w:kern w:val="2"/>
          <w:sz w:val="32"/>
          <w:szCs w:val="32"/>
        </w:rPr>
        <w:t>组成的字</w:t>
      </w:r>
      <w:r>
        <w:rPr>
          <w:rFonts w:hint="eastAsia" w:ascii="方正仿宋_GBK" w:eastAsia="方正仿宋_GBK"/>
          <w:spacing w:val="-4"/>
          <w:kern w:val="2"/>
          <w:sz w:val="32"/>
          <w:szCs w:val="32"/>
        </w:rPr>
        <w:t>符串；</w:t>
      </w:r>
    </w:p>
    <w:p w14:paraId="5360B1D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88" w:firstLineChars="200"/>
        <w:rPr>
          <w:rFonts w:ascii="Times New Roman" w:hAnsi="Times New Roman" w:eastAsia="方正仿宋_GBK"/>
          <w:kern w:val="2"/>
          <w:sz w:val="32"/>
          <w:szCs w:val="32"/>
        </w:rPr>
      </w:pPr>
      <w:r>
        <w:rPr>
          <w:rFonts w:ascii="Times New Roman" w:hAnsi="Times New Roman" w:eastAsia="方正仿宋_GBK"/>
          <w:spacing w:val="12"/>
          <w:kern w:val="2"/>
          <w:sz w:val="32"/>
          <w:szCs w:val="32"/>
        </w:rPr>
        <w:t>⊕</w:t>
      </w:r>
      <w:r>
        <w:rPr>
          <w:rFonts w:hint="eastAsia" w:ascii="方正仿宋_GBK" w:eastAsia="方正仿宋_GBK"/>
          <w:spacing w:val="12"/>
          <w:kern w:val="2"/>
          <w:sz w:val="32"/>
          <w:szCs w:val="32"/>
        </w:rPr>
        <w:t>表示异或运算；</w:t>
      </w:r>
    </w:p>
    <w:p w14:paraId="39125C1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64" w:firstLineChars="200"/>
        <w:rPr>
          <w:rFonts w:ascii="Times New Roman" w:hAnsi="Times New Roman" w:eastAsia="方正仿宋_GBK"/>
          <w:kern w:val="2"/>
          <w:sz w:val="32"/>
          <w:szCs w:val="32"/>
        </w:rPr>
      </w:pPr>
      <w:r>
        <w:rPr>
          <w:rFonts w:ascii="Times New Roman" w:hAnsi="Times New Roman" w:eastAsia="方正仿宋_GBK"/>
          <w:spacing w:val="6"/>
          <w:kern w:val="2"/>
          <w:sz w:val="32"/>
          <w:szCs w:val="32"/>
        </w:rPr>
        <w:t>∣</w:t>
      </w:r>
      <w:r>
        <w:rPr>
          <w:rFonts w:hint="eastAsia" w:ascii="方正仿宋_GBK" w:eastAsia="方正仿宋_GBK"/>
          <w:spacing w:val="6"/>
          <w:kern w:val="2"/>
          <w:sz w:val="32"/>
          <w:szCs w:val="32"/>
        </w:rPr>
        <w:t>表示连接操作。</w:t>
      </w:r>
    </w:p>
    <w:p w14:paraId="730B70E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Fonts w:ascii="Times New Roman" w:hAnsi="Times New Roman" w:eastAsia="方正仿宋_GBK"/>
          <w:kern w:val="2"/>
          <w:sz w:val="32"/>
          <w:szCs w:val="32"/>
        </w:rPr>
      </w:pPr>
      <w:r>
        <w:rPr>
          <w:rStyle w:val="16"/>
          <w:rFonts w:ascii="Times New Roman" w:hAnsi="Times New Roman" w:eastAsia="黑体"/>
          <w:bCs/>
          <w:sz w:val="32"/>
          <w:szCs w:val="32"/>
        </w:rPr>
        <w:t>6.5.2.2 HMAC-MD5</w:t>
      </w:r>
      <w:r>
        <w:rPr>
          <w:rStyle w:val="16"/>
          <w:rFonts w:hint="eastAsia" w:ascii="黑体" w:eastAsia="黑体"/>
          <w:bCs/>
          <w:sz w:val="32"/>
          <w:szCs w:val="32"/>
        </w:rPr>
        <w:t>流程</w:t>
      </w:r>
    </w:p>
    <w:p w14:paraId="74B61A4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32" w:firstLineChars="200"/>
        <w:rPr>
          <w:rFonts w:ascii="Times New Roman" w:hAnsi="Times New Roman" w:eastAsia="方正仿宋_GBK"/>
          <w:kern w:val="2"/>
          <w:sz w:val="32"/>
          <w:szCs w:val="32"/>
        </w:rPr>
      </w:pPr>
      <w:r>
        <w:rPr>
          <w:rFonts w:ascii="Times New Roman" w:hAnsi="Times New Roman" w:eastAsia="方正仿宋_GBK"/>
          <w:spacing w:val="-2"/>
          <w:kern w:val="2"/>
          <w:sz w:val="32"/>
          <w:szCs w:val="32"/>
        </w:rPr>
        <w:t>a)</w:t>
      </w:r>
      <w:r>
        <w:rPr>
          <w:rFonts w:hint="eastAsia" w:ascii="方正仿宋_GBK" w:eastAsia="方正仿宋_GBK"/>
          <w:spacing w:val="-2"/>
          <w:kern w:val="2"/>
          <w:sz w:val="32"/>
          <w:szCs w:val="32"/>
        </w:rPr>
        <w:t>在签名密钥（</w:t>
      </w:r>
      <w:r>
        <w:rPr>
          <w:rFonts w:ascii="Times New Roman" w:hAnsi="Times New Roman" w:eastAsia="方正仿宋_GBK"/>
          <w:spacing w:val="-2"/>
          <w:kern w:val="2"/>
          <w:sz w:val="32"/>
          <w:szCs w:val="32"/>
        </w:rPr>
        <w:t>appSecret</w:t>
      </w:r>
      <w:r>
        <w:rPr>
          <w:rFonts w:hint="eastAsia" w:ascii="方正仿宋_GBK" w:eastAsia="方正仿宋_GBK"/>
          <w:spacing w:val="-2"/>
          <w:kern w:val="2"/>
          <w:sz w:val="32"/>
          <w:szCs w:val="32"/>
        </w:rPr>
        <w:t>）后面添加</w:t>
      </w:r>
      <w:r>
        <w:rPr>
          <w:rFonts w:ascii="Times New Roman" w:hAnsi="Times New Roman" w:eastAsia="方正仿宋_GBK"/>
          <w:spacing w:val="-2"/>
          <w:kern w:val="2"/>
          <w:sz w:val="32"/>
          <w:szCs w:val="32"/>
        </w:rPr>
        <w:t>0</w:t>
      </w:r>
      <w:r>
        <w:rPr>
          <w:rFonts w:hint="eastAsia" w:ascii="方正仿宋_GBK" w:eastAsia="方正仿宋_GBK"/>
          <w:spacing w:val="-2"/>
          <w:kern w:val="2"/>
          <w:sz w:val="32"/>
          <w:szCs w:val="32"/>
        </w:rPr>
        <w:t>来创建一个长为</w:t>
      </w:r>
      <w:r>
        <w:rPr>
          <w:rFonts w:ascii="Times New Roman" w:hAnsi="Times New Roman" w:eastAsia="方正仿宋_GBK"/>
          <w:spacing w:val="-2"/>
          <w:kern w:val="2"/>
          <w:sz w:val="32"/>
          <w:szCs w:val="32"/>
        </w:rPr>
        <w:t>64</w:t>
      </w:r>
      <w:r>
        <w:rPr>
          <w:rFonts w:hint="eastAsia" w:ascii="方正仿宋_GBK" w:eastAsia="方正仿宋_GBK"/>
          <w:spacing w:val="-2"/>
          <w:kern w:val="2"/>
          <w:sz w:val="32"/>
          <w:szCs w:val="32"/>
        </w:rPr>
        <w:t>字节的字符串</w:t>
      </w:r>
      <w:r>
        <w:rPr>
          <w:rFonts w:ascii="Times New Roman" w:hAnsi="Times New Roman" w:eastAsia="方正仿宋_GBK"/>
          <w:spacing w:val="-2"/>
          <w:kern w:val="2"/>
          <w:sz w:val="32"/>
          <w:szCs w:val="32"/>
        </w:rPr>
        <w:t>(str)</w:t>
      </w:r>
    </w:p>
    <w:p w14:paraId="4A17D4B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Fonts w:ascii="Times New Roman" w:hAnsi="Times New Roman" w:eastAsia="方正仿宋_GBK"/>
          <w:spacing w:val="-1"/>
          <w:kern w:val="2"/>
          <w:sz w:val="32"/>
          <w:szCs w:val="32"/>
        </w:rPr>
      </w:pPr>
      <w:r>
        <w:rPr>
          <w:rFonts w:ascii="Times New Roman" w:hAnsi="Times New Roman" w:eastAsia="方正仿宋_GBK"/>
          <w:kern w:val="2"/>
          <w:sz w:val="32"/>
          <w:szCs w:val="32"/>
        </w:rPr>
        <w:t>b)</w:t>
      </w:r>
      <w:r>
        <w:rPr>
          <w:rFonts w:hint="eastAsia" w:ascii="方正仿宋_GBK" w:eastAsia="方正仿宋_GBK"/>
          <w:kern w:val="2"/>
          <w:sz w:val="32"/>
          <w:szCs w:val="32"/>
        </w:rPr>
        <w:t>将上一步生成的字符串</w:t>
      </w:r>
      <w:r>
        <w:rPr>
          <w:rFonts w:ascii="Times New Roman" w:hAnsi="Times New Roman" w:eastAsia="方正仿宋_GBK"/>
          <w:kern w:val="2"/>
          <w:sz w:val="32"/>
          <w:szCs w:val="32"/>
        </w:rPr>
        <w:t>(str)</w:t>
      </w:r>
      <w:r>
        <w:rPr>
          <w:rFonts w:hint="eastAsia" w:ascii="方正仿宋_GBK" w:eastAsia="方正仿宋_GBK"/>
          <w:kern w:val="2"/>
          <w:sz w:val="32"/>
          <w:szCs w:val="32"/>
        </w:rPr>
        <w:t>与</w:t>
      </w:r>
      <w:r>
        <w:rPr>
          <w:rFonts w:ascii="Times New Roman" w:hAnsi="Times New Roman" w:eastAsia="方正仿宋_GBK"/>
          <w:kern w:val="2"/>
          <w:sz w:val="32"/>
          <w:szCs w:val="32"/>
        </w:rPr>
        <w:t>ipa</w:t>
      </w:r>
      <w:r>
        <w:rPr>
          <w:rFonts w:ascii="Times New Roman" w:hAnsi="Times New Roman" w:eastAsia="方正仿宋_GBK"/>
          <w:spacing w:val="-1"/>
          <w:kern w:val="2"/>
          <w:sz w:val="32"/>
          <w:szCs w:val="32"/>
        </w:rPr>
        <w:t>d(0x36)</w:t>
      </w:r>
      <w:r>
        <w:rPr>
          <w:rFonts w:hint="eastAsia" w:ascii="方正仿宋_GBK" w:eastAsia="方正仿宋_GBK"/>
          <w:spacing w:val="-1"/>
          <w:kern w:val="2"/>
          <w:sz w:val="32"/>
          <w:szCs w:val="32"/>
        </w:rPr>
        <w:t>做异或运算，形成结果字符串</w:t>
      </w:r>
      <w:r>
        <w:rPr>
          <w:rFonts w:ascii="Times New Roman" w:hAnsi="Times New Roman" w:eastAsia="方正仿宋_GBK"/>
          <w:spacing w:val="-1"/>
          <w:kern w:val="2"/>
          <w:sz w:val="32"/>
          <w:szCs w:val="32"/>
        </w:rPr>
        <w:t>(istr)</w:t>
      </w:r>
      <w:r>
        <w:rPr>
          <w:rFonts w:hint="eastAsia" w:ascii="方正仿宋_GBK" w:eastAsia="方正仿宋_GBK"/>
          <w:spacing w:val="-1"/>
          <w:kern w:val="2"/>
          <w:sz w:val="32"/>
          <w:szCs w:val="32"/>
        </w:rPr>
        <w:t>；</w:t>
      </w:r>
    </w:p>
    <w:p w14:paraId="63FA3C9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20" w:firstLineChars="200"/>
        <w:rPr>
          <w:rFonts w:ascii="Times New Roman" w:hAnsi="Times New Roman" w:eastAsia="方正仿宋_GBK"/>
          <w:spacing w:val="-5"/>
          <w:kern w:val="2"/>
          <w:sz w:val="32"/>
          <w:szCs w:val="32"/>
        </w:rPr>
      </w:pPr>
      <w:r>
        <w:rPr>
          <w:rFonts w:ascii="Times New Roman" w:hAnsi="Times New Roman" w:eastAsia="方正仿宋_GBK"/>
          <w:spacing w:val="-5"/>
          <w:kern w:val="2"/>
          <w:sz w:val="32"/>
          <w:szCs w:val="32"/>
        </w:rPr>
        <w:t>c)</w:t>
      </w:r>
      <w:r>
        <w:rPr>
          <w:rFonts w:hint="eastAsia" w:ascii="方正仿宋_GBK" w:eastAsia="方正仿宋_GBK"/>
          <w:spacing w:val="-5"/>
          <w:kern w:val="2"/>
          <w:sz w:val="32"/>
          <w:szCs w:val="32"/>
        </w:rPr>
        <w:t>将消息内容</w:t>
      </w:r>
      <w:r>
        <w:rPr>
          <w:rFonts w:ascii="Times New Roman" w:hAnsi="Times New Roman" w:eastAsia="方正仿宋_GBK"/>
          <w:spacing w:val="-5"/>
          <w:kern w:val="2"/>
          <w:sz w:val="32"/>
          <w:szCs w:val="32"/>
        </w:rPr>
        <w:t>param(data+timeStamp</w:t>
      </w:r>
      <w:r>
        <w:rPr>
          <w:rFonts w:hint="eastAsia" w:ascii="方正仿宋_GBK" w:eastAsia="方正仿宋_GBK"/>
          <w:spacing w:val="-5"/>
          <w:kern w:val="2"/>
          <w:sz w:val="32"/>
          <w:szCs w:val="32"/>
        </w:rPr>
        <w:t>组成的字符串</w:t>
      </w:r>
      <w:r>
        <w:rPr>
          <w:rFonts w:ascii="Times New Roman" w:hAnsi="Times New Roman" w:eastAsia="方正仿宋_GBK"/>
          <w:spacing w:val="-5"/>
          <w:kern w:val="2"/>
          <w:sz w:val="32"/>
          <w:szCs w:val="32"/>
        </w:rPr>
        <w:t>)</w:t>
      </w:r>
      <w:r>
        <w:rPr>
          <w:rFonts w:hint="eastAsia" w:ascii="方正仿宋_GBK" w:eastAsia="方正仿宋_GBK"/>
          <w:spacing w:val="-5"/>
          <w:kern w:val="2"/>
          <w:sz w:val="32"/>
          <w:szCs w:val="32"/>
        </w:rPr>
        <w:t>附加到第二步的结果字符串</w:t>
      </w:r>
      <w:r>
        <w:rPr>
          <w:rFonts w:ascii="Times New Roman" w:hAnsi="Times New Roman" w:eastAsia="方正仿宋_GBK"/>
          <w:spacing w:val="-5"/>
          <w:kern w:val="2"/>
          <w:sz w:val="32"/>
          <w:szCs w:val="32"/>
        </w:rPr>
        <w:t>(istr)</w:t>
      </w:r>
      <w:r>
        <w:rPr>
          <w:rFonts w:hint="eastAsia" w:ascii="方正仿宋_GBK" w:eastAsia="方正仿宋_GBK"/>
          <w:spacing w:val="-5"/>
          <w:kern w:val="2"/>
          <w:sz w:val="32"/>
          <w:szCs w:val="32"/>
        </w:rPr>
        <w:t>的末尾；</w:t>
      </w:r>
    </w:p>
    <w:p w14:paraId="7045731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36" w:firstLineChars="200"/>
        <w:rPr>
          <w:rFonts w:ascii="Times New Roman" w:hAnsi="Times New Roman" w:eastAsia="方正仿宋_GBK"/>
          <w:spacing w:val="-1"/>
          <w:kern w:val="2"/>
          <w:sz w:val="32"/>
          <w:szCs w:val="32"/>
        </w:rPr>
      </w:pPr>
      <w:r>
        <w:rPr>
          <w:rFonts w:ascii="Times New Roman" w:hAnsi="Times New Roman" w:eastAsia="方正仿宋_GBK"/>
          <w:spacing w:val="-1"/>
          <w:kern w:val="2"/>
          <w:sz w:val="32"/>
          <w:szCs w:val="32"/>
        </w:rPr>
        <w:t>d)</w:t>
      </w:r>
      <w:r>
        <w:rPr>
          <w:rFonts w:hint="eastAsia" w:ascii="方正仿宋_GBK" w:eastAsia="方正仿宋_GBK"/>
          <w:spacing w:val="-1"/>
          <w:kern w:val="2"/>
          <w:sz w:val="32"/>
          <w:szCs w:val="32"/>
        </w:rPr>
        <w:t>做</w:t>
      </w:r>
      <w:r>
        <w:rPr>
          <w:rFonts w:ascii="Times New Roman" w:hAnsi="Times New Roman" w:eastAsia="方正仿宋_GBK"/>
          <w:spacing w:val="-1"/>
          <w:kern w:val="2"/>
          <w:sz w:val="32"/>
          <w:szCs w:val="32"/>
        </w:rPr>
        <w:t>md5</w:t>
      </w:r>
      <w:r>
        <w:rPr>
          <w:rFonts w:hint="eastAsia" w:ascii="方正仿宋_GBK" w:eastAsia="方正仿宋_GBK"/>
          <w:spacing w:val="-1"/>
          <w:kern w:val="2"/>
          <w:sz w:val="32"/>
          <w:szCs w:val="32"/>
        </w:rPr>
        <w:t>运算于第三步生成的数据流</w:t>
      </w:r>
      <w:r>
        <w:rPr>
          <w:rFonts w:ascii="Times New Roman" w:hAnsi="Times New Roman" w:eastAsia="方正仿宋_GBK"/>
          <w:spacing w:val="-1"/>
          <w:kern w:val="2"/>
          <w:sz w:val="32"/>
          <w:szCs w:val="32"/>
        </w:rPr>
        <w:t>(istr)</w:t>
      </w:r>
      <w:r>
        <w:rPr>
          <w:rFonts w:hint="eastAsia" w:ascii="方正仿宋_GBK" w:eastAsia="方正仿宋_GBK"/>
          <w:spacing w:val="-1"/>
          <w:kern w:val="2"/>
          <w:sz w:val="32"/>
          <w:szCs w:val="32"/>
        </w:rPr>
        <w:t>；</w:t>
      </w:r>
    </w:p>
    <w:p w14:paraId="4B093C2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24" w:firstLineChars="200"/>
        <w:rPr>
          <w:rFonts w:ascii="Times New Roman" w:hAnsi="Times New Roman" w:eastAsia="方正仿宋_GBK"/>
          <w:spacing w:val="-4"/>
          <w:kern w:val="2"/>
          <w:sz w:val="32"/>
          <w:szCs w:val="32"/>
        </w:rPr>
      </w:pPr>
      <w:r>
        <w:rPr>
          <w:rFonts w:ascii="Times New Roman" w:hAnsi="Times New Roman" w:eastAsia="方正仿宋_GBK"/>
          <w:spacing w:val="-4"/>
          <w:kern w:val="2"/>
          <w:sz w:val="32"/>
          <w:szCs w:val="32"/>
        </w:rPr>
        <w:t>e)</w:t>
      </w:r>
      <w:r>
        <w:rPr>
          <w:rFonts w:hint="eastAsia" w:ascii="方正仿宋_GBK" w:eastAsia="方正仿宋_GBK"/>
          <w:spacing w:val="-4"/>
          <w:kern w:val="2"/>
          <w:sz w:val="32"/>
          <w:szCs w:val="32"/>
        </w:rPr>
        <w:t>将第一步生成的字符串</w:t>
      </w:r>
      <w:r>
        <w:rPr>
          <w:rFonts w:ascii="Times New Roman" w:hAnsi="Times New Roman" w:eastAsia="方正仿宋_GBK"/>
          <w:spacing w:val="-4"/>
          <w:kern w:val="2"/>
          <w:sz w:val="32"/>
          <w:szCs w:val="32"/>
        </w:rPr>
        <w:t>(str)</w:t>
      </w:r>
      <w:r>
        <w:rPr>
          <w:rFonts w:hint="eastAsia" w:ascii="方正仿宋_GBK" w:eastAsia="方正仿宋_GBK"/>
          <w:spacing w:val="-4"/>
          <w:kern w:val="2"/>
          <w:sz w:val="32"/>
          <w:szCs w:val="32"/>
        </w:rPr>
        <w:t>与</w:t>
      </w:r>
      <w:r>
        <w:rPr>
          <w:rFonts w:ascii="Times New Roman" w:hAnsi="Times New Roman" w:eastAsia="方正仿宋_GBK"/>
          <w:spacing w:val="-4"/>
          <w:kern w:val="2"/>
          <w:sz w:val="32"/>
          <w:szCs w:val="32"/>
        </w:rPr>
        <w:t>opad(0x5c)</w:t>
      </w:r>
      <w:r>
        <w:rPr>
          <w:rFonts w:hint="eastAsia" w:ascii="方正仿宋_GBK" w:eastAsia="方正仿宋_GBK"/>
          <w:spacing w:val="-4"/>
          <w:kern w:val="2"/>
          <w:sz w:val="32"/>
          <w:szCs w:val="32"/>
        </w:rPr>
        <w:t>做异或运算，形成结果字符串</w:t>
      </w:r>
      <w:r>
        <w:rPr>
          <w:rFonts w:ascii="Times New Roman" w:hAnsi="Times New Roman" w:eastAsia="方正仿宋_GBK"/>
          <w:spacing w:val="-4"/>
          <w:kern w:val="2"/>
          <w:sz w:val="32"/>
          <w:szCs w:val="32"/>
        </w:rPr>
        <w:t>(ostr)</w:t>
      </w:r>
      <w:r>
        <w:rPr>
          <w:rFonts w:hint="eastAsia" w:ascii="方正仿宋_GBK" w:eastAsia="方正仿宋_GBK"/>
          <w:spacing w:val="-4"/>
          <w:kern w:val="2"/>
          <w:sz w:val="32"/>
          <w:szCs w:val="32"/>
        </w:rPr>
        <w:t>；</w:t>
      </w:r>
    </w:p>
    <w:p w14:paraId="09132BC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8" w:firstLineChars="200"/>
        <w:rPr>
          <w:rFonts w:ascii="Times New Roman" w:hAnsi="Times New Roman" w:eastAsia="方正仿宋_GBK"/>
          <w:spacing w:val="2"/>
          <w:kern w:val="2"/>
          <w:sz w:val="32"/>
          <w:szCs w:val="32"/>
        </w:rPr>
      </w:pPr>
      <w:r>
        <w:rPr>
          <w:rFonts w:ascii="Times New Roman" w:hAnsi="Times New Roman" w:eastAsia="方正仿宋_GBK"/>
          <w:spacing w:val="2"/>
          <w:kern w:val="2"/>
          <w:sz w:val="32"/>
          <w:szCs w:val="32"/>
        </w:rPr>
        <w:t>f)</w:t>
      </w:r>
      <w:r>
        <w:rPr>
          <w:rFonts w:hint="eastAsia" w:ascii="方正仿宋_GBK" w:eastAsia="方正仿宋_GBK"/>
          <w:spacing w:val="2"/>
          <w:kern w:val="2"/>
          <w:sz w:val="32"/>
          <w:szCs w:val="32"/>
        </w:rPr>
        <w:t>再将第四步的结果</w:t>
      </w:r>
      <w:r>
        <w:rPr>
          <w:rFonts w:ascii="Times New Roman" w:hAnsi="Times New Roman" w:eastAsia="方正仿宋_GBK"/>
          <w:spacing w:val="2"/>
          <w:kern w:val="2"/>
          <w:sz w:val="32"/>
          <w:szCs w:val="32"/>
        </w:rPr>
        <w:t>(</w:t>
      </w:r>
      <w:r>
        <w:rPr>
          <w:rFonts w:ascii="Times New Roman" w:hAnsi="Times New Roman" w:eastAsia="方正仿宋_GBK"/>
          <w:kern w:val="2"/>
          <w:sz w:val="32"/>
          <w:szCs w:val="32"/>
        </w:rPr>
        <w:t>istr</w:t>
      </w:r>
      <w:r>
        <w:rPr>
          <w:rFonts w:ascii="Times New Roman" w:hAnsi="Times New Roman" w:eastAsia="方正仿宋_GBK"/>
          <w:spacing w:val="2"/>
          <w:kern w:val="2"/>
          <w:sz w:val="32"/>
          <w:szCs w:val="32"/>
        </w:rPr>
        <w:t>)</w:t>
      </w:r>
      <w:r>
        <w:rPr>
          <w:rFonts w:hint="eastAsia" w:ascii="方正仿宋_GBK" w:eastAsia="方正仿宋_GBK"/>
          <w:spacing w:val="2"/>
          <w:kern w:val="2"/>
          <w:sz w:val="32"/>
          <w:szCs w:val="32"/>
        </w:rPr>
        <w:t>附加到第五步的结果字符串</w:t>
      </w:r>
      <w:r>
        <w:rPr>
          <w:rFonts w:ascii="Times New Roman" w:hAnsi="Times New Roman" w:eastAsia="方正仿宋_GBK"/>
          <w:spacing w:val="2"/>
          <w:kern w:val="2"/>
          <w:sz w:val="32"/>
          <w:szCs w:val="32"/>
        </w:rPr>
        <w:t>(</w:t>
      </w:r>
      <w:r>
        <w:rPr>
          <w:rFonts w:ascii="Times New Roman" w:hAnsi="Times New Roman" w:eastAsia="方正仿宋_GBK"/>
          <w:kern w:val="2"/>
          <w:sz w:val="32"/>
          <w:szCs w:val="32"/>
        </w:rPr>
        <w:t>ostr</w:t>
      </w:r>
      <w:r>
        <w:rPr>
          <w:rFonts w:ascii="Times New Roman" w:hAnsi="Times New Roman" w:eastAsia="方正仿宋_GBK"/>
          <w:spacing w:val="2"/>
          <w:kern w:val="2"/>
          <w:sz w:val="32"/>
          <w:szCs w:val="32"/>
        </w:rPr>
        <w:t>)</w:t>
      </w:r>
      <w:r>
        <w:rPr>
          <w:rFonts w:hint="eastAsia" w:ascii="方正仿宋_GBK" w:eastAsia="方正仿宋_GBK"/>
          <w:spacing w:val="2"/>
          <w:kern w:val="2"/>
          <w:sz w:val="32"/>
          <w:szCs w:val="32"/>
        </w:rPr>
        <w:t>的末尾；</w:t>
      </w:r>
    </w:p>
    <w:p w14:paraId="2ACF6C3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28" w:firstLineChars="200"/>
        <w:rPr>
          <w:rFonts w:ascii="Times New Roman" w:hAnsi="Times New Roman" w:eastAsia="方正仿宋_GBK"/>
          <w:spacing w:val="-11"/>
          <w:kern w:val="2"/>
          <w:sz w:val="32"/>
          <w:szCs w:val="32"/>
        </w:rPr>
      </w:pPr>
      <w:r>
        <w:rPr>
          <w:rFonts w:ascii="Times New Roman" w:hAnsi="Times New Roman" w:eastAsia="方正仿宋_GBK"/>
          <w:spacing w:val="-3"/>
          <w:kern w:val="2"/>
          <w:sz w:val="32"/>
          <w:szCs w:val="32"/>
        </w:rPr>
        <w:t>g)</w:t>
      </w:r>
      <w:r>
        <w:rPr>
          <w:rFonts w:hint="eastAsia" w:ascii="方正仿宋_GBK" w:eastAsia="方正仿宋_GBK"/>
          <w:spacing w:val="-3"/>
          <w:kern w:val="2"/>
          <w:sz w:val="32"/>
          <w:szCs w:val="32"/>
        </w:rPr>
        <w:t>做</w:t>
      </w:r>
      <w:r>
        <w:rPr>
          <w:rFonts w:ascii="Times New Roman" w:hAnsi="Times New Roman" w:eastAsia="方正仿宋_GBK"/>
          <w:spacing w:val="-3"/>
          <w:kern w:val="2"/>
          <w:sz w:val="32"/>
          <w:szCs w:val="32"/>
        </w:rPr>
        <w:t>md5</w:t>
      </w:r>
      <w:r>
        <w:rPr>
          <w:rFonts w:hint="eastAsia" w:ascii="方正仿宋_GBK" w:eastAsia="方正仿宋_GBK"/>
          <w:spacing w:val="-3"/>
          <w:kern w:val="2"/>
          <w:sz w:val="32"/>
          <w:szCs w:val="32"/>
        </w:rPr>
        <w:t>运算于第六步生成的数据流</w:t>
      </w:r>
      <w:r>
        <w:rPr>
          <w:rFonts w:ascii="Times New Roman" w:hAnsi="Times New Roman" w:eastAsia="方正仿宋_GBK"/>
          <w:spacing w:val="-3"/>
          <w:kern w:val="2"/>
          <w:sz w:val="32"/>
          <w:szCs w:val="32"/>
        </w:rPr>
        <w:t>(ostr)</w:t>
      </w:r>
      <w:r>
        <w:rPr>
          <w:rFonts w:hint="eastAsia" w:ascii="方正仿宋_GBK" w:eastAsia="方正仿宋_GBK"/>
          <w:spacing w:val="-3"/>
          <w:kern w:val="2"/>
          <w:sz w:val="32"/>
          <w:szCs w:val="32"/>
        </w:rPr>
        <w:t>，输出最终结果</w:t>
      </w:r>
      <w:r>
        <w:rPr>
          <w:rFonts w:ascii="Times New Roman" w:hAnsi="Times New Roman" w:eastAsia="方正仿宋_GBK"/>
          <w:spacing w:val="-3"/>
          <w:kern w:val="2"/>
          <w:sz w:val="32"/>
          <w:szCs w:val="32"/>
        </w:rPr>
        <w:t>(out)</w:t>
      </w:r>
      <w:r>
        <w:rPr>
          <w:rFonts w:hint="eastAsia" w:ascii="方正仿宋_GBK" w:eastAsia="方正仿宋_GBK"/>
          <w:spacing w:val="-3"/>
          <w:kern w:val="2"/>
          <w:sz w:val="32"/>
          <w:szCs w:val="32"/>
        </w:rPr>
        <w:t>。</w:t>
      </w:r>
    </w:p>
    <w:p w14:paraId="6579E30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40" w:firstLineChars="200"/>
        <w:rPr>
          <w:rFonts w:ascii="Times New Roman" w:hAnsi="Times New Roman" w:eastAsia="方正仿宋_GBK"/>
          <w:spacing w:val="-11"/>
          <w:kern w:val="2"/>
          <w:sz w:val="32"/>
          <w:szCs w:val="32"/>
        </w:rPr>
      </w:pPr>
      <w:r>
        <w:rPr>
          <w:rStyle w:val="16"/>
          <w:rFonts w:ascii="Times New Roman" w:hAnsi="Times New Roman" w:eastAsia="黑体"/>
          <w:bCs/>
          <w:sz w:val="32"/>
          <w:szCs w:val="32"/>
        </w:rPr>
        <w:t>6.5.3</w:t>
      </w:r>
      <w:r>
        <w:rPr>
          <w:rStyle w:val="16"/>
          <w:rFonts w:hint="eastAsia" w:ascii="黑体" w:eastAsia="黑体"/>
          <w:bCs/>
          <w:sz w:val="32"/>
          <w:szCs w:val="32"/>
        </w:rPr>
        <w:t>参数签名示例</w:t>
      </w:r>
    </w:p>
    <w:p w14:paraId="790F983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textAlignment w:val="baseline"/>
        <w:rPr>
          <w:rFonts w:ascii="Times New Roman" w:hAnsi="Times New Roman" w:eastAsia="方正仿宋_GBK"/>
          <w:kern w:val="2"/>
          <w:sz w:val="32"/>
          <w:szCs w:val="32"/>
          <w:vertAlign w:val="baseline"/>
        </w:rPr>
      </w:pPr>
      <w:r>
        <w:rPr>
          <w:rFonts w:hint="eastAsia" w:ascii="方正仿宋_GBK" w:eastAsia="方正仿宋_GBK"/>
          <w:spacing w:val="5"/>
          <w:kern w:val="2"/>
          <w:sz w:val="32"/>
          <w:szCs w:val="32"/>
          <w:vertAlign w:val="baseline"/>
        </w:rPr>
        <w:t>签名密钥：</w:t>
      </w:r>
      <w:r>
        <w:rPr>
          <w:rFonts w:ascii="Times New Roman" w:hAnsi="Times New Roman" w:eastAsia="方正仿宋_GBK"/>
          <w:spacing w:val="5"/>
          <w:kern w:val="2"/>
          <w:sz w:val="32"/>
          <w:szCs w:val="32"/>
          <w:vertAlign w:val="baseline"/>
        </w:rPr>
        <w:t>1234567890</w:t>
      </w:r>
      <w:r>
        <w:rPr>
          <w:rFonts w:ascii="Times New Roman" w:hAnsi="Times New Roman" w:eastAsia="方正仿宋_GBK"/>
          <w:kern w:val="2"/>
          <w:sz w:val="32"/>
          <w:szCs w:val="32"/>
          <w:vertAlign w:val="baseline"/>
        </w:rPr>
        <w:t>abcdef</w:t>
      </w:r>
    </w:p>
    <w:p w14:paraId="6CE02A1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textAlignment w:val="baseline"/>
        <w:rPr>
          <w:rFonts w:ascii="Times New Roman" w:hAnsi="Times New Roman" w:eastAsia="方正仿宋_GBK"/>
          <w:kern w:val="2"/>
          <w:sz w:val="32"/>
          <w:szCs w:val="32"/>
          <w:vertAlign w:val="baseline"/>
        </w:rPr>
      </w:pPr>
      <w:r>
        <w:rPr>
          <w:rFonts w:hint="eastAsia" w:ascii="方正仿宋_GBK" w:eastAsia="方正仿宋_GBK"/>
          <w:spacing w:val="-10"/>
          <w:kern w:val="2"/>
          <w:sz w:val="32"/>
          <w:szCs w:val="32"/>
          <w:vertAlign w:val="baseline"/>
        </w:rPr>
        <w:t>运营商标识（</w:t>
      </w:r>
      <w:r>
        <w:rPr>
          <w:rFonts w:ascii="Times New Roman" w:hAnsi="Times New Roman" w:eastAsia="方正仿宋_GBK"/>
          <w:spacing w:val="-10"/>
          <w:kern w:val="2"/>
          <w:sz w:val="32"/>
          <w:szCs w:val="32"/>
          <w:vertAlign w:val="baseline"/>
        </w:rPr>
        <w:t>OperatorID</w:t>
      </w:r>
      <w:r>
        <w:rPr>
          <w:rFonts w:hint="eastAsia" w:ascii="方正仿宋_GBK" w:eastAsia="方正仿宋_GBK"/>
          <w:spacing w:val="-3"/>
          <w:kern w:val="2"/>
          <w:sz w:val="32"/>
          <w:szCs w:val="32"/>
          <w:vertAlign w:val="baseline"/>
        </w:rPr>
        <w:t>）：</w:t>
      </w:r>
      <w:r>
        <w:rPr>
          <w:rFonts w:ascii="Times New Roman" w:hAnsi="Times New Roman" w:eastAsia="方正仿宋_GBK"/>
          <w:spacing w:val="-10"/>
          <w:kern w:val="2"/>
          <w:sz w:val="32"/>
          <w:szCs w:val="32"/>
          <w:vertAlign w:val="baseline"/>
        </w:rPr>
        <w:t>123456789</w:t>
      </w:r>
    </w:p>
    <w:p w14:paraId="7DF5A46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left="0" w:firstLine="604" w:firstLineChars="200"/>
        <w:jc w:val="left"/>
        <w:textAlignment w:val="baseline"/>
        <w:rPr>
          <w:rFonts w:ascii="Times New Roman" w:hAnsi="Times New Roman" w:eastAsia="方正仿宋_GBK"/>
          <w:spacing w:val="-5"/>
          <w:kern w:val="2"/>
          <w:sz w:val="32"/>
          <w:szCs w:val="32"/>
          <w:vertAlign w:val="baseline"/>
        </w:rPr>
      </w:pPr>
      <w:r>
        <w:rPr>
          <w:rFonts w:hint="eastAsia" w:ascii="方正仿宋_GBK" w:eastAsia="方正仿宋_GBK"/>
          <w:spacing w:val="-9"/>
          <w:kern w:val="2"/>
          <w:sz w:val="32"/>
          <w:szCs w:val="32"/>
          <w:vertAlign w:val="baseline"/>
        </w:rPr>
        <w:t>参数信息（</w:t>
      </w:r>
      <w:r>
        <w:rPr>
          <w:rFonts w:ascii="Times New Roman" w:hAnsi="Times New Roman" w:eastAsia="方正仿宋_GBK"/>
          <w:spacing w:val="-9"/>
          <w:kern w:val="2"/>
          <w:sz w:val="32"/>
          <w:szCs w:val="32"/>
          <w:vertAlign w:val="baseline"/>
        </w:rPr>
        <w:t>Data</w:t>
      </w:r>
      <w:r>
        <w:rPr>
          <w:rFonts w:hint="eastAsia" w:ascii="方正仿宋_GBK" w:eastAsia="方正仿宋_GBK"/>
          <w:spacing w:val="-5"/>
          <w:kern w:val="2"/>
          <w:sz w:val="32"/>
          <w:szCs w:val="32"/>
          <w:vertAlign w:val="baseline"/>
        </w:rPr>
        <w:t>）：</w:t>
      </w:r>
    </w:p>
    <w:p w14:paraId="26686DE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left="0" w:firstLine="616" w:firstLineChars="200"/>
        <w:jc w:val="left"/>
        <w:textAlignment w:val="baseline"/>
        <w:rPr>
          <w:rFonts w:ascii="Times New Roman" w:hAnsi="Times New Roman" w:eastAsia="方正仿宋_GBK"/>
          <w:spacing w:val="-10"/>
          <w:kern w:val="2"/>
          <w:sz w:val="32"/>
          <w:szCs w:val="32"/>
          <w:vertAlign w:val="baseline"/>
        </w:rPr>
      </w:pPr>
      <w:r>
        <w:rPr>
          <w:rFonts w:ascii="Times New Roman" w:hAnsi="Times New Roman" w:eastAsia="方正仿宋_GBK"/>
          <w:spacing w:val="-6"/>
          <w:kern w:val="2"/>
          <w:sz w:val="32"/>
          <w:szCs w:val="32"/>
          <w:vertAlign w:val="baseline"/>
        </w:rPr>
        <w:t>il7B0BSEjFdzpyKzfOFpvg/Se1CP802RItKYFPfSLRxJ3j</w:t>
      </w:r>
      <w:r>
        <w:rPr>
          <w:rFonts w:ascii="Times New Roman" w:hAnsi="Times New Roman" w:eastAsia="方正仿宋_GBK"/>
          <w:spacing w:val="-7"/>
          <w:kern w:val="2"/>
          <w:sz w:val="32"/>
          <w:szCs w:val="32"/>
          <w:vertAlign w:val="baseline"/>
        </w:rPr>
        <w:t>f0bVl9hvYOEktPAYW2nd7S8MBcyHYyacHK</w:t>
      </w:r>
      <w:r>
        <w:rPr>
          <w:rFonts w:ascii="Times New Roman" w:hAnsi="Times New Roman" w:eastAsia="方正仿宋_GBK"/>
          <w:spacing w:val="-12"/>
          <w:kern w:val="2"/>
          <w:sz w:val="32"/>
          <w:szCs w:val="32"/>
          <w:vertAlign w:val="baseline"/>
        </w:rPr>
        <w:t>bISq5iTmDzG+ivnR+SZJv3USNTYVMz9rCQVSxd0cLlqsJauko79NnwQJbzDTyLooYoIwz75qBOH2</w:t>
      </w:r>
      <w:r>
        <w:rPr>
          <w:rFonts w:ascii="Times New Roman" w:hAnsi="Times New Roman" w:eastAsia="方正仿宋_GBK"/>
          <w:spacing w:val="-13"/>
          <w:kern w:val="2"/>
          <w:sz w:val="32"/>
          <w:szCs w:val="32"/>
          <w:vertAlign w:val="baseline"/>
        </w:rPr>
        <w:t>/xO</w:t>
      </w:r>
      <w:r>
        <w:rPr>
          <w:rFonts w:ascii="Times New Roman" w:hAnsi="Times New Roman" w:eastAsia="方正仿宋_GBK"/>
          <w:spacing w:val="-10"/>
          <w:kern w:val="2"/>
          <w:sz w:val="32"/>
          <w:szCs w:val="32"/>
          <w:vertAlign w:val="baseline"/>
        </w:rPr>
        <w:t>MirpeEqRJrF/EQjWekJmGk9RtboXePu2rka+Xm51syBPhiXJAq0GfbfaFu9tNqs/e2Vjja/</w:t>
      </w:r>
      <w:r>
        <w:rPr>
          <w:rFonts w:ascii="Times New Roman" w:hAnsi="Times New Roman" w:eastAsia="方正仿宋_GBK"/>
          <w:spacing w:val="-11"/>
          <w:kern w:val="2"/>
          <w:sz w:val="32"/>
          <w:szCs w:val="32"/>
          <w:vertAlign w:val="baseline"/>
        </w:rPr>
        <w:t>ltE1M0lqvxfX</w:t>
      </w:r>
      <w:r>
        <w:rPr>
          <w:rFonts w:ascii="Times New Roman" w:hAnsi="Times New Roman" w:eastAsia="方正仿宋_GBK"/>
          <w:spacing w:val="-10"/>
          <w:kern w:val="2"/>
          <w:sz w:val="32"/>
          <w:szCs w:val="32"/>
          <w:vertAlign w:val="baseline"/>
        </w:rPr>
        <w:t>Q6da6HrThsm5id4ClZFIi0acRfrsPLRixS/IQYtksxghvJwbqOsbIsITail9Ayy4tKcogeEZiOO+4Ed264NSKmk</w:t>
      </w:r>
      <w:r>
        <w:rPr>
          <w:rFonts w:ascii="Times New Roman" w:hAnsi="Times New Roman" w:eastAsia="方正仿宋_GBK"/>
          <w:spacing w:val="-9"/>
          <w:kern w:val="2"/>
          <w:sz w:val="32"/>
          <w:szCs w:val="32"/>
          <w:vertAlign w:val="baseline"/>
        </w:rPr>
        <w:t>7l3wKwJLAFjCFogBx8GE3OBz4pqcAn/</w:t>
      </w:r>
      <w:r>
        <w:rPr>
          <w:rFonts w:ascii="Times New Roman" w:hAnsi="Times New Roman" w:eastAsia="方正仿宋_GBK"/>
          <w:spacing w:val="-10"/>
          <w:kern w:val="2"/>
          <w:sz w:val="32"/>
          <w:szCs w:val="32"/>
          <w:vertAlign w:val="baseline"/>
        </w:rPr>
        <w:t>ydA=</w:t>
      </w:r>
    </w:p>
    <w:p w14:paraId="35A45E3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firstLine="592" w:firstLineChars="200"/>
        <w:jc w:val="left"/>
        <w:textAlignment w:val="baseline"/>
        <w:rPr>
          <w:rFonts w:ascii="Times New Roman" w:hAnsi="Times New Roman" w:eastAsia="方正仿宋_GBK"/>
          <w:spacing w:val="-12"/>
          <w:kern w:val="2"/>
          <w:sz w:val="32"/>
          <w:szCs w:val="32"/>
          <w:vertAlign w:val="baseline"/>
        </w:rPr>
      </w:pPr>
      <w:r>
        <w:rPr>
          <w:rFonts w:hint="eastAsia" w:ascii="方正仿宋_GBK" w:eastAsia="方正仿宋_GBK"/>
          <w:spacing w:val="-12"/>
          <w:kern w:val="2"/>
          <w:sz w:val="32"/>
          <w:szCs w:val="32"/>
          <w:vertAlign w:val="baseline"/>
        </w:rPr>
        <w:t>时间戳（</w:t>
      </w:r>
      <w:r>
        <w:rPr>
          <w:rFonts w:ascii="Times New Roman" w:hAnsi="Times New Roman" w:eastAsia="方正仿宋_GBK"/>
          <w:spacing w:val="-12"/>
          <w:kern w:val="2"/>
          <w:sz w:val="32"/>
          <w:szCs w:val="32"/>
          <w:vertAlign w:val="baseline"/>
        </w:rPr>
        <w:t>TimeStamp</w:t>
      </w:r>
      <w:r>
        <w:rPr>
          <w:rFonts w:hint="eastAsia" w:ascii="方正仿宋_GBK" w:eastAsia="方正仿宋_GBK"/>
          <w:spacing w:val="-12"/>
          <w:kern w:val="2"/>
          <w:sz w:val="32"/>
          <w:szCs w:val="32"/>
          <w:vertAlign w:val="baseline"/>
        </w:rPr>
        <w:t>）：</w:t>
      </w:r>
      <w:r>
        <w:rPr>
          <w:rFonts w:ascii="Times New Roman" w:hAnsi="Times New Roman" w:eastAsia="方正仿宋_GBK"/>
          <w:spacing w:val="-12"/>
          <w:kern w:val="2"/>
          <w:sz w:val="32"/>
          <w:szCs w:val="32"/>
          <w:vertAlign w:val="baseline"/>
        </w:rPr>
        <w:t>20160729142400</w:t>
      </w:r>
    </w:p>
    <w:p w14:paraId="0705C94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firstLine="592" w:firstLineChars="200"/>
        <w:jc w:val="left"/>
        <w:textAlignment w:val="baseline"/>
        <w:rPr>
          <w:rFonts w:ascii="Times New Roman" w:hAnsi="Times New Roman" w:eastAsia="方正仿宋_GBK"/>
          <w:kern w:val="2"/>
          <w:sz w:val="32"/>
          <w:szCs w:val="32"/>
          <w:vertAlign w:val="baseline"/>
        </w:rPr>
      </w:pPr>
      <w:r>
        <w:rPr>
          <w:rFonts w:hint="eastAsia" w:ascii="方正仿宋_GBK" w:eastAsia="方正仿宋_GBK"/>
          <w:spacing w:val="-12"/>
          <w:kern w:val="2"/>
          <w:sz w:val="32"/>
          <w:szCs w:val="32"/>
          <w:vertAlign w:val="baseline"/>
        </w:rPr>
        <w:t>自增序列（</w:t>
      </w:r>
      <w:r>
        <w:rPr>
          <w:rFonts w:ascii="Times New Roman" w:hAnsi="Times New Roman" w:eastAsia="方正仿宋_GBK"/>
          <w:spacing w:val="-12"/>
          <w:kern w:val="2"/>
          <w:sz w:val="32"/>
          <w:szCs w:val="32"/>
          <w:vertAlign w:val="baseline"/>
        </w:rPr>
        <w:t>Seq</w:t>
      </w:r>
      <w:r>
        <w:rPr>
          <w:rFonts w:hint="eastAsia" w:ascii="方正仿宋_GBK" w:eastAsia="方正仿宋_GBK"/>
          <w:spacing w:val="-5"/>
          <w:kern w:val="2"/>
          <w:sz w:val="32"/>
          <w:szCs w:val="32"/>
          <w:vertAlign w:val="baseline"/>
        </w:rPr>
        <w:t>）：</w:t>
      </w:r>
      <w:r>
        <w:rPr>
          <w:rFonts w:ascii="Times New Roman" w:hAnsi="Times New Roman" w:eastAsia="方正仿宋_GBK"/>
          <w:spacing w:val="-12"/>
          <w:kern w:val="2"/>
          <w:sz w:val="32"/>
          <w:szCs w:val="32"/>
          <w:vertAlign w:val="baseline"/>
        </w:rPr>
        <w:t>0001</w:t>
      </w:r>
    </w:p>
    <w:p w14:paraId="3944B75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60" w:lineRule="exact"/>
        <w:ind w:left="0" w:firstLine="660" w:firstLineChars="200"/>
        <w:jc w:val="left"/>
        <w:rPr>
          <w:rFonts w:ascii="Times New Roman" w:hAnsi="Times New Roman" w:eastAsia="方正仿宋_GBK"/>
          <w:spacing w:val="-11"/>
          <w:kern w:val="2"/>
          <w:sz w:val="32"/>
          <w:szCs w:val="32"/>
        </w:rPr>
      </w:pPr>
      <w:r>
        <w:rPr>
          <w:rFonts w:hint="eastAsia" w:ascii="方正仿宋_GBK" w:eastAsia="方正仿宋_GBK"/>
          <w:spacing w:val="5"/>
          <w:kern w:val="2"/>
          <w:sz w:val="32"/>
          <w:szCs w:val="32"/>
        </w:rPr>
        <w:t>签名（</w:t>
      </w:r>
      <w:r>
        <w:rPr>
          <w:rFonts w:ascii="Times New Roman" w:hAnsi="Times New Roman" w:eastAsia="方正仿宋_GBK"/>
          <w:spacing w:val="5"/>
          <w:kern w:val="2"/>
          <w:sz w:val="32"/>
          <w:szCs w:val="32"/>
        </w:rPr>
        <w:t>S</w:t>
      </w:r>
      <w:r>
        <w:rPr>
          <w:rFonts w:ascii="Times New Roman" w:hAnsi="Times New Roman" w:eastAsia="方正仿宋_GBK"/>
          <w:kern w:val="2"/>
          <w:sz w:val="32"/>
          <w:szCs w:val="32"/>
        </w:rPr>
        <w:t>ig</w:t>
      </w:r>
      <w:r>
        <w:rPr>
          <w:rFonts w:hint="eastAsia" w:ascii="方正仿宋_GBK" w:eastAsia="方正仿宋_GBK"/>
          <w:spacing w:val="-8"/>
          <w:kern w:val="2"/>
          <w:sz w:val="32"/>
          <w:szCs w:val="32"/>
        </w:rPr>
        <w:t>）：</w:t>
      </w:r>
      <w:r>
        <w:rPr>
          <w:rFonts w:ascii="Times New Roman" w:hAnsi="Times New Roman" w:eastAsia="方正仿宋_GBK"/>
          <w:spacing w:val="5"/>
          <w:kern w:val="2"/>
          <w:sz w:val="32"/>
          <w:szCs w:val="32"/>
        </w:rPr>
        <w:t>745166E8C43C84D37</w:t>
      </w:r>
      <w:r>
        <w:rPr>
          <w:rFonts w:ascii="Times New Roman" w:hAnsi="Times New Roman" w:eastAsia="方正仿宋_GBK"/>
          <w:kern w:val="2"/>
          <w:sz w:val="32"/>
          <w:szCs w:val="32"/>
        </w:rPr>
        <w:t>FFEC</w:t>
      </w:r>
      <w:r>
        <w:rPr>
          <w:rFonts w:ascii="Times New Roman" w:hAnsi="Times New Roman" w:eastAsia="方正仿宋_GBK"/>
          <w:spacing w:val="5"/>
          <w:kern w:val="2"/>
          <w:sz w:val="32"/>
          <w:szCs w:val="32"/>
        </w:rPr>
        <w:t>0F5</w:t>
      </w:r>
      <w:r>
        <w:rPr>
          <w:rFonts w:ascii="Times New Roman" w:hAnsi="Times New Roman" w:eastAsia="方正仿宋_GBK"/>
          <w:spacing w:val="4"/>
          <w:kern w:val="2"/>
          <w:sz w:val="32"/>
          <w:szCs w:val="32"/>
        </w:rPr>
        <w:t>29C4136F</w:t>
      </w:r>
    </w:p>
    <w:p w14:paraId="1A06E693">
      <w:pPr>
        <w:pBdr>
          <w:top w:val="none" w:color="auto" w:sz="0" w:space="0"/>
          <w:left w:val="none" w:color="auto" w:sz="0" w:space="0"/>
          <w:bottom w:val="none" w:color="auto" w:sz="0" w:space="0"/>
          <w:right w:val="none" w:color="auto" w:sz="0" w:space="0"/>
        </w:pBdr>
        <w:spacing w:line="580" w:lineRule="atLeast"/>
        <w:ind w:left="0" w:firstLine="640" w:firstLineChars="200"/>
        <w:jc w:val="center"/>
        <w:rPr>
          <w:rStyle w:val="16"/>
          <w:rFonts w:ascii="Times New Roman" w:hAnsi="Times New Roman" w:eastAsia="黑体"/>
          <w:bCs/>
          <w:sz w:val="32"/>
          <w:szCs w:val="32"/>
        </w:rPr>
      </w:pPr>
    </w:p>
    <w:p w14:paraId="2FA7E3FA">
      <w:pPr>
        <w:pBdr>
          <w:top w:val="none" w:color="auto" w:sz="0" w:space="0"/>
          <w:left w:val="none" w:color="auto" w:sz="0" w:space="0"/>
          <w:bottom w:val="none" w:color="auto" w:sz="0" w:space="0"/>
          <w:right w:val="none" w:color="auto" w:sz="0" w:space="0"/>
        </w:pBdr>
        <w:spacing w:line="580" w:lineRule="atLeast"/>
        <w:ind w:left="0" w:firstLine="640" w:firstLineChars="200"/>
        <w:jc w:val="center"/>
        <w:rPr>
          <w:rStyle w:val="16"/>
          <w:rFonts w:ascii="Times New Roman" w:hAnsi="Times New Roman" w:eastAsia="黑体"/>
          <w:bCs/>
          <w:sz w:val="32"/>
          <w:szCs w:val="32"/>
        </w:rPr>
      </w:pPr>
    </w:p>
    <w:p w14:paraId="56708E15">
      <w:pPr>
        <w:pBdr>
          <w:top w:val="none" w:color="auto" w:sz="0" w:space="0"/>
          <w:left w:val="none" w:color="auto" w:sz="0" w:space="0"/>
          <w:bottom w:val="none" w:color="auto" w:sz="0" w:space="0"/>
          <w:right w:val="none" w:color="auto" w:sz="0" w:space="0"/>
        </w:pBdr>
        <w:spacing w:line="580" w:lineRule="atLeast"/>
        <w:ind w:left="0"/>
        <w:jc w:val="center"/>
        <w:rPr>
          <w:rStyle w:val="16"/>
          <w:rFonts w:ascii="Times New Roman" w:hAnsi="Times New Roman" w:eastAsia="黑体"/>
          <w:bCs/>
          <w:sz w:val="32"/>
          <w:szCs w:val="32"/>
        </w:rPr>
      </w:pPr>
      <w:r>
        <w:rPr>
          <w:rStyle w:val="16"/>
          <w:rFonts w:hint="eastAsia" w:ascii="黑体" w:eastAsia="黑体"/>
          <w:bCs/>
          <w:sz w:val="32"/>
          <w:szCs w:val="32"/>
        </w:rPr>
        <w:t>附录</w:t>
      </w:r>
      <w:r>
        <w:rPr>
          <w:rStyle w:val="16"/>
          <w:rFonts w:ascii="Times New Roman" w:hAnsi="Times New Roman" w:eastAsia="黑体"/>
          <w:bCs/>
          <w:sz w:val="32"/>
          <w:szCs w:val="32"/>
        </w:rPr>
        <w:t xml:space="preserve"> A(</w:t>
      </w:r>
      <w:r>
        <w:rPr>
          <w:rStyle w:val="16"/>
          <w:rFonts w:hint="eastAsia" w:ascii="黑体" w:eastAsia="黑体"/>
          <w:bCs/>
          <w:sz w:val="32"/>
          <w:szCs w:val="32"/>
        </w:rPr>
        <w:t>规范性附录</w:t>
      </w:r>
      <w:r>
        <w:rPr>
          <w:rStyle w:val="16"/>
          <w:rFonts w:ascii="Times New Roman" w:hAnsi="Times New Roman" w:eastAsia="黑体"/>
          <w:bCs/>
          <w:sz w:val="32"/>
          <w:szCs w:val="32"/>
        </w:rPr>
        <w:t>)</w:t>
      </w:r>
    </w:p>
    <w:p w14:paraId="370876DB">
      <w:pPr>
        <w:pBdr>
          <w:top w:val="none" w:color="auto" w:sz="0" w:space="0"/>
          <w:left w:val="none" w:color="auto" w:sz="0" w:space="0"/>
          <w:bottom w:val="none" w:color="auto" w:sz="0" w:space="0"/>
          <w:right w:val="none" w:color="auto" w:sz="0" w:space="0"/>
        </w:pBdr>
        <w:spacing w:line="580" w:lineRule="atLeast"/>
        <w:ind w:left="0"/>
        <w:jc w:val="center"/>
        <w:rPr>
          <w:rStyle w:val="16"/>
          <w:rFonts w:ascii="Times New Roman" w:hAnsi="Times New Roman" w:eastAsia="黑体"/>
          <w:bCs/>
          <w:sz w:val="32"/>
          <w:szCs w:val="32"/>
        </w:rPr>
      </w:pPr>
      <w:r>
        <w:rPr>
          <w:rStyle w:val="16"/>
          <w:rFonts w:hint="eastAsia" w:ascii="黑体" w:eastAsia="黑体"/>
          <w:bCs/>
          <w:sz w:val="32"/>
          <w:szCs w:val="32"/>
        </w:rPr>
        <w:t>充换电服务信息对象</w:t>
      </w:r>
    </w:p>
    <w:p w14:paraId="5994C7E5">
      <w:pPr>
        <w:pBdr>
          <w:top w:val="none" w:color="auto" w:sz="0" w:space="0"/>
          <w:left w:val="none" w:color="auto" w:sz="0" w:space="0"/>
          <w:bottom w:val="none" w:color="auto" w:sz="0" w:space="0"/>
          <w:right w:val="none" w:color="auto" w:sz="0" w:space="0"/>
        </w:pBdr>
        <w:spacing w:line="580" w:lineRule="atLeast"/>
        <w:ind w:left="0"/>
        <w:jc w:val="center"/>
        <w:rPr>
          <w:rStyle w:val="16"/>
          <w:rFonts w:ascii="Times New Roman" w:hAnsi="Times New Roman" w:eastAsia="黑体"/>
          <w:bCs/>
          <w:sz w:val="32"/>
          <w:szCs w:val="32"/>
        </w:rPr>
      </w:pPr>
    </w:p>
    <w:p w14:paraId="6651F49A">
      <w:pPr>
        <w:pStyle w:val="6"/>
        <w:pBdr>
          <w:top w:val="none" w:color="auto" w:sz="0" w:space="0"/>
          <w:left w:val="none" w:color="auto" w:sz="0" w:space="0"/>
          <w:bottom w:val="none" w:color="auto" w:sz="0" w:space="0"/>
          <w:right w:val="none" w:color="auto" w:sz="0" w:space="0"/>
        </w:pBdr>
        <w:spacing w:line="560" w:lineRule="exact"/>
        <w:rPr>
          <w:rFonts w:ascii="Times New Roman" w:hAnsi="Times New Roman" w:eastAsia="方正仿宋_GBK"/>
          <w:kern w:val="2"/>
          <w:sz w:val="32"/>
          <w:szCs w:val="32"/>
        </w:rPr>
      </w:pPr>
      <w:r>
        <w:rPr>
          <w:rFonts w:ascii="Times New Roman" w:hAnsi="Times New Roman" w:eastAsia="黑体"/>
          <w:spacing w:val="5"/>
          <w:kern w:val="2"/>
          <w:sz w:val="32"/>
          <w:szCs w:val="32"/>
        </w:rPr>
        <w:t>A.1</w:t>
      </w:r>
      <w:r>
        <w:rPr>
          <w:rFonts w:ascii="Times New Roman" w:hAnsi="Times New Roman" w:eastAsia="黑体"/>
          <w:spacing w:val="12"/>
          <w:kern w:val="2"/>
          <w:sz w:val="32"/>
          <w:szCs w:val="32"/>
        </w:rPr>
        <w:t xml:space="preserve">  </w:t>
      </w:r>
      <w:r>
        <w:rPr>
          <w:rFonts w:hint="eastAsia" w:ascii="黑体" w:eastAsia="黑体"/>
          <w:spacing w:val="5"/>
          <w:kern w:val="2"/>
          <w:sz w:val="32"/>
          <w:szCs w:val="32"/>
        </w:rPr>
        <w:t>信息对象关系定义</w:t>
      </w:r>
    </w:p>
    <w:p w14:paraId="2C3B723A">
      <w:pPr>
        <w:pStyle w:val="6"/>
        <w:pBdr>
          <w:top w:val="none" w:color="auto" w:sz="0" w:space="0"/>
          <w:left w:val="none" w:color="auto" w:sz="0" w:space="0"/>
          <w:bottom w:val="none" w:color="auto" w:sz="0" w:space="0"/>
          <w:right w:val="none" w:color="auto" w:sz="0" w:space="0"/>
        </w:pBdr>
        <w:spacing w:line="560" w:lineRule="exact"/>
        <w:ind w:right="218" w:firstLine="422"/>
        <w:rPr>
          <w:rFonts w:ascii="Times New Roman" w:hAnsi="Times New Roman" w:eastAsia="方正仿宋_GBK"/>
          <w:kern w:val="2"/>
          <w:sz w:val="32"/>
          <w:szCs w:val="32"/>
        </w:rPr>
      </w:pPr>
      <w:r>
        <w:rPr>
          <w:rFonts w:hint="eastAsia" w:ascii="方正仿宋_GBK" w:eastAsia="方正仿宋_GBK"/>
          <w:spacing w:val="8"/>
          <w:kern w:val="2"/>
          <w:sz w:val="32"/>
          <w:szCs w:val="32"/>
        </w:rPr>
        <w:t>充换电服务的信息对象包括：基础设施运营</w:t>
      </w:r>
      <w:r>
        <w:rPr>
          <w:rFonts w:hint="eastAsia" w:ascii="方正仿宋_GBK" w:eastAsia="方正仿宋_GBK"/>
          <w:spacing w:val="7"/>
          <w:kern w:val="2"/>
          <w:sz w:val="32"/>
          <w:szCs w:val="32"/>
        </w:rPr>
        <w:t>商信息、充电站信息、充电设备信息、充电设备接口信</w:t>
      </w:r>
      <w:r>
        <w:rPr>
          <w:rFonts w:hint="eastAsia" w:ascii="方正仿宋_GBK" w:eastAsia="方正仿宋_GBK"/>
          <w:spacing w:val="3"/>
          <w:kern w:val="2"/>
          <w:sz w:val="32"/>
          <w:szCs w:val="32"/>
        </w:rPr>
        <w:t>息、充电站状态信息、充电设备接口状态、电池信息、电池状态信息、设备告警信息、电池告警信息</w:t>
      </w:r>
      <w:r>
        <w:rPr>
          <w:rFonts w:hint="eastAsia" w:ascii="方正仿宋_GBK" w:eastAsia="方正仿宋_GBK"/>
          <w:spacing w:val="2"/>
          <w:kern w:val="2"/>
          <w:sz w:val="32"/>
          <w:szCs w:val="32"/>
        </w:rPr>
        <w:t>等。</w:t>
      </w:r>
    </w:p>
    <w:p w14:paraId="063F63D3">
      <w:pPr>
        <w:pStyle w:val="6"/>
        <w:pBdr>
          <w:top w:val="none" w:color="auto" w:sz="0" w:space="0"/>
          <w:left w:val="none" w:color="auto" w:sz="0" w:space="0"/>
          <w:bottom w:val="none" w:color="auto" w:sz="0" w:space="0"/>
          <w:right w:val="none" w:color="auto" w:sz="0" w:space="0"/>
        </w:pBdr>
        <w:spacing w:line="560" w:lineRule="exact"/>
        <w:ind w:right="282" w:firstLine="425"/>
        <w:rPr>
          <w:rFonts w:ascii="Times New Roman" w:hAnsi="Times New Roman" w:eastAsia="方正仿宋_GBK"/>
          <w:kern w:val="2"/>
          <w:sz w:val="32"/>
          <w:szCs w:val="32"/>
        </w:rPr>
      </w:pPr>
      <w:r>
        <w:rPr>
          <w:rFonts w:hint="eastAsia" w:ascii="方正仿宋_GBK" w:eastAsia="方正仿宋_GBK"/>
          <w:spacing w:val="7"/>
          <w:kern w:val="2"/>
          <w:sz w:val="32"/>
          <w:szCs w:val="32"/>
        </w:rPr>
        <w:t>如图</w:t>
      </w:r>
      <w:r>
        <w:rPr>
          <w:rFonts w:ascii="Times New Roman" w:hAnsi="Times New Roman" w:eastAsia="方正仿宋_GBK"/>
          <w:spacing w:val="7"/>
          <w:kern w:val="2"/>
          <w:sz w:val="32"/>
          <w:szCs w:val="32"/>
        </w:rPr>
        <w:t>A.1</w:t>
      </w:r>
      <w:r>
        <w:rPr>
          <w:rFonts w:hint="eastAsia" w:ascii="方正仿宋_GBK" w:eastAsia="方正仿宋_GBK"/>
          <w:spacing w:val="7"/>
          <w:kern w:val="2"/>
          <w:sz w:val="32"/>
          <w:szCs w:val="32"/>
        </w:rPr>
        <w:t>所示，一个基础设施运营商至少运营一个充电站，每个充电站至少包含一个充电设备，每</w:t>
      </w:r>
      <w:r>
        <w:rPr>
          <w:rFonts w:hint="eastAsia" w:ascii="方正仿宋_GBK" w:eastAsia="方正仿宋_GBK"/>
          <w:spacing w:val="9"/>
          <w:kern w:val="2"/>
          <w:sz w:val="32"/>
          <w:szCs w:val="32"/>
        </w:rPr>
        <w:t>个充电设备会有一个和多个充电接口。</w:t>
      </w:r>
    </w:p>
    <w:p w14:paraId="5DA11C27">
      <w:pPr>
        <w:pBdr>
          <w:top w:val="none" w:color="auto" w:sz="0" w:space="0"/>
          <w:left w:val="none" w:color="auto" w:sz="0" w:space="0"/>
          <w:bottom w:val="none" w:color="auto" w:sz="0" w:space="0"/>
          <w:right w:val="none" w:color="auto" w:sz="0" w:space="0"/>
        </w:pBdr>
        <w:spacing w:line="580" w:lineRule="atLeast"/>
        <w:ind w:left="0" w:firstLine="672" w:firstLineChars="200"/>
        <w:rPr>
          <w:rStyle w:val="16"/>
          <w:rFonts w:ascii="Times New Roman" w:hAnsi="Times New Roman" w:eastAsia="方正仿宋_GBK"/>
          <w:bCs/>
          <w:sz w:val="32"/>
          <w:szCs w:val="32"/>
        </w:rPr>
      </w:pPr>
      <w:r>
        <w:rPr>
          <w:rFonts w:hint="eastAsia" w:ascii="方正仿宋_GBK" w:eastAsia="方正仿宋_GBK"/>
          <w:spacing w:val="8"/>
          <w:kern w:val="2"/>
          <w:sz w:val="32"/>
          <w:szCs w:val="32"/>
        </w:rPr>
        <w:t>充换电设施的实时状态，应该以充电设备接</w:t>
      </w:r>
      <w:r>
        <w:rPr>
          <w:rFonts w:hint="eastAsia" w:ascii="方正仿宋_GBK" w:eastAsia="方正仿宋_GBK"/>
          <w:spacing w:val="7"/>
          <w:kern w:val="2"/>
          <w:sz w:val="32"/>
          <w:szCs w:val="32"/>
        </w:rPr>
        <w:t>口的实时状态为最小上报单位，在批量查询的时候，为了提高效率，可以以充电站为单位，查询对</w:t>
      </w:r>
      <w:r>
        <w:rPr>
          <w:rFonts w:hint="eastAsia" w:ascii="方正仿宋_GBK" w:eastAsia="方正仿宋_GBK"/>
          <w:spacing w:val="6"/>
          <w:kern w:val="2"/>
          <w:sz w:val="32"/>
          <w:szCs w:val="32"/>
        </w:rPr>
        <w:t>应的充电设备的实时状态。</w:t>
      </w:r>
    </w:p>
    <w:p w14:paraId="01E94989">
      <w:pPr>
        <w:pBdr>
          <w:top w:val="none" w:color="auto" w:sz="0" w:space="0"/>
          <w:left w:val="none" w:color="auto" w:sz="0" w:space="0"/>
          <w:bottom w:val="none" w:color="auto" w:sz="0" w:space="0"/>
          <w:right w:val="none" w:color="auto" w:sz="0" w:space="0"/>
        </w:pBdr>
        <w:spacing w:line="580" w:lineRule="atLeast"/>
        <w:ind w:left="0"/>
        <w:jc w:val="center"/>
        <w:rPr>
          <w:rStyle w:val="16"/>
          <w:rFonts w:ascii="Times New Roman" w:hAnsi="Times New Roman" w:eastAsia="方正仿宋_GBK"/>
          <w:bCs/>
          <w:sz w:val="32"/>
          <w:szCs w:val="32"/>
        </w:rPr>
      </w:pPr>
      <w:r>
        <w:drawing>
          <wp:inline distT="0" distB="0" distL="85090" distR="85090">
            <wp:extent cx="5314315" cy="1560830"/>
            <wp:effectExtent l="0" t="0" r="18" b="8"/>
            <wp:docPr id="31" name="图片"/>
            <wp:cNvGraphicFramePr/>
            <a:graphic xmlns:a="http://schemas.openxmlformats.org/drawingml/2006/main">
              <a:graphicData uri="http://schemas.openxmlformats.org/drawingml/2006/picture">
                <pic:pic xmlns:pic="http://schemas.openxmlformats.org/drawingml/2006/picture">
                  <pic:nvPicPr>
                    <pic:cNvPr id="31" name="图片"/>
                    <pic:cNvPicPr/>
                  </pic:nvPicPr>
                  <pic:blipFill>
                    <a:blip r:embed="rId18"/>
                    <a:stretch>
                      <a:fillRect/>
                    </a:stretch>
                  </pic:blipFill>
                  <pic:spPr>
                    <a:xfrm>
                      <a:off x="0" y="0"/>
                      <a:ext cx="5314315" cy="1560830"/>
                    </a:xfrm>
                    <a:prstGeom prst="rect">
                      <a:avLst/>
                    </a:prstGeom>
                    <a:noFill/>
                    <a:ln w="9525" cap="flat" cmpd="sng">
                      <a:noFill/>
                      <a:prstDash val="solid"/>
                      <a:miter/>
                    </a:ln>
                  </pic:spPr>
                </pic:pic>
              </a:graphicData>
            </a:graphic>
          </wp:inline>
        </w:drawing>
      </w:r>
    </w:p>
    <w:p w14:paraId="28D4CDD5">
      <w:pPr>
        <w:pBdr>
          <w:top w:val="none" w:color="auto" w:sz="0" w:space="0"/>
          <w:left w:val="none" w:color="auto" w:sz="0" w:space="0"/>
          <w:bottom w:val="none" w:color="auto" w:sz="0" w:space="0"/>
          <w:right w:val="none" w:color="auto" w:sz="0" w:space="0"/>
        </w:pBdr>
        <w:spacing w:line="580" w:lineRule="atLeast"/>
        <w:ind w:left="0" w:firstLine="648" w:firstLineChars="200"/>
        <w:jc w:val="center"/>
        <w:rPr>
          <w:rStyle w:val="16"/>
          <w:rFonts w:ascii="Times New Roman" w:hAnsi="Times New Roman" w:eastAsia="方正仿宋_GBK"/>
          <w:bCs/>
          <w:sz w:val="32"/>
          <w:szCs w:val="32"/>
        </w:rPr>
      </w:pPr>
      <w:r>
        <w:rPr>
          <w:rFonts w:hint="eastAsia" w:ascii="黑体" w:eastAsia="黑体"/>
          <w:spacing w:val="2"/>
          <w:kern w:val="2"/>
          <w:sz w:val="32"/>
          <w:szCs w:val="32"/>
        </w:rPr>
        <w:t>图</w:t>
      </w:r>
      <w:r>
        <w:rPr>
          <w:rFonts w:ascii="Times New Roman" w:hAnsi="Times New Roman" w:eastAsia="黑体"/>
          <w:spacing w:val="2"/>
          <w:kern w:val="2"/>
          <w:sz w:val="32"/>
          <w:szCs w:val="32"/>
        </w:rPr>
        <w:t xml:space="preserve">A.1  </w:t>
      </w:r>
      <w:r>
        <w:rPr>
          <w:rFonts w:hint="eastAsia" w:ascii="黑体" w:eastAsia="黑体"/>
          <w:spacing w:val="2"/>
          <w:kern w:val="2"/>
          <w:sz w:val="32"/>
          <w:szCs w:val="32"/>
        </w:rPr>
        <w:t>信息对象关系图</w:t>
      </w:r>
    </w:p>
    <w:p w14:paraId="39E4FE80">
      <w:pPr>
        <w:pBdr>
          <w:top w:val="none" w:color="auto" w:sz="0" w:space="0"/>
          <w:left w:val="none" w:color="auto" w:sz="0" w:space="0"/>
          <w:bottom w:val="none" w:color="auto" w:sz="0" w:space="0"/>
          <w:right w:val="none" w:color="auto" w:sz="0" w:space="0"/>
        </w:pBdr>
        <w:spacing w:line="580" w:lineRule="exact"/>
        <w:ind w:left="0"/>
        <w:rPr>
          <w:rStyle w:val="16"/>
          <w:rFonts w:ascii="Times New Roman" w:hAnsi="Times New Roman" w:eastAsia="方正仿宋_GBK"/>
          <w:bCs/>
          <w:sz w:val="32"/>
          <w:szCs w:val="32"/>
        </w:rPr>
      </w:pPr>
      <w:r>
        <w:rPr>
          <w:rFonts w:ascii="Times New Roman" w:hAnsi="Times New Roman" w:eastAsia="黑体"/>
          <w:spacing w:val="9"/>
          <w:kern w:val="2"/>
          <w:sz w:val="32"/>
          <w:szCs w:val="32"/>
        </w:rPr>
        <w:t xml:space="preserve">A.2  </w:t>
      </w:r>
      <w:r>
        <w:rPr>
          <w:rFonts w:hint="eastAsia" w:ascii="黑体" w:eastAsia="黑体"/>
          <w:spacing w:val="9"/>
          <w:kern w:val="2"/>
          <w:sz w:val="32"/>
          <w:szCs w:val="32"/>
        </w:rPr>
        <w:t>基础设施运营商信息（</w:t>
      </w:r>
      <w:r>
        <w:rPr>
          <w:rFonts w:ascii="Times New Roman" w:hAnsi="Times New Roman" w:eastAsia="黑体"/>
          <w:kern w:val="2"/>
          <w:sz w:val="32"/>
          <w:szCs w:val="32"/>
        </w:rPr>
        <w:t>OperatorInfo</w:t>
      </w:r>
      <w:r>
        <w:rPr>
          <w:rFonts w:hint="eastAsia" w:ascii="黑体" w:eastAsia="黑体"/>
          <w:spacing w:val="9"/>
          <w:kern w:val="2"/>
          <w:sz w:val="32"/>
          <w:szCs w:val="32"/>
        </w:rPr>
        <w:t>）</w:t>
      </w:r>
    </w:p>
    <w:p w14:paraId="1660EE75">
      <w:pPr>
        <w:pStyle w:val="6"/>
        <w:pBdr>
          <w:top w:val="none" w:color="auto" w:sz="0" w:space="0"/>
          <w:left w:val="none" w:color="auto" w:sz="0" w:space="0"/>
          <w:bottom w:val="none" w:color="auto" w:sz="0" w:space="0"/>
          <w:right w:val="none" w:color="auto" w:sz="0" w:space="0"/>
        </w:pBdr>
        <w:spacing w:line="580" w:lineRule="exact"/>
        <w:ind w:right="279" w:firstLine="404"/>
        <w:rPr>
          <w:rFonts w:ascii="Times New Roman" w:hAnsi="Times New Roman" w:eastAsia="方正仿宋_GBK"/>
          <w:kern w:val="2"/>
          <w:sz w:val="32"/>
          <w:szCs w:val="32"/>
        </w:rPr>
      </w:pPr>
      <w:r>
        <w:rPr>
          <w:rFonts w:hint="eastAsia" w:ascii="方正仿宋_GBK" w:eastAsia="方正仿宋_GBK"/>
          <w:spacing w:val="7"/>
          <w:kern w:val="2"/>
          <w:sz w:val="32"/>
          <w:szCs w:val="32"/>
        </w:rPr>
        <w:t>用于描述设备运营商的一些基础信息，其中运营商</w:t>
      </w:r>
      <w:r>
        <w:rPr>
          <w:rFonts w:ascii="Times New Roman" w:hAnsi="Times New Roman" w:eastAsia="方正仿宋_GBK"/>
          <w:kern w:val="2"/>
          <w:sz w:val="32"/>
          <w:szCs w:val="32"/>
        </w:rPr>
        <w:t>ID</w:t>
      </w:r>
      <w:r>
        <w:rPr>
          <w:rFonts w:hint="eastAsia" w:ascii="方正仿宋_GBK" w:eastAsia="方正仿宋_GBK"/>
          <w:spacing w:val="7"/>
          <w:kern w:val="2"/>
          <w:sz w:val="32"/>
          <w:szCs w:val="32"/>
        </w:rPr>
        <w:t>使用组织机构代码【去掉</w:t>
      </w:r>
      <w:r>
        <w:rPr>
          <w:rFonts w:ascii="Times New Roman" w:hAnsi="Times New Roman" w:eastAsia="方正仿宋_GBK"/>
          <w:spacing w:val="7"/>
          <w:kern w:val="2"/>
          <w:sz w:val="32"/>
          <w:szCs w:val="32"/>
        </w:rPr>
        <w:t>“-”</w:t>
      </w:r>
      <w:r>
        <w:rPr>
          <w:rFonts w:hint="eastAsia" w:ascii="方正仿宋_GBK" w:eastAsia="方正仿宋_GBK"/>
          <w:spacing w:val="7"/>
          <w:kern w:val="2"/>
          <w:sz w:val="32"/>
          <w:szCs w:val="32"/>
        </w:rPr>
        <w:t>符号的</w:t>
      </w:r>
      <w:r>
        <w:rPr>
          <w:rFonts w:ascii="Times New Roman" w:hAnsi="Times New Roman" w:eastAsia="方正仿宋_GBK"/>
          <w:spacing w:val="7"/>
          <w:kern w:val="2"/>
          <w:sz w:val="32"/>
          <w:szCs w:val="32"/>
        </w:rPr>
        <w:t>9</w:t>
      </w:r>
      <w:r>
        <w:rPr>
          <w:rFonts w:hint="eastAsia" w:ascii="方正仿宋_GBK" w:eastAsia="方正仿宋_GBK"/>
          <w:spacing w:val="7"/>
          <w:kern w:val="2"/>
          <w:sz w:val="32"/>
          <w:szCs w:val="32"/>
        </w:rPr>
        <w:t>位字</w:t>
      </w:r>
      <w:r>
        <w:rPr>
          <w:rFonts w:hint="eastAsia" w:ascii="方正仿宋_GBK" w:eastAsia="方正仿宋_GBK"/>
          <w:spacing w:val="9"/>
          <w:kern w:val="2"/>
          <w:sz w:val="32"/>
          <w:szCs w:val="32"/>
        </w:rPr>
        <w:t>符，其中对于新营业执照</w:t>
      </w:r>
      <w:r>
        <w:rPr>
          <w:rFonts w:ascii="Times New Roman" w:hAnsi="Times New Roman" w:eastAsia="方正仿宋_GBK"/>
          <w:spacing w:val="9"/>
          <w:kern w:val="2"/>
          <w:sz w:val="32"/>
          <w:szCs w:val="32"/>
        </w:rPr>
        <w:t>(</w:t>
      </w:r>
      <w:r>
        <w:rPr>
          <w:rFonts w:hint="eastAsia" w:ascii="方正仿宋_GBK" w:eastAsia="方正仿宋_GBK"/>
          <w:spacing w:val="9"/>
          <w:kern w:val="2"/>
          <w:sz w:val="32"/>
          <w:szCs w:val="32"/>
        </w:rPr>
        <w:t>三码合一</w:t>
      </w:r>
      <w:r>
        <w:rPr>
          <w:rFonts w:ascii="Times New Roman" w:hAnsi="Times New Roman" w:eastAsia="方正仿宋_GBK"/>
          <w:spacing w:val="9"/>
          <w:kern w:val="2"/>
          <w:sz w:val="32"/>
          <w:szCs w:val="32"/>
        </w:rPr>
        <w:t>)</w:t>
      </w:r>
      <w:r>
        <w:rPr>
          <w:rFonts w:hint="eastAsia" w:ascii="方正仿宋_GBK" w:eastAsia="方正仿宋_GBK"/>
          <w:spacing w:val="9"/>
          <w:kern w:val="2"/>
          <w:sz w:val="32"/>
          <w:szCs w:val="32"/>
        </w:rPr>
        <w:t>，组织机构代码</w:t>
      </w:r>
      <w:r>
        <w:rPr>
          <w:rFonts w:hint="eastAsia" w:ascii="方正仿宋_GBK" w:eastAsia="方正仿宋_GBK"/>
          <w:spacing w:val="8"/>
          <w:kern w:val="2"/>
          <w:sz w:val="32"/>
          <w:szCs w:val="32"/>
        </w:rPr>
        <w:t>为社会信用代码去掉前八位和最后一位后的中间的</w:t>
      </w:r>
      <w:r>
        <w:rPr>
          <w:rFonts w:hint="eastAsia" w:ascii="方正仿宋_GBK" w:eastAsia="方正仿宋_GBK"/>
          <w:spacing w:val="5"/>
          <w:kern w:val="2"/>
          <w:sz w:val="32"/>
          <w:szCs w:val="32"/>
        </w:rPr>
        <w:t>数字，下文提及组织机构代码与此相同】，运营商电话至少填写一个，方便用户</w:t>
      </w:r>
      <w:r>
        <w:rPr>
          <w:rFonts w:hint="eastAsia" w:ascii="方正仿宋_GBK" w:eastAsia="方正仿宋_GBK"/>
          <w:spacing w:val="4"/>
          <w:kern w:val="2"/>
          <w:sz w:val="32"/>
          <w:szCs w:val="32"/>
        </w:rPr>
        <w:t>联系运营商。</w:t>
      </w:r>
    </w:p>
    <w:p w14:paraId="53942E3B">
      <w:pPr>
        <w:pBdr>
          <w:top w:val="none" w:color="auto" w:sz="0" w:space="0"/>
          <w:left w:val="none" w:color="auto" w:sz="0" w:space="0"/>
          <w:bottom w:val="none" w:color="auto" w:sz="0" w:space="0"/>
          <w:right w:val="none" w:color="auto" w:sz="0" w:space="0"/>
        </w:pBdr>
        <w:spacing w:line="580" w:lineRule="exact"/>
        <w:ind w:left="0" w:firstLine="660" w:firstLineChars="200"/>
        <w:rPr>
          <w:rStyle w:val="16"/>
          <w:rFonts w:ascii="Times New Roman" w:hAnsi="Times New Roman" w:eastAsia="方正仿宋_GBK"/>
          <w:bCs/>
          <w:sz w:val="32"/>
          <w:szCs w:val="32"/>
        </w:rPr>
      </w:pPr>
      <w:r>
        <w:rPr>
          <w:rFonts w:hint="eastAsia" w:ascii="方正仿宋_GBK" w:eastAsia="方正仿宋_GBK"/>
          <w:spacing w:val="5"/>
          <w:kern w:val="2"/>
          <w:sz w:val="32"/>
          <w:szCs w:val="32"/>
        </w:rPr>
        <w:t>详细定义请参见表</w:t>
      </w:r>
      <w:r>
        <w:rPr>
          <w:rFonts w:ascii="Times New Roman" w:hAnsi="Times New Roman" w:eastAsia="方正仿宋_GBK"/>
          <w:spacing w:val="5"/>
          <w:kern w:val="2"/>
          <w:sz w:val="32"/>
          <w:szCs w:val="32"/>
        </w:rPr>
        <w:t>A.1</w:t>
      </w:r>
      <w:r>
        <w:rPr>
          <w:rFonts w:hint="eastAsia" w:ascii="方正仿宋_GBK" w:eastAsia="方正仿宋_GBK"/>
          <w:spacing w:val="5"/>
          <w:kern w:val="2"/>
          <w:sz w:val="32"/>
          <w:szCs w:val="32"/>
        </w:rPr>
        <w:t>。</w:t>
      </w:r>
    </w:p>
    <w:p w14:paraId="69E8CE56">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kern w:val="2"/>
          <w:sz w:val="32"/>
          <w:szCs w:val="32"/>
        </w:rPr>
      </w:pPr>
      <w:r>
        <w:rPr>
          <w:rFonts w:hint="eastAsia" w:ascii="黑体" w:eastAsia="黑体"/>
          <w:spacing w:val="5"/>
          <w:kern w:val="2"/>
          <w:sz w:val="32"/>
          <w:szCs w:val="32"/>
        </w:rPr>
        <w:t>表</w:t>
      </w:r>
      <w:r>
        <w:rPr>
          <w:rFonts w:ascii="Times New Roman" w:hAnsi="Times New Roman" w:eastAsia="黑体"/>
          <w:spacing w:val="5"/>
          <w:kern w:val="2"/>
          <w:sz w:val="32"/>
          <w:szCs w:val="32"/>
        </w:rPr>
        <w:t xml:space="preserve">A.1  </w:t>
      </w:r>
      <w:r>
        <w:rPr>
          <w:rFonts w:hint="eastAsia" w:ascii="黑体" w:eastAsia="黑体"/>
          <w:spacing w:val="5"/>
          <w:kern w:val="2"/>
          <w:sz w:val="32"/>
          <w:szCs w:val="32"/>
        </w:rPr>
        <w:t>基础设施运营商信息</w:t>
      </w:r>
    </w:p>
    <w:tbl>
      <w:tblPr>
        <w:tblStyle w:val="11"/>
        <w:tblW w:w="8798" w:type="dxa"/>
        <w:tblInd w:w="112" w:type="dxa"/>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Layout w:type="fixed"/>
        <w:tblCellMar>
          <w:top w:w="0" w:type="dxa"/>
          <w:left w:w="0" w:type="dxa"/>
          <w:bottom w:w="0" w:type="dxa"/>
          <w:right w:w="0" w:type="dxa"/>
        </w:tblCellMar>
      </w:tblPr>
      <w:tblGrid>
        <w:gridCol w:w="1988"/>
        <w:gridCol w:w="1755"/>
        <w:gridCol w:w="2055"/>
        <w:gridCol w:w="727"/>
        <w:gridCol w:w="1054"/>
        <w:gridCol w:w="1219"/>
      </w:tblGrid>
      <w:tr w14:paraId="39D133B2">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331" w:hRule="atLeast"/>
        </w:trPr>
        <w:tc>
          <w:tcPr>
            <w:tcW w:w="1988" w:type="dxa"/>
            <w:tcBorders>
              <w:top w:val="single" w:color="auto" w:sz="2" w:space="0"/>
              <w:left w:val="single" w:color="auto" w:sz="2" w:space="0"/>
              <w:bottom w:val="single" w:color="auto" w:sz="2" w:space="0"/>
              <w:right w:val="single" w:color="auto" w:sz="2" w:space="0"/>
              <w:tl2br w:val="nil"/>
              <w:tr2bl w:val="nil"/>
            </w:tcBorders>
          </w:tcPr>
          <w:p w14:paraId="6CDA1E4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运营商</w:t>
            </w:r>
          </w:p>
        </w:tc>
        <w:tc>
          <w:tcPr>
            <w:tcW w:w="1755" w:type="dxa"/>
            <w:tcBorders>
              <w:top w:val="single" w:color="auto" w:sz="2" w:space="0"/>
              <w:left w:val="nil"/>
              <w:bottom w:val="single" w:color="auto" w:sz="2" w:space="0"/>
              <w:right w:val="single" w:color="auto" w:sz="2" w:space="0"/>
              <w:tl2br w:val="nil"/>
              <w:tr2bl w:val="nil"/>
            </w:tcBorders>
          </w:tcPr>
          <w:p w14:paraId="46D2843A">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5"/>
                <w:kern w:val="2"/>
                <w:sz w:val="28"/>
                <w:szCs w:val="28"/>
              </w:rPr>
              <w:t>字段</w:t>
            </w:r>
          </w:p>
        </w:tc>
        <w:tc>
          <w:tcPr>
            <w:tcW w:w="2055" w:type="dxa"/>
            <w:tcBorders>
              <w:top w:val="single" w:color="auto" w:sz="2" w:space="0"/>
              <w:left w:val="nil"/>
              <w:bottom w:val="single" w:color="auto" w:sz="2" w:space="0"/>
              <w:right w:val="single" w:color="auto" w:sz="2" w:space="0"/>
              <w:tl2br w:val="nil"/>
              <w:tr2bl w:val="nil"/>
            </w:tcBorders>
          </w:tcPr>
          <w:p w14:paraId="37356448">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6"/>
                <w:kern w:val="2"/>
                <w:sz w:val="28"/>
                <w:szCs w:val="28"/>
              </w:rPr>
              <w:t>描述</w:t>
            </w:r>
          </w:p>
        </w:tc>
        <w:tc>
          <w:tcPr>
            <w:tcW w:w="727" w:type="dxa"/>
            <w:tcBorders>
              <w:top w:val="single" w:color="auto" w:sz="2" w:space="0"/>
              <w:left w:val="nil"/>
              <w:bottom w:val="single" w:color="auto" w:sz="2" w:space="0"/>
              <w:right w:val="single" w:color="auto" w:sz="2" w:space="0"/>
              <w:tl2br w:val="nil"/>
              <w:tr2bl w:val="nil"/>
            </w:tcBorders>
          </w:tcPr>
          <w:p w14:paraId="385BAE18">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6"/>
                <w:kern w:val="2"/>
                <w:sz w:val="28"/>
                <w:szCs w:val="28"/>
              </w:rPr>
              <w:t>必填</w:t>
            </w:r>
          </w:p>
        </w:tc>
        <w:tc>
          <w:tcPr>
            <w:tcW w:w="1054" w:type="dxa"/>
            <w:tcBorders>
              <w:top w:val="single" w:color="auto" w:sz="2" w:space="0"/>
              <w:left w:val="nil"/>
              <w:bottom w:val="single" w:color="auto" w:sz="2" w:space="0"/>
              <w:right w:val="single" w:color="auto" w:sz="2" w:space="0"/>
              <w:tl2br w:val="nil"/>
              <w:tr2bl w:val="nil"/>
            </w:tcBorders>
          </w:tcPr>
          <w:p w14:paraId="761C5CCA">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5"/>
                <w:kern w:val="2"/>
                <w:sz w:val="28"/>
                <w:szCs w:val="28"/>
              </w:rPr>
              <w:t>类型</w:t>
            </w:r>
          </w:p>
        </w:tc>
        <w:tc>
          <w:tcPr>
            <w:tcW w:w="1219" w:type="dxa"/>
            <w:tcBorders>
              <w:top w:val="single" w:color="auto" w:sz="2" w:space="0"/>
              <w:left w:val="nil"/>
              <w:bottom w:val="single" w:color="auto" w:sz="2" w:space="0"/>
              <w:right w:val="single" w:color="auto" w:sz="2" w:space="0"/>
              <w:tl2br w:val="nil"/>
              <w:tr2bl w:val="nil"/>
            </w:tcBorders>
          </w:tcPr>
          <w:p w14:paraId="22B424D0">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3"/>
                <w:kern w:val="2"/>
                <w:sz w:val="28"/>
                <w:szCs w:val="28"/>
              </w:rPr>
              <w:t>长度</w:t>
            </w:r>
          </w:p>
        </w:tc>
      </w:tr>
      <w:tr w14:paraId="4D66E212">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268" w:hRule="atLeast"/>
        </w:trPr>
        <w:tc>
          <w:tcPr>
            <w:tcW w:w="1988" w:type="dxa"/>
            <w:tcBorders>
              <w:top w:val="single" w:color="auto" w:sz="2" w:space="0"/>
              <w:left w:val="single" w:color="auto" w:sz="2" w:space="0"/>
              <w:bottom w:val="single" w:color="auto" w:sz="2" w:space="0"/>
              <w:right w:val="single" w:color="auto" w:sz="2" w:space="0"/>
              <w:tl2br w:val="nil"/>
              <w:tr2bl w:val="nil"/>
            </w:tcBorders>
          </w:tcPr>
          <w:p w14:paraId="58A1252C">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7"/>
                <w:kern w:val="2"/>
                <w:sz w:val="28"/>
                <w:szCs w:val="28"/>
              </w:rPr>
              <w:t>运营商</w:t>
            </w:r>
            <w:r>
              <w:rPr>
                <w:rFonts w:hint="eastAsia" w:ascii="方正仿宋_GBK" w:eastAsia="方正仿宋_GBK"/>
                <w:kern w:val="2"/>
                <w:sz w:val="28"/>
                <w:szCs w:val="28"/>
              </w:rPr>
              <w:t>ID</w:t>
            </w:r>
          </w:p>
        </w:tc>
        <w:tc>
          <w:tcPr>
            <w:tcW w:w="1755" w:type="dxa"/>
            <w:tcBorders>
              <w:top w:val="single" w:color="auto" w:sz="2" w:space="0"/>
              <w:left w:val="nil"/>
              <w:bottom w:val="single" w:color="auto" w:sz="2" w:space="0"/>
              <w:right w:val="single" w:color="auto" w:sz="2" w:space="0"/>
              <w:tl2br w:val="nil"/>
              <w:tr2bl w:val="nil"/>
            </w:tcBorders>
          </w:tcPr>
          <w:p w14:paraId="12E5BA3E">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15"/>
                <w:kern w:val="2"/>
                <w:sz w:val="28"/>
                <w:szCs w:val="28"/>
              </w:rPr>
              <w:t>OperatorID</w:t>
            </w:r>
          </w:p>
        </w:tc>
        <w:tc>
          <w:tcPr>
            <w:tcW w:w="2055" w:type="dxa"/>
            <w:tcBorders>
              <w:top w:val="single" w:color="auto" w:sz="2" w:space="0"/>
              <w:left w:val="nil"/>
              <w:bottom w:val="single" w:color="auto" w:sz="2" w:space="0"/>
              <w:right w:val="single" w:color="auto" w:sz="2" w:space="0"/>
              <w:tl2br w:val="nil"/>
              <w:tr2bl w:val="nil"/>
            </w:tcBorders>
          </w:tcPr>
          <w:p w14:paraId="5C972A69">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8"/>
                <w:kern w:val="2"/>
                <w:sz w:val="28"/>
                <w:szCs w:val="28"/>
              </w:rPr>
              <w:t>组织机构代码</w:t>
            </w:r>
          </w:p>
        </w:tc>
        <w:tc>
          <w:tcPr>
            <w:tcW w:w="727" w:type="dxa"/>
            <w:tcBorders>
              <w:top w:val="single" w:color="auto" w:sz="2" w:space="0"/>
              <w:left w:val="nil"/>
              <w:bottom w:val="single" w:color="auto" w:sz="2" w:space="0"/>
              <w:right w:val="single" w:color="auto" w:sz="2" w:space="0"/>
              <w:tl2br w:val="nil"/>
              <w:tr2bl w:val="nil"/>
            </w:tcBorders>
          </w:tcPr>
          <w:p w14:paraId="628A4560">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054" w:type="dxa"/>
            <w:tcBorders>
              <w:top w:val="single" w:color="auto" w:sz="2" w:space="0"/>
              <w:left w:val="nil"/>
              <w:bottom w:val="single" w:color="auto" w:sz="2" w:space="0"/>
              <w:right w:val="single" w:color="auto" w:sz="2" w:space="0"/>
              <w:tl2br w:val="nil"/>
              <w:tr2bl w:val="nil"/>
            </w:tcBorders>
          </w:tcPr>
          <w:p w14:paraId="56AD77CF">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1219" w:type="dxa"/>
            <w:tcBorders>
              <w:top w:val="single" w:color="auto" w:sz="2" w:space="0"/>
              <w:left w:val="nil"/>
              <w:bottom w:val="single" w:color="auto" w:sz="2" w:space="0"/>
              <w:right w:val="single" w:color="auto" w:sz="2" w:space="0"/>
              <w:tl2br w:val="nil"/>
              <w:tr2bl w:val="nil"/>
            </w:tcBorders>
          </w:tcPr>
          <w:p w14:paraId="1C7CC173">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3"/>
                <w:kern w:val="2"/>
                <w:sz w:val="28"/>
                <w:szCs w:val="28"/>
              </w:rPr>
              <w:t>9字符</w:t>
            </w:r>
          </w:p>
        </w:tc>
      </w:tr>
      <w:tr w14:paraId="17F574EA">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277" w:hRule="atLeast"/>
        </w:trPr>
        <w:tc>
          <w:tcPr>
            <w:tcW w:w="1988" w:type="dxa"/>
            <w:tcBorders>
              <w:top w:val="single" w:color="auto" w:sz="2" w:space="0"/>
              <w:left w:val="single" w:color="auto" w:sz="2" w:space="0"/>
              <w:bottom w:val="single" w:color="auto" w:sz="2" w:space="0"/>
              <w:right w:val="single" w:color="auto" w:sz="2" w:space="0"/>
              <w:tl2br w:val="nil"/>
              <w:tr2bl w:val="nil"/>
            </w:tcBorders>
          </w:tcPr>
          <w:p w14:paraId="7A093B5E">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8"/>
                <w:kern w:val="2"/>
                <w:sz w:val="28"/>
                <w:szCs w:val="28"/>
              </w:rPr>
              <w:t>运营商名称</w:t>
            </w:r>
          </w:p>
        </w:tc>
        <w:tc>
          <w:tcPr>
            <w:tcW w:w="1755" w:type="dxa"/>
            <w:tcBorders>
              <w:top w:val="single" w:color="auto" w:sz="2" w:space="0"/>
              <w:left w:val="nil"/>
              <w:bottom w:val="single" w:color="auto" w:sz="2" w:space="0"/>
              <w:right w:val="single" w:color="auto" w:sz="2" w:space="0"/>
              <w:tl2br w:val="nil"/>
              <w:tr2bl w:val="nil"/>
            </w:tcBorders>
          </w:tcPr>
          <w:p w14:paraId="77193FAC">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20"/>
                <w:kern w:val="2"/>
                <w:sz w:val="28"/>
                <w:szCs w:val="28"/>
              </w:rPr>
              <w:t>OperatorName</w:t>
            </w:r>
          </w:p>
        </w:tc>
        <w:tc>
          <w:tcPr>
            <w:tcW w:w="2055" w:type="dxa"/>
            <w:tcBorders>
              <w:top w:val="single" w:color="auto" w:sz="2" w:space="0"/>
              <w:left w:val="nil"/>
              <w:bottom w:val="single" w:color="auto" w:sz="2" w:space="0"/>
              <w:right w:val="single" w:color="auto" w:sz="2" w:space="0"/>
              <w:tl2br w:val="nil"/>
              <w:tr2bl w:val="nil"/>
            </w:tcBorders>
          </w:tcPr>
          <w:p w14:paraId="22A4D270">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7"/>
                <w:kern w:val="2"/>
                <w:sz w:val="28"/>
                <w:szCs w:val="28"/>
              </w:rPr>
              <w:t>机构全称</w:t>
            </w:r>
          </w:p>
        </w:tc>
        <w:tc>
          <w:tcPr>
            <w:tcW w:w="727" w:type="dxa"/>
            <w:tcBorders>
              <w:top w:val="single" w:color="auto" w:sz="2" w:space="0"/>
              <w:left w:val="nil"/>
              <w:bottom w:val="single" w:color="auto" w:sz="2" w:space="0"/>
              <w:right w:val="single" w:color="auto" w:sz="2" w:space="0"/>
              <w:tl2br w:val="nil"/>
              <w:tr2bl w:val="nil"/>
            </w:tcBorders>
          </w:tcPr>
          <w:p w14:paraId="228EA438">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054" w:type="dxa"/>
            <w:tcBorders>
              <w:top w:val="single" w:color="auto" w:sz="2" w:space="0"/>
              <w:left w:val="nil"/>
              <w:bottom w:val="single" w:color="auto" w:sz="2" w:space="0"/>
              <w:right w:val="single" w:color="auto" w:sz="2" w:space="0"/>
              <w:tl2br w:val="nil"/>
              <w:tr2bl w:val="nil"/>
            </w:tcBorders>
          </w:tcPr>
          <w:p w14:paraId="576BAB43">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1219" w:type="dxa"/>
            <w:tcBorders>
              <w:top w:val="single" w:color="auto" w:sz="2" w:space="0"/>
              <w:left w:val="nil"/>
              <w:bottom w:val="single" w:color="auto" w:sz="2" w:space="0"/>
              <w:right w:val="single" w:color="auto" w:sz="2" w:space="0"/>
              <w:tl2br w:val="nil"/>
              <w:tr2bl w:val="nil"/>
            </w:tcBorders>
          </w:tcPr>
          <w:p w14:paraId="3DCD7E17">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&lt;=64字符</w:t>
            </w:r>
          </w:p>
        </w:tc>
      </w:tr>
      <w:tr w14:paraId="7F1712D8">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277" w:hRule="atLeast"/>
        </w:trPr>
        <w:tc>
          <w:tcPr>
            <w:tcW w:w="1988" w:type="dxa"/>
            <w:tcBorders>
              <w:top w:val="single" w:color="auto" w:sz="2" w:space="0"/>
              <w:left w:val="single" w:color="auto" w:sz="2" w:space="0"/>
              <w:bottom w:val="single" w:color="auto" w:sz="2" w:space="0"/>
              <w:right w:val="single" w:color="auto" w:sz="2" w:space="0"/>
              <w:tl2br w:val="nil"/>
              <w:tr2bl w:val="nil"/>
            </w:tcBorders>
          </w:tcPr>
          <w:p w14:paraId="4CD23FD0">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7"/>
                <w:kern w:val="2"/>
                <w:sz w:val="28"/>
                <w:szCs w:val="28"/>
              </w:rPr>
              <w:t>运营商电话1</w:t>
            </w:r>
          </w:p>
        </w:tc>
        <w:tc>
          <w:tcPr>
            <w:tcW w:w="1755" w:type="dxa"/>
            <w:tcBorders>
              <w:top w:val="single" w:color="auto" w:sz="2" w:space="0"/>
              <w:left w:val="nil"/>
              <w:bottom w:val="single" w:color="auto" w:sz="2" w:space="0"/>
              <w:right w:val="single" w:color="auto" w:sz="2" w:space="0"/>
              <w:tl2br w:val="nil"/>
              <w:tr2bl w:val="nil"/>
            </w:tcBorders>
          </w:tcPr>
          <w:p w14:paraId="39B2DDED">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13"/>
                <w:kern w:val="2"/>
                <w:sz w:val="28"/>
                <w:szCs w:val="28"/>
              </w:rPr>
              <w:t>OperatorTel1</w:t>
            </w:r>
          </w:p>
        </w:tc>
        <w:tc>
          <w:tcPr>
            <w:tcW w:w="2055" w:type="dxa"/>
            <w:tcBorders>
              <w:top w:val="single" w:color="auto" w:sz="2" w:space="0"/>
              <w:left w:val="nil"/>
              <w:bottom w:val="single" w:color="auto" w:sz="2" w:space="0"/>
              <w:right w:val="single" w:color="auto" w:sz="2" w:space="0"/>
              <w:tl2br w:val="nil"/>
              <w:tr2bl w:val="nil"/>
            </w:tcBorders>
          </w:tcPr>
          <w:p w14:paraId="752A22E2">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8"/>
                <w:kern w:val="2"/>
                <w:sz w:val="28"/>
                <w:szCs w:val="28"/>
              </w:rPr>
              <w:t>运营商客服电话1</w:t>
            </w:r>
          </w:p>
        </w:tc>
        <w:tc>
          <w:tcPr>
            <w:tcW w:w="727" w:type="dxa"/>
            <w:tcBorders>
              <w:top w:val="single" w:color="auto" w:sz="2" w:space="0"/>
              <w:left w:val="nil"/>
              <w:bottom w:val="single" w:color="auto" w:sz="2" w:space="0"/>
              <w:right w:val="single" w:color="auto" w:sz="2" w:space="0"/>
              <w:tl2br w:val="nil"/>
              <w:tr2bl w:val="nil"/>
            </w:tcBorders>
          </w:tcPr>
          <w:p w14:paraId="74B933A4">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054" w:type="dxa"/>
            <w:tcBorders>
              <w:top w:val="single" w:color="auto" w:sz="2" w:space="0"/>
              <w:left w:val="nil"/>
              <w:bottom w:val="single" w:color="auto" w:sz="2" w:space="0"/>
              <w:right w:val="single" w:color="auto" w:sz="2" w:space="0"/>
              <w:tl2br w:val="nil"/>
              <w:tr2bl w:val="nil"/>
            </w:tcBorders>
          </w:tcPr>
          <w:p w14:paraId="312D3A6F">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1219" w:type="dxa"/>
            <w:tcBorders>
              <w:top w:val="single" w:color="auto" w:sz="2" w:space="0"/>
              <w:left w:val="nil"/>
              <w:bottom w:val="single" w:color="auto" w:sz="2" w:space="0"/>
              <w:right w:val="single" w:color="auto" w:sz="2" w:space="0"/>
              <w:tl2br w:val="nil"/>
              <w:tr2bl w:val="nil"/>
            </w:tcBorders>
          </w:tcPr>
          <w:p w14:paraId="10A10E90">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&lt;=32字符</w:t>
            </w:r>
          </w:p>
        </w:tc>
      </w:tr>
      <w:tr w14:paraId="4B513748">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277" w:hRule="atLeast"/>
        </w:trPr>
        <w:tc>
          <w:tcPr>
            <w:tcW w:w="1988" w:type="dxa"/>
            <w:tcBorders>
              <w:top w:val="single" w:color="auto" w:sz="2" w:space="0"/>
              <w:left w:val="single" w:color="auto" w:sz="2" w:space="0"/>
              <w:bottom w:val="single" w:color="auto" w:sz="2" w:space="0"/>
              <w:right w:val="single" w:color="auto" w:sz="2" w:space="0"/>
              <w:tl2br w:val="nil"/>
              <w:tr2bl w:val="nil"/>
            </w:tcBorders>
          </w:tcPr>
          <w:p w14:paraId="1F43836F">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6"/>
                <w:kern w:val="2"/>
                <w:sz w:val="28"/>
                <w:szCs w:val="28"/>
              </w:rPr>
              <w:t>运营商电话2</w:t>
            </w:r>
          </w:p>
        </w:tc>
        <w:tc>
          <w:tcPr>
            <w:tcW w:w="1755" w:type="dxa"/>
            <w:tcBorders>
              <w:top w:val="single" w:color="auto" w:sz="2" w:space="0"/>
              <w:left w:val="nil"/>
              <w:bottom w:val="single" w:color="auto" w:sz="2" w:space="0"/>
              <w:right w:val="single" w:color="auto" w:sz="2" w:space="0"/>
              <w:tl2br w:val="nil"/>
              <w:tr2bl w:val="nil"/>
            </w:tcBorders>
          </w:tcPr>
          <w:p w14:paraId="4E08D671">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15"/>
                <w:kern w:val="2"/>
                <w:sz w:val="28"/>
                <w:szCs w:val="28"/>
              </w:rPr>
              <w:t>OperatorTel2</w:t>
            </w:r>
          </w:p>
        </w:tc>
        <w:tc>
          <w:tcPr>
            <w:tcW w:w="2055" w:type="dxa"/>
            <w:tcBorders>
              <w:top w:val="single" w:color="auto" w:sz="2" w:space="0"/>
              <w:left w:val="nil"/>
              <w:bottom w:val="single" w:color="auto" w:sz="2" w:space="0"/>
              <w:right w:val="single" w:color="auto" w:sz="2" w:space="0"/>
              <w:tl2br w:val="nil"/>
              <w:tr2bl w:val="nil"/>
            </w:tcBorders>
          </w:tcPr>
          <w:p w14:paraId="581E2D3D">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7"/>
                <w:kern w:val="2"/>
                <w:sz w:val="28"/>
                <w:szCs w:val="28"/>
              </w:rPr>
              <w:t>运营商客服电话2</w:t>
            </w:r>
          </w:p>
        </w:tc>
        <w:tc>
          <w:tcPr>
            <w:tcW w:w="727" w:type="dxa"/>
            <w:tcBorders>
              <w:top w:val="single" w:color="auto" w:sz="2" w:space="0"/>
              <w:left w:val="nil"/>
              <w:bottom w:val="single" w:color="auto" w:sz="2" w:space="0"/>
              <w:right w:val="single" w:color="auto" w:sz="2" w:space="0"/>
              <w:tl2br w:val="nil"/>
              <w:tr2bl w:val="nil"/>
            </w:tcBorders>
          </w:tcPr>
          <w:p w14:paraId="6FAD753B">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054" w:type="dxa"/>
            <w:tcBorders>
              <w:top w:val="single" w:color="auto" w:sz="2" w:space="0"/>
              <w:left w:val="nil"/>
              <w:bottom w:val="single" w:color="auto" w:sz="2" w:space="0"/>
              <w:right w:val="single" w:color="auto" w:sz="2" w:space="0"/>
              <w:tl2br w:val="nil"/>
              <w:tr2bl w:val="nil"/>
            </w:tcBorders>
          </w:tcPr>
          <w:p w14:paraId="7BFA71A4">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1219" w:type="dxa"/>
            <w:tcBorders>
              <w:top w:val="single" w:color="auto" w:sz="2" w:space="0"/>
              <w:left w:val="nil"/>
              <w:bottom w:val="single" w:color="auto" w:sz="2" w:space="0"/>
              <w:right w:val="single" w:color="auto" w:sz="2" w:space="0"/>
              <w:tl2br w:val="nil"/>
              <w:tr2bl w:val="nil"/>
            </w:tcBorders>
          </w:tcPr>
          <w:p w14:paraId="0ADDF715">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&lt;=32字符</w:t>
            </w:r>
          </w:p>
        </w:tc>
      </w:tr>
      <w:tr w14:paraId="3E79FF43">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277" w:hRule="atLeast"/>
        </w:trPr>
        <w:tc>
          <w:tcPr>
            <w:tcW w:w="1988" w:type="dxa"/>
            <w:tcBorders>
              <w:top w:val="single" w:color="auto" w:sz="2" w:space="0"/>
              <w:left w:val="single" w:color="auto" w:sz="2" w:space="0"/>
              <w:bottom w:val="single" w:color="auto" w:sz="2" w:space="0"/>
              <w:right w:val="single" w:color="auto" w:sz="2" w:space="0"/>
              <w:tl2br w:val="nil"/>
              <w:tr2bl w:val="nil"/>
            </w:tcBorders>
          </w:tcPr>
          <w:p w14:paraId="02785A2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9"/>
                <w:kern w:val="2"/>
                <w:sz w:val="28"/>
                <w:szCs w:val="28"/>
              </w:rPr>
              <w:t>运营商注册地址</w:t>
            </w:r>
          </w:p>
        </w:tc>
        <w:tc>
          <w:tcPr>
            <w:tcW w:w="1755" w:type="dxa"/>
            <w:tcBorders>
              <w:top w:val="single" w:color="auto" w:sz="2" w:space="0"/>
              <w:left w:val="nil"/>
              <w:bottom w:val="single" w:color="auto" w:sz="2" w:space="0"/>
              <w:right w:val="single" w:color="auto" w:sz="2" w:space="0"/>
              <w:tl2br w:val="nil"/>
              <w:tr2bl w:val="nil"/>
            </w:tcBorders>
          </w:tcPr>
          <w:p w14:paraId="394E6161">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17"/>
                <w:kern w:val="2"/>
                <w:sz w:val="28"/>
                <w:szCs w:val="28"/>
              </w:rPr>
              <w:t>OperatorRegAddress</w:t>
            </w:r>
          </w:p>
        </w:tc>
        <w:tc>
          <w:tcPr>
            <w:tcW w:w="2055" w:type="dxa"/>
            <w:tcBorders>
              <w:top w:val="single" w:color="auto" w:sz="2" w:space="0"/>
              <w:left w:val="nil"/>
              <w:bottom w:val="single" w:color="auto" w:sz="2" w:space="0"/>
              <w:right w:val="single" w:color="auto" w:sz="2" w:space="0"/>
              <w:tl2br w:val="nil"/>
              <w:tr2bl w:val="nil"/>
            </w:tcBorders>
          </w:tcPr>
          <w:p w14:paraId="1CAAB9F2">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9"/>
                <w:kern w:val="2"/>
                <w:sz w:val="28"/>
                <w:szCs w:val="28"/>
              </w:rPr>
              <w:t>运营商注册地址</w:t>
            </w:r>
          </w:p>
        </w:tc>
        <w:tc>
          <w:tcPr>
            <w:tcW w:w="727" w:type="dxa"/>
            <w:tcBorders>
              <w:top w:val="single" w:color="auto" w:sz="2" w:space="0"/>
              <w:left w:val="nil"/>
              <w:bottom w:val="single" w:color="auto" w:sz="2" w:space="0"/>
              <w:right w:val="single" w:color="auto" w:sz="2" w:space="0"/>
              <w:tl2br w:val="nil"/>
              <w:tr2bl w:val="nil"/>
            </w:tcBorders>
          </w:tcPr>
          <w:p w14:paraId="395D700D">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054" w:type="dxa"/>
            <w:tcBorders>
              <w:top w:val="single" w:color="auto" w:sz="2" w:space="0"/>
              <w:left w:val="nil"/>
              <w:bottom w:val="single" w:color="auto" w:sz="2" w:space="0"/>
              <w:right w:val="single" w:color="auto" w:sz="2" w:space="0"/>
              <w:tl2br w:val="nil"/>
              <w:tr2bl w:val="nil"/>
            </w:tcBorders>
          </w:tcPr>
          <w:p w14:paraId="1FBCCC2C">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1219" w:type="dxa"/>
            <w:tcBorders>
              <w:top w:val="single" w:color="auto" w:sz="2" w:space="0"/>
              <w:left w:val="nil"/>
              <w:bottom w:val="single" w:color="auto" w:sz="2" w:space="0"/>
              <w:right w:val="single" w:color="auto" w:sz="2" w:space="0"/>
              <w:tl2br w:val="nil"/>
              <w:tr2bl w:val="nil"/>
            </w:tcBorders>
          </w:tcPr>
          <w:p w14:paraId="62306531">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&lt;=64字符</w:t>
            </w:r>
          </w:p>
        </w:tc>
      </w:tr>
      <w:tr w14:paraId="591E8492">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555" w:hRule="atLeast"/>
        </w:trPr>
        <w:tc>
          <w:tcPr>
            <w:tcW w:w="1988" w:type="dxa"/>
            <w:tcBorders>
              <w:top w:val="single" w:color="auto" w:sz="2" w:space="0"/>
              <w:left w:val="single" w:color="auto" w:sz="2" w:space="0"/>
              <w:bottom w:val="single" w:color="auto" w:sz="2" w:space="0"/>
              <w:right w:val="single" w:color="auto" w:sz="2" w:space="0"/>
              <w:tl2br w:val="nil"/>
              <w:tr2bl w:val="nil"/>
            </w:tcBorders>
          </w:tcPr>
          <w:p w14:paraId="238E4EF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6"/>
                <w:kern w:val="2"/>
                <w:sz w:val="28"/>
                <w:szCs w:val="28"/>
              </w:rPr>
              <w:t>备注</w:t>
            </w:r>
          </w:p>
        </w:tc>
        <w:tc>
          <w:tcPr>
            <w:tcW w:w="1755" w:type="dxa"/>
            <w:tcBorders>
              <w:top w:val="single" w:color="auto" w:sz="2" w:space="0"/>
              <w:left w:val="nil"/>
              <w:bottom w:val="single" w:color="auto" w:sz="2" w:space="0"/>
              <w:right w:val="single" w:color="auto" w:sz="2" w:space="0"/>
              <w:tl2br w:val="nil"/>
              <w:tr2bl w:val="nil"/>
            </w:tcBorders>
          </w:tcPr>
          <w:p w14:paraId="780CB608">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20"/>
                <w:kern w:val="2"/>
                <w:sz w:val="28"/>
                <w:szCs w:val="28"/>
              </w:rPr>
              <w:t>OperatorNote</w:t>
            </w:r>
          </w:p>
        </w:tc>
        <w:tc>
          <w:tcPr>
            <w:tcW w:w="2055" w:type="dxa"/>
            <w:tcBorders>
              <w:top w:val="single" w:color="auto" w:sz="2" w:space="0"/>
              <w:left w:val="nil"/>
              <w:bottom w:val="single" w:color="auto" w:sz="2" w:space="0"/>
              <w:right w:val="single" w:color="auto" w:sz="2" w:space="0"/>
              <w:tl2br w:val="nil"/>
              <w:tr2bl w:val="nil"/>
            </w:tcBorders>
          </w:tcPr>
          <w:p w14:paraId="0453D63C">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方正仿宋_GBK" w:eastAsia="方正仿宋_GBK"/>
                <w:kern w:val="2"/>
                <w:sz w:val="28"/>
                <w:szCs w:val="28"/>
              </w:rPr>
            </w:pPr>
            <w:r>
              <w:rPr>
                <w:rFonts w:hint="eastAsia" w:ascii="方正仿宋_GBK" w:eastAsia="方正仿宋_GBK"/>
                <w:spacing w:val="8"/>
                <w:kern w:val="2"/>
                <w:sz w:val="28"/>
                <w:szCs w:val="28"/>
              </w:rPr>
              <w:t>备注信息</w:t>
            </w:r>
          </w:p>
        </w:tc>
        <w:tc>
          <w:tcPr>
            <w:tcW w:w="727" w:type="dxa"/>
            <w:tcBorders>
              <w:top w:val="single" w:color="auto" w:sz="2" w:space="0"/>
              <w:left w:val="nil"/>
              <w:bottom w:val="single" w:color="auto" w:sz="2" w:space="0"/>
              <w:right w:val="single" w:color="auto" w:sz="2" w:space="0"/>
              <w:tl2br w:val="nil"/>
              <w:tr2bl w:val="nil"/>
            </w:tcBorders>
          </w:tcPr>
          <w:p w14:paraId="7F27EA44">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054" w:type="dxa"/>
            <w:tcBorders>
              <w:top w:val="single" w:color="auto" w:sz="2" w:space="0"/>
              <w:left w:val="nil"/>
              <w:bottom w:val="single" w:color="auto" w:sz="2" w:space="0"/>
              <w:right w:val="single" w:color="auto" w:sz="2" w:space="0"/>
              <w:tl2br w:val="nil"/>
              <w:tr2bl w:val="nil"/>
            </w:tcBorders>
          </w:tcPr>
          <w:p w14:paraId="42849D62">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1219" w:type="dxa"/>
            <w:tcBorders>
              <w:top w:val="single" w:color="auto" w:sz="2" w:space="0"/>
              <w:left w:val="nil"/>
              <w:bottom w:val="single" w:color="auto" w:sz="2" w:space="0"/>
              <w:right w:val="single" w:color="auto" w:sz="2" w:space="0"/>
              <w:tl2br w:val="nil"/>
              <w:tr2bl w:val="nil"/>
            </w:tcBorders>
          </w:tcPr>
          <w:p w14:paraId="3C8315B3">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108"/>
              <w:jc w:val="center"/>
              <w:rPr>
                <w:rFonts w:hint="eastAsia" w:ascii="方正仿宋_GBK" w:eastAsia="方正仿宋_GBK"/>
                <w:kern w:val="2"/>
                <w:sz w:val="28"/>
                <w:szCs w:val="28"/>
              </w:rPr>
            </w:pPr>
            <w:r>
              <w:rPr>
                <w:rFonts w:hint="eastAsia" w:ascii="方正仿宋_GBK" w:eastAsia="方正仿宋_GBK"/>
                <w:spacing w:val="-18"/>
                <w:kern w:val="2"/>
                <w:sz w:val="28"/>
                <w:szCs w:val="28"/>
              </w:rPr>
              <w:t>&lt;=255字</w:t>
            </w:r>
            <w:r>
              <w:rPr>
                <w:rFonts w:hint="eastAsia" w:ascii="方正仿宋_GBK" w:eastAsia="方正仿宋_GBK"/>
                <w:spacing w:val="4"/>
                <w:kern w:val="2"/>
                <w:sz w:val="28"/>
                <w:szCs w:val="28"/>
              </w:rPr>
              <w:t>符</w:t>
            </w:r>
          </w:p>
        </w:tc>
      </w:tr>
    </w:tbl>
    <w:p w14:paraId="19A9EAA6">
      <w:pPr>
        <w:pStyle w:val="6"/>
        <w:pBdr>
          <w:top w:val="none" w:color="auto" w:sz="0" w:space="0"/>
          <w:left w:val="none" w:color="auto" w:sz="0" w:space="0"/>
          <w:bottom w:val="none" w:color="auto" w:sz="0" w:space="0"/>
          <w:right w:val="none" w:color="auto" w:sz="0" w:space="0"/>
        </w:pBdr>
        <w:spacing w:line="560" w:lineRule="exact"/>
        <w:rPr>
          <w:rFonts w:ascii="Times New Roman" w:hAnsi="Times New Roman" w:eastAsia="方正仿宋_GBK"/>
          <w:kern w:val="2"/>
          <w:sz w:val="32"/>
          <w:szCs w:val="32"/>
        </w:rPr>
      </w:pPr>
      <w:r>
        <w:rPr>
          <w:rFonts w:ascii="Times New Roman" w:hAnsi="Times New Roman" w:eastAsia="黑体"/>
          <w:spacing w:val="5"/>
          <w:kern w:val="2"/>
          <w:sz w:val="32"/>
          <w:szCs w:val="32"/>
        </w:rPr>
        <w:t>A.3</w:t>
      </w:r>
      <w:r>
        <w:rPr>
          <w:rFonts w:ascii="Times New Roman" w:hAnsi="Times New Roman" w:eastAsia="黑体"/>
          <w:spacing w:val="16"/>
          <w:kern w:val="2"/>
          <w:sz w:val="32"/>
          <w:szCs w:val="32"/>
        </w:rPr>
        <w:t xml:space="preserve">  </w:t>
      </w:r>
      <w:r>
        <w:rPr>
          <w:rFonts w:hint="eastAsia" w:ascii="黑体" w:eastAsia="黑体"/>
          <w:spacing w:val="5"/>
          <w:kern w:val="2"/>
          <w:sz w:val="32"/>
          <w:szCs w:val="32"/>
        </w:rPr>
        <w:t>充</w:t>
      </w:r>
      <w:r>
        <w:rPr>
          <w:rFonts w:hint="eastAsia" w:ascii="黑体" w:eastAsia="黑体" w:cs="Times New Roman"/>
          <w:spacing w:val="5"/>
          <w:kern w:val="2"/>
          <w:sz w:val="32"/>
          <w:szCs w:val="32"/>
          <w:lang w:bidi="ar-SA"/>
        </w:rPr>
        <w:t>（换）</w:t>
      </w:r>
      <w:r>
        <w:rPr>
          <w:rFonts w:hint="eastAsia" w:ascii="黑体" w:eastAsia="黑体"/>
          <w:spacing w:val="5"/>
          <w:kern w:val="2"/>
          <w:sz w:val="32"/>
          <w:szCs w:val="32"/>
        </w:rPr>
        <w:t>电站信息（</w:t>
      </w:r>
      <w:r>
        <w:rPr>
          <w:rFonts w:ascii="Times New Roman" w:hAnsi="Times New Roman" w:eastAsia="黑体"/>
          <w:kern w:val="2"/>
          <w:sz w:val="32"/>
          <w:szCs w:val="32"/>
        </w:rPr>
        <w:t>StationInfo</w:t>
      </w:r>
      <w:r>
        <w:rPr>
          <w:rFonts w:hint="eastAsia" w:ascii="黑体" w:eastAsia="黑体"/>
          <w:spacing w:val="5"/>
          <w:kern w:val="2"/>
          <w:sz w:val="32"/>
          <w:szCs w:val="32"/>
        </w:rPr>
        <w:t>）</w:t>
      </w:r>
    </w:p>
    <w:p w14:paraId="09B620B7">
      <w:pPr>
        <w:pStyle w:val="6"/>
        <w:pBdr>
          <w:top w:val="none" w:color="auto" w:sz="0" w:space="0"/>
          <w:left w:val="none" w:color="auto" w:sz="0" w:space="0"/>
          <w:bottom w:val="none" w:color="auto" w:sz="0" w:space="0"/>
          <w:right w:val="none" w:color="auto" w:sz="0" w:space="0"/>
        </w:pBdr>
        <w:spacing w:line="580" w:lineRule="exact"/>
        <w:ind w:left="0" w:firstLine="668" w:firstLineChars="200"/>
        <w:rPr>
          <w:rFonts w:ascii="Times New Roman" w:hAnsi="Times New Roman" w:eastAsia="方正仿宋_GBK"/>
          <w:kern w:val="2"/>
          <w:sz w:val="32"/>
          <w:szCs w:val="32"/>
        </w:rPr>
      </w:pPr>
      <w:r>
        <w:rPr>
          <w:rFonts w:hint="eastAsia" w:ascii="方正仿宋_GBK" w:eastAsia="方正仿宋_GBK"/>
          <w:spacing w:val="7"/>
          <w:kern w:val="2"/>
          <w:sz w:val="32"/>
          <w:szCs w:val="32"/>
        </w:rPr>
        <w:t>用于描述充电站的信息，包含充电站的基本信息、服务信息、支付信息等，其中基本信息的设备所</w:t>
      </w:r>
      <w:r>
        <w:rPr>
          <w:rFonts w:hint="eastAsia" w:ascii="方正仿宋_GBK" w:eastAsia="方正仿宋_GBK"/>
          <w:spacing w:val="8"/>
          <w:kern w:val="2"/>
          <w:sz w:val="32"/>
          <w:szCs w:val="32"/>
        </w:rPr>
        <w:t>属方</w:t>
      </w:r>
      <w:r>
        <w:rPr>
          <w:rFonts w:ascii="Times New Roman" w:hAnsi="Times New Roman" w:eastAsia="方正仿宋_GBK"/>
          <w:kern w:val="2"/>
          <w:sz w:val="32"/>
          <w:szCs w:val="32"/>
        </w:rPr>
        <w:t>ID</w:t>
      </w:r>
      <w:r>
        <w:rPr>
          <w:rFonts w:hint="eastAsia" w:ascii="方正仿宋_GBK" w:eastAsia="方正仿宋_GBK"/>
          <w:spacing w:val="8"/>
          <w:kern w:val="2"/>
          <w:sz w:val="32"/>
          <w:szCs w:val="32"/>
        </w:rPr>
        <w:t>为充电设备所属方的组织机构代码，如果不是</w:t>
      </w:r>
      <w:r>
        <w:rPr>
          <w:rFonts w:hint="eastAsia" w:ascii="方正仿宋_GBK" w:eastAsia="方正仿宋_GBK"/>
          <w:spacing w:val="7"/>
          <w:kern w:val="2"/>
          <w:sz w:val="32"/>
          <w:szCs w:val="32"/>
        </w:rPr>
        <w:t>代运营充电站，应填入和运营商</w:t>
      </w:r>
      <w:r>
        <w:rPr>
          <w:rFonts w:ascii="Times New Roman" w:hAnsi="Times New Roman" w:eastAsia="方正仿宋_GBK"/>
          <w:kern w:val="2"/>
          <w:sz w:val="32"/>
          <w:szCs w:val="32"/>
        </w:rPr>
        <w:t>ID</w:t>
      </w:r>
      <w:r>
        <w:rPr>
          <w:rFonts w:hint="eastAsia" w:ascii="方正仿宋_GBK" w:eastAsia="方正仿宋_GBK"/>
          <w:spacing w:val="7"/>
          <w:kern w:val="2"/>
          <w:sz w:val="32"/>
          <w:szCs w:val="32"/>
        </w:rPr>
        <w:t>一样的值。</w:t>
      </w:r>
    </w:p>
    <w:p w14:paraId="69DB7855">
      <w:pPr>
        <w:pBdr>
          <w:top w:val="none" w:color="auto" w:sz="0" w:space="0"/>
          <w:left w:val="none" w:color="auto" w:sz="0" w:space="0"/>
          <w:bottom w:val="none" w:color="auto" w:sz="0" w:space="0"/>
          <w:right w:val="none" w:color="auto" w:sz="0" w:space="0"/>
        </w:pBdr>
        <w:spacing w:line="580" w:lineRule="exact"/>
        <w:ind w:left="0" w:firstLine="656" w:firstLineChars="200"/>
        <w:rPr>
          <w:rStyle w:val="16"/>
          <w:rFonts w:ascii="Times New Roman" w:hAnsi="Times New Roman" w:eastAsia="方正仿宋_GBK"/>
          <w:bCs/>
          <w:sz w:val="32"/>
          <w:szCs w:val="32"/>
        </w:rPr>
      </w:pPr>
      <w:r>
        <w:rPr>
          <w:rFonts w:hint="eastAsia" w:ascii="方正仿宋_GBK" w:eastAsia="方正仿宋_GBK"/>
          <w:spacing w:val="4"/>
          <w:kern w:val="2"/>
          <w:sz w:val="32"/>
          <w:szCs w:val="32"/>
        </w:rPr>
        <w:t>站点类型分为公共、个人、专用、其他四大类，其</w:t>
      </w:r>
      <w:r>
        <w:rPr>
          <w:rFonts w:hint="eastAsia" w:ascii="方正仿宋_GBK" w:eastAsia="方正仿宋_GBK"/>
          <w:spacing w:val="3"/>
          <w:kern w:val="2"/>
          <w:sz w:val="32"/>
          <w:szCs w:val="32"/>
        </w:rPr>
        <w:t>中专用分为外卖、快递几类。</w:t>
      </w:r>
      <w:r>
        <w:rPr>
          <w:rFonts w:hint="eastAsia" w:ascii="方正仿宋_GBK" w:eastAsia="方正仿宋_GBK"/>
          <w:spacing w:val="5"/>
          <w:kern w:val="2"/>
          <w:sz w:val="32"/>
          <w:szCs w:val="32"/>
        </w:rPr>
        <w:t>详细定义请参见表</w:t>
      </w:r>
      <w:r>
        <w:rPr>
          <w:rFonts w:ascii="Times New Roman" w:hAnsi="Times New Roman" w:eastAsia="方正仿宋_GBK"/>
          <w:spacing w:val="5"/>
          <w:kern w:val="2"/>
          <w:sz w:val="32"/>
          <w:szCs w:val="32"/>
        </w:rPr>
        <w:t>A.2</w:t>
      </w:r>
      <w:r>
        <w:rPr>
          <w:rFonts w:hint="eastAsia" w:ascii="方正仿宋_GBK" w:eastAsia="方正仿宋_GBK"/>
          <w:spacing w:val="5"/>
          <w:kern w:val="2"/>
          <w:sz w:val="32"/>
          <w:szCs w:val="32"/>
        </w:rPr>
        <w:t>。</w:t>
      </w:r>
    </w:p>
    <w:p w14:paraId="6BD5C0C3">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5"/>
          <w:kern w:val="2"/>
          <w:sz w:val="32"/>
          <w:szCs w:val="32"/>
        </w:rPr>
      </w:pPr>
      <w:r>
        <w:rPr>
          <w:rFonts w:hint="eastAsia" w:ascii="黑体" w:eastAsia="黑体"/>
          <w:spacing w:val="5"/>
          <w:kern w:val="2"/>
          <w:sz w:val="32"/>
          <w:szCs w:val="32"/>
        </w:rPr>
        <w:t>表</w:t>
      </w:r>
      <w:r>
        <w:rPr>
          <w:rFonts w:ascii="Times New Roman" w:hAnsi="Times New Roman" w:eastAsia="黑体"/>
          <w:spacing w:val="5"/>
          <w:kern w:val="2"/>
          <w:sz w:val="32"/>
          <w:szCs w:val="32"/>
        </w:rPr>
        <w:t xml:space="preserve">A.2  </w:t>
      </w:r>
      <w:r>
        <w:rPr>
          <w:rFonts w:hint="eastAsia" w:ascii="黑体" w:eastAsia="黑体"/>
          <w:spacing w:val="5"/>
          <w:kern w:val="2"/>
          <w:sz w:val="32"/>
          <w:szCs w:val="32"/>
        </w:rPr>
        <w:t>充（换）电站信息</w:t>
      </w:r>
    </w:p>
    <w:tbl>
      <w:tblPr>
        <w:tblStyle w:val="11"/>
        <w:tblW w:w="8998" w:type="dxa"/>
        <w:tblInd w:w="112" w:type="dxa"/>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Layout w:type="fixed"/>
        <w:tblCellMar>
          <w:top w:w="0" w:type="dxa"/>
          <w:left w:w="0" w:type="dxa"/>
          <w:bottom w:w="0" w:type="dxa"/>
          <w:right w:w="0" w:type="dxa"/>
        </w:tblCellMar>
      </w:tblPr>
      <w:tblGrid>
        <w:gridCol w:w="1325"/>
        <w:gridCol w:w="1454"/>
        <w:gridCol w:w="1837"/>
        <w:gridCol w:w="809"/>
        <w:gridCol w:w="1564"/>
        <w:gridCol w:w="2009"/>
      </w:tblGrid>
      <w:tr w14:paraId="148B45D6">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387" w:hRule="atLeast"/>
        </w:trPr>
        <w:tc>
          <w:tcPr>
            <w:tcW w:w="1325" w:type="dxa"/>
            <w:tcBorders>
              <w:top w:val="single" w:color="auto" w:sz="2" w:space="0"/>
              <w:left w:val="single" w:color="auto" w:sz="2" w:space="0"/>
              <w:bottom w:val="single" w:color="auto" w:sz="2" w:space="0"/>
              <w:right w:val="single" w:color="auto" w:sz="2" w:space="0"/>
              <w:tl2br w:val="nil"/>
              <w:tr2bl w:val="nil"/>
            </w:tcBorders>
          </w:tcPr>
          <w:p w14:paraId="24EE8F8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6"/>
                <w:kern w:val="2"/>
                <w:sz w:val="28"/>
                <w:szCs w:val="28"/>
              </w:rPr>
              <w:t>名称</w:t>
            </w:r>
          </w:p>
        </w:tc>
        <w:tc>
          <w:tcPr>
            <w:tcW w:w="1454" w:type="dxa"/>
            <w:tcBorders>
              <w:top w:val="single" w:color="auto" w:sz="2" w:space="0"/>
              <w:left w:val="nil"/>
              <w:bottom w:val="single" w:color="auto" w:sz="2" w:space="0"/>
              <w:right w:val="single" w:color="auto" w:sz="2" w:space="0"/>
              <w:tl2br w:val="nil"/>
              <w:tr2bl w:val="nil"/>
            </w:tcBorders>
          </w:tcPr>
          <w:p w14:paraId="7B3A64D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5"/>
                <w:kern w:val="2"/>
                <w:sz w:val="28"/>
                <w:szCs w:val="28"/>
              </w:rPr>
              <w:t>字段</w:t>
            </w:r>
          </w:p>
        </w:tc>
        <w:tc>
          <w:tcPr>
            <w:tcW w:w="1837" w:type="dxa"/>
            <w:tcBorders>
              <w:top w:val="single" w:color="auto" w:sz="2" w:space="0"/>
              <w:left w:val="nil"/>
              <w:bottom w:val="single" w:color="auto" w:sz="2" w:space="0"/>
              <w:right w:val="single" w:color="auto" w:sz="2" w:space="0"/>
              <w:tl2br w:val="nil"/>
              <w:tr2bl w:val="nil"/>
            </w:tcBorders>
          </w:tcPr>
          <w:p w14:paraId="7D81482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6"/>
                <w:kern w:val="2"/>
                <w:sz w:val="28"/>
                <w:szCs w:val="28"/>
              </w:rPr>
              <w:t>描述</w:t>
            </w:r>
          </w:p>
        </w:tc>
        <w:tc>
          <w:tcPr>
            <w:tcW w:w="809" w:type="dxa"/>
            <w:tcBorders>
              <w:top w:val="single" w:color="auto" w:sz="2" w:space="0"/>
              <w:left w:val="nil"/>
              <w:bottom w:val="single" w:color="auto" w:sz="2" w:space="0"/>
              <w:right w:val="single" w:color="auto" w:sz="2" w:space="0"/>
              <w:tl2br w:val="nil"/>
              <w:tr2bl w:val="nil"/>
            </w:tcBorders>
          </w:tcPr>
          <w:p w14:paraId="7A0EB4E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6"/>
                <w:kern w:val="2"/>
                <w:sz w:val="28"/>
                <w:szCs w:val="28"/>
              </w:rPr>
              <w:t>必填</w:t>
            </w:r>
          </w:p>
        </w:tc>
        <w:tc>
          <w:tcPr>
            <w:tcW w:w="1564" w:type="dxa"/>
            <w:tcBorders>
              <w:top w:val="single" w:color="auto" w:sz="2" w:space="0"/>
              <w:left w:val="nil"/>
              <w:bottom w:val="single" w:color="auto" w:sz="2" w:space="0"/>
              <w:right w:val="single" w:color="auto" w:sz="2" w:space="0"/>
              <w:tl2br w:val="nil"/>
              <w:tr2bl w:val="nil"/>
            </w:tcBorders>
          </w:tcPr>
          <w:p w14:paraId="4F8BBA7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5"/>
                <w:kern w:val="2"/>
                <w:sz w:val="28"/>
                <w:szCs w:val="28"/>
              </w:rPr>
              <w:t>类型</w:t>
            </w:r>
          </w:p>
        </w:tc>
        <w:tc>
          <w:tcPr>
            <w:tcW w:w="2009" w:type="dxa"/>
            <w:tcBorders>
              <w:top w:val="single" w:color="auto" w:sz="2" w:space="0"/>
              <w:left w:val="nil"/>
              <w:bottom w:val="single" w:color="auto" w:sz="2" w:space="0"/>
              <w:right w:val="single" w:color="auto" w:sz="2" w:space="0"/>
              <w:tl2br w:val="nil"/>
              <w:tr2bl w:val="nil"/>
            </w:tcBorders>
          </w:tcPr>
          <w:p w14:paraId="6822D5A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3"/>
                <w:kern w:val="2"/>
                <w:sz w:val="28"/>
                <w:szCs w:val="28"/>
              </w:rPr>
              <w:t>长度</w:t>
            </w:r>
          </w:p>
        </w:tc>
      </w:tr>
      <w:tr w14:paraId="3CB11E6C">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541"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2514405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充（换）电站</w:t>
            </w:r>
            <w:r>
              <w:rPr>
                <w:rFonts w:hint="eastAsia" w:ascii="方正仿宋_GBK" w:eastAsia="方正仿宋_GBK"/>
                <w:kern w:val="2"/>
                <w:sz w:val="28"/>
                <w:szCs w:val="28"/>
              </w:rPr>
              <w:t>ID</w:t>
            </w:r>
          </w:p>
        </w:tc>
        <w:tc>
          <w:tcPr>
            <w:tcW w:w="1454" w:type="dxa"/>
            <w:tcBorders>
              <w:top w:val="single" w:color="auto" w:sz="2" w:space="0"/>
              <w:left w:val="nil"/>
              <w:bottom w:val="single" w:color="auto" w:sz="2" w:space="0"/>
              <w:right w:val="single" w:color="auto" w:sz="2" w:space="0"/>
              <w:tl2br w:val="nil"/>
              <w:tr2bl w:val="nil"/>
            </w:tcBorders>
            <w:vAlign w:val="center"/>
          </w:tcPr>
          <w:p w14:paraId="4C1091E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StationID</w:t>
            </w:r>
          </w:p>
        </w:tc>
        <w:tc>
          <w:tcPr>
            <w:tcW w:w="1837" w:type="dxa"/>
            <w:tcBorders>
              <w:top w:val="single" w:color="auto" w:sz="2" w:space="0"/>
              <w:left w:val="nil"/>
              <w:bottom w:val="single" w:color="auto" w:sz="2" w:space="0"/>
              <w:right w:val="single" w:color="auto" w:sz="2" w:space="0"/>
              <w:tl2br w:val="nil"/>
              <w:tr2bl w:val="nil"/>
            </w:tcBorders>
          </w:tcPr>
          <w:p w14:paraId="39C8666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运营商自定义的唯一编码</w:t>
            </w:r>
          </w:p>
        </w:tc>
        <w:tc>
          <w:tcPr>
            <w:tcW w:w="809" w:type="dxa"/>
            <w:tcBorders>
              <w:top w:val="single" w:color="auto" w:sz="2" w:space="0"/>
              <w:left w:val="nil"/>
              <w:bottom w:val="single" w:color="auto" w:sz="2" w:space="0"/>
              <w:right w:val="single" w:color="auto" w:sz="2" w:space="0"/>
              <w:tl2br w:val="nil"/>
              <w:tr2bl w:val="nil"/>
            </w:tcBorders>
            <w:vAlign w:val="center"/>
          </w:tcPr>
          <w:p w14:paraId="3E85746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77DE505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15173FC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22"/>
              <w:jc w:val="center"/>
              <w:rPr>
                <w:rFonts w:hint="eastAsia" w:ascii="方正仿宋_GBK" w:eastAsia="方正仿宋_GBK"/>
                <w:kern w:val="2"/>
                <w:sz w:val="28"/>
                <w:szCs w:val="28"/>
              </w:rPr>
            </w:pPr>
            <w:r>
              <w:rPr>
                <w:rFonts w:hint="eastAsia" w:ascii="方正仿宋_GBK" w:eastAsia="方正仿宋_GBK"/>
                <w:spacing w:val="-19"/>
                <w:kern w:val="2"/>
                <w:sz w:val="28"/>
                <w:szCs w:val="28"/>
              </w:rPr>
              <w:t>&lt;=20字</w:t>
            </w:r>
            <w:r>
              <w:rPr>
                <w:rFonts w:hint="eastAsia" w:ascii="方正仿宋_GBK" w:eastAsia="方正仿宋_GBK"/>
                <w:spacing w:val="4"/>
                <w:kern w:val="2"/>
                <w:sz w:val="28"/>
                <w:szCs w:val="28"/>
              </w:rPr>
              <w:t>符</w:t>
            </w:r>
          </w:p>
        </w:tc>
      </w:tr>
      <w:tr w14:paraId="3AD0AC1B">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551"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40ED184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运营商</w:t>
            </w:r>
            <w:r>
              <w:rPr>
                <w:rFonts w:hint="eastAsia" w:ascii="方正仿宋_GBK" w:eastAsia="方正仿宋_GBK"/>
                <w:kern w:val="2"/>
                <w:sz w:val="28"/>
                <w:szCs w:val="28"/>
              </w:rPr>
              <w:t>ID</w:t>
            </w:r>
          </w:p>
        </w:tc>
        <w:tc>
          <w:tcPr>
            <w:tcW w:w="1454" w:type="dxa"/>
            <w:tcBorders>
              <w:top w:val="single" w:color="auto" w:sz="2" w:space="0"/>
              <w:left w:val="nil"/>
              <w:bottom w:val="single" w:color="auto" w:sz="2" w:space="0"/>
              <w:right w:val="single" w:color="auto" w:sz="2" w:space="0"/>
              <w:tl2br w:val="nil"/>
              <w:tr2bl w:val="nil"/>
            </w:tcBorders>
            <w:vAlign w:val="center"/>
          </w:tcPr>
          <w:p w14:paraId="0BF763A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5"/>
                <w:kern w:val="2"/>
                <w:sz w:val="28"/>
                <w:szCs w:val="28"/>
              </w:rPr>
              <w:t>OperatorID</w:t>
            </w:r>
          </w:p>
        </w:tc>
        <w:tc>
          <w:tcPr>
            <w:tcW w:w="1837" w:type="dxa"/>
            <w:tcBorders>
              <w:top w:val="single" w:color="auto" w:sz="2" w:space="0"/>
              <w:left w:val="nil"/>
              <w:bottom w:val="single" w:color="auto" w:sz="2" w:space="0"/>
              <w:right w:val="single" w:color="auto" w:sz="2" w:space="0"/>
              <w:tl2br w:val="nil"/>
              <w:tr2bl w:val="nil"/>
            </w:tcBorders>
          </w:tcPr>
          <w:p w14:paraId="3C5A669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40" w:firstLine="6"/>
              <w:jc w:val="center"/>
              <w:rPr>
                <w:rFonts w:hint="eastAsia" w:ascii="方正仿宋_GBK" w:eastAsia="方正仿宋_GBK"/>
                <w:kern w:val="2"/>
                <w:sz w:val="28"/>
                <w:szCs w:val="28"/>
              </w:rPr>
            </w:pPr>
            <w:r>
              <w:rPr>
                <w:rFonts w:hint="eastAsia" w:ascii="方正仿宋_GBK" w:eastAsia="方正仿宋_GBK"/>
                <w:spacing w:val="7"/>
                <w:kern w:val="2"/>
                <w:sz w:val="28"/>
                <w:szCs w:val="28"/>
              </w:rPr>
              <w:t>电动自行车充换电服务平台</w:t>
            </w:r>
            <w:r>
              <w:rPr>
                <w:rFonts w:hint="eastAsia" w:ascii="方正仿宋_GBK" w:eastAsia="方正仿宋_GBK"/>
                <w:spacing w:val="4"/>
                <w:kern w:val="2"/>
                <w:sz w:val="28"/>
                <w:szCs w:val="28"/>
              </w:rPr>
              <w:t>的运营商</w:t>
            </w:r>
            <w:r>
              <w:rPr>
                <w:rFonts w:hint="eastAsia" w:ascii="方正仿宋_GBK" w:eastAsia="方正仿宋_GBK"/>
                <w:kern w:val="2"/>
                <w:sz w:val="28"/>
                <w:szCs w:val="28"/>
              </w:rPr>
              <w:t>ID</w:t>
            </w:r>
          </w:p>
        </w:tc>
        <w:tc>
          <w:tcPr>
            <w:tcW w:w="809" w:type="dxa"/>
            <w:tcBorders>
              <w:top w:val="single" w:color="auto" w:sz="2" w:space="0"/>
              <w:left w:val="nil"/>
              <w:bottom w:val="single" w:color="auto" w:sz="2" w:space="0"/>
              <w:right w:val="single" w:color="auto" w:sz="2" w:space="0"/>
              <w:tl2br w:val="nil"/>
              <w:tr2bl w:val="nil"/>
            </w:tcBorders>
            <w:vAlign w:val="center"/>
          </w:tcPr>
          <w:p w14:paraId="033EC0F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199AB1C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47B1FA6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9字符</w:t>
            </w:r>
          </w:p>
        </w:tc>
      </w:tr>
      <w:tr w14:paraId="5F524846">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551"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6F5B659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 xml:space="preserve">设备所属方 </w:t>
            </w:r>
            <w:r>
              <w:rPr>
                <w:rFonts w:hint="eastAsia" w:ascii="方正仿宋_GBK" w:eastAsia="方正仿宋_GBK"/>
                <w:kern w:val="2"/>
                <w:sz w:val="28"/>
                <w:szCs w:val="28"/>
              </w:rPr>
              <w:t>ID</w:t>
            </w:r>
          </w:p>
        </w:tc>
        <w:tc>
          <w:tcPr>
            <w:tcW w:w="1454" w:type="dxa"/>
            <w:tcBorders>
              <w:top w:val="single" w:color="auto" w:sz="2" w:space="0"/>
              <w:left w:val="nil"/>
              <w:bottom w:val="single" w:color="auto" w:sz="2" w:space="0"/>
              <w:right w:val="single" w:color="auto" w:sz="2" w:space="0"/>
              <w:tl2br w:val="nil"/>
              <w:tr2bl w:val="nil"/>
            </w:tcBorders>
            <w:vAlign w:val="center"/>
          </w:tcPr>
          <w:p w14:paraId="12956C7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220"/>
              <w:jc w:val="center"/>
              <w:rPr>
                <w:rFonts w:hint="eastAsia" w:ascii="方正仿宋_GBK" w:eastAsia="方正仿宋_GBK"/>
                <w:kern w:val="2"/>
                <w:sz w:val="28"/>
                <w:szCs w:val="28"/>
              </w:rPr>
            </w:pPr>
            <w:r>
              <w:rPr>
                <w:rFonts w:hint="eastAsia" w:ascii="方正仿宋_GBK" w:eastAsia="方正仿宋_GBK"/>
                <w:spacing w:val="-16"/>
                <w:kern w:val="2"/>
                <w:sz w:val="28"/>
                <w:szCs w:val="28"/>
              </w:rPr>
              <w:t>EquipmentOwner I</w:t>
            </w:r>
            <w:r>
              <w:rPr>
                <w:rFonts w:hint="eastAsia" w:ascii="方正仿宋_GBK" w:eastAsia="方正仿宋_GBK"/>
                <w:kern w:val="2"/>
                <w:sz w:val="28"/>
                <w:szCs w:val="28"/>
              </w:rPr>
              <w:t>D</w:t>
            </w:r>
          </w:p>
        </w:tc>
        <w:tc>
          <w:tcPr>
            <w:tcW w:w="1837" w:type="dxa"/>
            <w:tcBorders>
              <w:top w:val="single" w:color="auto" w:sz="2" w:space="0"/>
              <w:left w:val="nil"/>
              <w:bottom w:val="single" w:color="auto" w:sz="2" w:space="0"/>
              <w:right w:val="single" w:color="auto" w:sz="2" w:space="0"/>
              <w:tl2br w:val="nil"/>
              <w:tr2bl w:val="nil"/>
            </w:tcBorders>
            <w:vAlign w:val="center"/>
          </w:tcPr>
          <w:p w14:paraId="6103608A">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45" w:right="349" w:hanging="45"/>
              <w:jc w:val="center"/>
              <w:rPr>
                <w:rFonts w:hint="eastAsia" w:ascii="方正仿宋_GBK" w:eastAsia="方正仿宋_GBK"/>
                <w:kern w:val="2"/>
                <w:sz w:val="28"/>
                <w:szCs w:val="28"/>
              </w:rPr>
            </w:pPr>
            <w:r>
              <w:rPr>
                <w:rFonts w:hint="eastAsia" w:ascii="方正仿宋_GBK" w:eastAsia="方正仿宋_GBK"/>
                <w:spacing w:val="9"/>
                <w:kern w:val="2"/>
                <w:sz w:val="28"/>
                <w:szCs w:val="28"/>
              </w:rPr>
              <w:t>设备所属方组织机构代码</w:t>
            </w:r>
            <w:r>
              <w:rPr>
                <w:rFonts w:hint="eastAsia" w:ascii="方正仿宋_GBK" w:eastAsia="方正仿宋_GBK"/>
                <w:spacing w:val="-1"/>
                <w:kern w:val="2"/>
                <w:sz w:val="28"/>
                <w:szCs w:val="28"/>
              </w:rPr>
              <w:t>（商户代码）</w:t>
            </w:r>
          </w:p>
        </w:tc>
        <w:tc>
          <w:tcPr>
            <w:tcW w:w="809" w:type="dxa"/>
            <w:tcBorders>
              <w:top w:val="single" w:color="auto" w:sz="2" w:space="0"/>
              <w:left w:val="nil"/>
              <w:bottom w:val="single" w:color="auto" w:sz="2" w:space="0"/>
              <w:right w:val="single" w:color="auto" w:sz="2" w:space="0"/>
              <w:tl2br w:val="nil"/>
              <w:tr2bl w:val="nil"/>
            </w:tcBorders>
            <w:vAlign w:val="center"/>
          </w:tcPr>
          <w:p w14:paraId="2139846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5352C69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6647328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9字符</w:t>
            </w:r>
          </w:p>
        </w:tc>
      </w:tr>
      <w:tr w14:paraId="0B39ABBA">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551"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1969317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充（换）电站名称</w:t>
            </w:r>
          </w:p>
        </w:tc>
        <w:tc>
          <w:tcPr>
            <w:tcW w:w="1454" w:type="dxa"/>
            <w:tcBorders>
              <w:top w:val="single" w:color="auto" w:sz="2" w:space="0"/>
              <w:left w:val="nil"/>
              <w:bottom w:val="single" w:color="auto" w:sz="2" w:space="0"/>
              <w:right w:val="single" w:color="auto" w:sz="2" w:space="0"/>
              <w:tl2br w:val="nil"/>
              <w:tr2bl w:val="nil"/>
            </w:tcBorders>
            <w:vAlign w:val="center"/>
          </w:tcPr>
          <w:p w14:paraId="1116685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8"/>
                <w:kern w:val="2"/>
                <w:sz w:val="28"/>
                <w:szCs w:val="28"/>
              </w:rPr>
              <w:t>StationName</w:t>
            </w:r>
          </w:p>
        </w:tc>
        <w:tc>
          <w:tcPr>
            <w:tcW w:w="1837" w:type="dxa"/>
            <w:tcBorders>
              <w:top w:val="single" w:color="auto" w:sz="2" w:space="0"/>
              <w:left w:val="nil"/>
              <w:bottom w:val="single" w:color="auto" w:sz="2" w:space="0"/>
              <w:right w:val="single" w:color="auto" w:sz="2" w:space="0"/>
              <w:tl2br w:val="nil"/>
              <w:tr2bl w:val="nil"/>
            </w:tcBorders>
            <w:vAlign w:val="center"/>
          </w:tcPr>
          <w:p w14:paraId="0D415F4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充电站名称的描述</w:t>
            </w:r>
          </w:p>
        </w:tc>
        <w:tc>
          <w:tcPr>
            <w:tcW w:w="809" w:type="dxa"/>
            <w:tcBorders>
              <w:top w:val="single" w:color="auto" w:sz="2" w:space="0"/>
              <w:left w:val="nil"/>
              <w:bottom w:val="single" w:color="auto" w:sz="2" w:space="0"/>
              <w:right w:val="single" w:color="auto" w:sz="2" w:space="0"/>
              <w:tl2br w:val="nil"/>
              <w:tr2bl w:val="nil"/>
            </w:tcBorders>
            <w:vAlign w:val="center"/>
          </w:tcPr>
          <w:p w14:paraId="0C0C990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7737602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011A944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22"/>
              <w:jc w:val="center"/>
              <w:rPr>
                <w:rFonts w:hint="eastAsia" w:ascii="方正仿宋_GBK" w:eastAsia="方正仿宋_GBK"/>
                <w:kern w:val="2"/>
                <w:sz w:val="28"/>
                <w:szCs w:val="28"/>
              </w:rPr>
            </w:pPr>
            <w:r>
              <w:rPr>
                <w:rFonts w:hint="eastAsia" w:ascii="方正仿宋_GBK" w:eastAsia="方正仿宋_GBK"/>
                <w:spacing w:val="-19"/>
                <w:kern w:val="2"/>
                <w:sz w:val="28"/>
                <w:szCs w:val="28"/>
              </w:rPr>
              <w:t>&lt;=50字</w:t>
            </w:r>
            <w:r>
              <w:rPr>
                <w:rFonts w:hint="eastAsia" w:ascii="方正仿宋_GBK" w:eastAsia="方正仿宋_GBK"/>
                <w:spacing w:val="4"/>
                <w:kern w:val="2"/>
                <w:sz w:val="28"/>
                <w:szCs w:val="28"/>
              </w:rPr>
              <w:t>符</w:t>
            </w:r>
          </w:p>
        </w:tc>
      </w:tr>
      <w:tr w14:paraId="44DFB4D6">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551"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6BD058D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301" w:firstLine="4"/>
              <w:jc w:val="center"/>
              <w:rPr>
                <w:rFonts w:hint="eastAsia" w:ascii="方正仿宋_GBK" w:eastAsia="方正仿宋_GBK"/>
                <w:kern w:val="2"/>
                <w:sz w:val="28"/>
                <w:szCs w:val="28"/>
              </w:rPr>
            </w:pPr>
            <w:r>
              <w:rPr>
                <w:rFonts w:hint="eastAsia" w:ascii="方正仿宋_GBK" w:eastAsia="方正仿宋_GBK"/>
                <w:spacing w:val="7"/>
                <w:kern w:val="2"/>
                <w:sz w:val="28"/>
                <w:szCs w:val="28"/>
              </w:rPr>
              <w:t>充（换）电站国家代</w:t>
            </w:r>
            <w:r>
              <w:rPr>
                <w:rFonts w:hint="eastAsia" w:ascii="方正仿宋_GBK" w:eastAsia="方正仿宋_GBK"/>
                <w:spacing w:val="1"/>
                <w:kern w:val="2"/>
                <w:sz w:val="28"/>
                <w:szCs w:val="28"/>
              </w:rPr>
              <w:t>码</w:t>
            </w:r>
          </w:p>
        </w:tc>
        <w:tc>
          <w:tcPr>
            <w:tcW w:w="1454" w:type="dxa"/>
            <w:tcBorders>
              <w:top w:val="single" w:color="auto" w:sz="2" w:space="0"/>
              <w:left w:val="nil"/>
              <w:bottom w:val="single" w:color="auto" w:sz="2" w:space="0"/>
              <w:right w:val="single" w:color="auto" w:sz="2" w:space="0"/>
              <w:tl2br w:val="nil"/>
              <w:tr2bl w:val="nil"/>
            </w:tcBorders>
            <w:vAlign w:val="center"/>
          </w:tcPr>
          <w:p w14:paraId="0347D82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7"/>
                <w:kern w:val="2"/>
                <w:sz w:val="28"/>
                <w:szCs w:val="28"/>
              </w:rPr>
              <w:t>CountryCode</w:t>
            </w:r>
          </w:p>
        </w:tc>
        <w:tc>
          <w:tcPr>
            <w:tcW w:w="1837" w:type="dxa"/>
            <w:tcBorders>
              <w:top w:val="single" w:color="auto" w:sz="2" w:space="0"/>
              <w:left w:val="nil"/>
              <w:bottom w:val="single" w:color="auto" w:sz="2" w:space="0"/>
              <w:right w:val="single" w:color="auto" w:sz="2" w:space="0"/>
              <w:tl2br w:val="nil"/>
              <w:tr2bl w:val="nil"/>
            </w:tcBorders>
            <w:vAlign w:val="center"/>
          </w:tcPr>
          <w:p w14:paraId="4689527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比如CN</w:t>
            </w:r>
          </w:p>
        </w:tc>
        <w:tc>
          <w:tcPr>
            <w:tcW w:w="809" w:type="dxa"/>
            <w:tcBorders>
              <w:top w:val="single" w:color="auto" w:sz="2" w:space="0"/>
              <w:left w:val="nil"/>
              <w:bottom w:val="single" w:color="auto" w:sz="2" w:space="0"/>
              <w:right w:val="single" w:color="auto" w:sz="2" w:space="0"/>
              <w:tl2br w:val="nil"/>
              <w:tr2bl w:val="nil"/>
            </w:tcBorders>
            <w:vAlign w:val="center"/>
          </w:tcPr>
          <w:p w14:paraId="1311623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652AB45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1EB4DDE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2字符</w:t>
            </w:r>
          </w:p>
        </w:tc>
      </w:tr>
      <w:tr w14:paraId="4BB2C711">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551"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384A3D9A">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8" w:right="301" w:hanging="8"/>
              <w:jc w:val="center"/>
              <w:rPr>
                <w:rFonts w:hint="eastAsia" w:ascii="方正仿宋_GBK" w:eastAsia="方正仿宋_GBK"/>
                <w:kern w:val="2"/>
                <w:sz w:val="28"/>
                <w:szCs w:val="28"/>
              </w:rPr>
            </w:pPr>
            <w:r>
              <w:rPr>
                <w:rFonts w:hint="eastAsia" w:ascii="方正仿宋_GBK" w:eastAsia="方正仿宋_GBK"/>
                <w:spacing w:val="7"/>
                <w:kern w:val="2"/>
                <w:sz w:val="28"/>
                <w:szCs w:val="28"/>
              </w:rPr>
              <w:t>充（换）电站省市辖</w:t>
            </w:r>
            <w:r>
              <w:rPr>
                <w:rFonts w:hint="eastAsia" w:ascii="方正仿宋_GBK" w:eastAsia="方正仿宋_GBK"/>
                <w:spacing w:val="2"/>
                <w:kern w:val="2"/>
                <w:sz w:val="28"/>
                <w:szCs w:val="28"/>
              </w:rPr>
              <w:t>区编码</w:t>
            </w:r>
          </w:p>
        </w:tc>
        <w:tc>
          <w:tcPr>
            <w:tcW w:w="1454" w:type="dxa"/>
            <w:tcBorders>
              <w:top w:val="single" w:color="auto" w:sz="2" w:space="0"/>
              <w:left w:val="nil"/>
              <w:bottom w:val="single" w:color="auto" w:sz="2" w:space="0"/>
              <w:right w:val="single" w:color="auto" w:sz="2" w:space="0"/>
              <w:tl2br w:val="nil"/>
              <w:tr2bl w:val="nil"/>
            </w:tcBorders>
            <w:vAlign w:val="center"/>
          </w:tcPr>
          <w:p w14:paraId="0415945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5"/>
                <w:kern w:val="2"/>
                <w:sz w:val="28"/>
                <w:szCs w:val="28"/>
              </w:rPr>
              <w:t>AreaCode</w:t>
            </w:r>
          </w:p>
        </w:tc>
        <w:tc>
          <w:tcPr>
            <w:tcW w:w="1837" w:type="dxa"/>
            <w:tcBorders>
              <w:top w:val="single" w:color="auto" w:sz="2" w:space="0"/>
              <w:left w:val="nil"/>
              <w:bottom w:val="single" w:color="auto" w:sz="2" w:space="0"/>
              <w:right w:val="single" w:color="auto" w:sz="2" w:space="0"/>
              <w:tl2br w:val="nil"/>
              <w:tr2bl w:val="nil"/>
            </w:tcBorders>
            <w:vAlign w:val="center"/>
          </w:tcPr>
          <w:p w14:paraId="2D110CE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填写内容为参照</w:t>
            </w:r>
            <w:r>
              <w:rPr>
                <w:rFonts w:hint="eastAsia" w:ascii="方正仿宋_GBK" w:eastAsia="方正仿宋_GBK"/>
                <w:kern w:val="2"/>
                <w:sz w:val="28"/>
                <w:szCs w:val="28"/>
              </w:rPr>
              <w:t>GB</w:t>
            </w:r>
            <w:r>
              <w:rPr>
                <w:rFonts w:hint="eastAsia" w:ascii="方正仿宋_GBK" w:eastAsia="方正仿宋_GBK"/>
                <w:spacing w:val="2"/>
                <w:kern w:val="2"/>
                <w:sz w:val="28"/>
                <w:szCs w:val="28"/>
              </w:rPr>
              <w:t xml:space="preserve">/T </w:t>
            </w:r>
            <w:r>
              <w:rPr>
                <w:rFonts w:hint="eastAsia" w:ascii="方正仿宋_GBK" w:eastAsia="方正仿宋_GBK"/>
                <w:spacing w:val="-8"/>
                <w:kern w:val="2"/>
                <w:position w:val="-2"/>
                <w:sz w:val="28"/>
                <w:szCs w:val="28"/>
              </w:rPr>
              <w:t>2260-2007</w:t>
            </w:r>
          </w:p>
        </w:tc>
        <w:tc>
          <w:tcPr>
            <w:tcW w:w="809" w:type="dxa"/>
            <w:tcBorders>
              <w:top w:val="single" w:color="auto" w:sz="2" w:space="0"/>
              <w:left w:val="nil"/>
              <w:bottom w:val="single" w:color="auto" w:sz="2" w:space="0"/>
              <w:right w:val="single" w:color="auto" w:sz="2" w:space="0"/>
              <w:tl2br w:val="nil"/>
              <w:tr2bl w:val="nil"/>
            </w:tcBorders>
            <w:vAlign w:val="center"/>
          </w:tcPr>
          <w:p w14:paraId="30A522A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17A0BB0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6438A49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20字符</w:t>
            </w:r>
          </w:p>
        </w:tc>
      </w:tr>
      <w:tr w14:paraId="4078F482">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551"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1BAB72F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详细地址</w:t>
            </w:r>
          </w:p>
        </w:tc>
        <w:tc>
          <w:tcPr>
            <w:tcW w:w="1454" w:type="dxa"/>
            <w:tcBorders>
              <w:top w:val="single" w:color="auto" w:sz="2" w:space="0"/>
              <w:left w:val="nil"/>
              <w:bottom w:val="single" w:color="auto" w:sz="2" w:space="0"/>
              <w:right w:val="single" w:color="auto" w:sz="2" w:space="0"/>
              <w:tl2br w:val="nil"/>
              <w:tr2bl w:val="nil"/>
            </w:tcBorders>
            <w:vAlign w:val="center"/>
          </w:tcPr>
          <w:p w14:paraId="50DEBDE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Address</w:t>
            </w:r>
          </w:p>
        </w:tc>
        <w:tc>
          <w:tcPr>
            <w:tcW w:w="1837" w:type="dxa"/>
            <w:tcBorders>
              <w:top w:val="single" w:color="auto" w:sz="2" w:space="0"/>
              <w:left w:val="nil"/>
              <w:bottom w:val="single" w:color="auto" w:sz="2" w:space="0"/>
              <w:right w:val="single" w:color="auto" w:sz="2" w:space="0"/>
              <w:tl2br w:val="nil"/>
              <w:tr2bl w:val="nil"/>
            </w:tcBorders>
            <w:vAlign w:val="center"/>
          </w:tcPr>
          <w:p w14:paraId="62EDFD6D">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c>
          <w:tcPr>
            <w:tcW w:w="809" w:type="dxa"/>
            <w:tcBorders>
              <w:top w:val="single" w:color="auto" w:sz="2" w:space="0"/>
              <w:left w:val="nil"/>
              <w:bottom w:val="single" w:color="auto" w:sz="2" w:space="0"/>
              <w:right w:val="single" w:color="auto" w:sz="2" w:space="0"/>
              <w:tl2br w:val="nil"/>
              <w:tr2bl w:val="nil"/>
            </w:tcBorders>
            <w:vAlign w:val="center"/>
          </w:tcPr>
          <w:p w14:paraId="622C460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23AC488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0292B44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0"/>
                <w:kern w:val="2"/>
                <w:sz w:val="28"/>
                <w:szCs w:val="28"/>
              </w:rPr>
              <w:t>&lt;=100</w:t>
            </w:r>
            <w:r>
              <w:rPr>
                <w:rFonts w:hint="eastAsia" w:ascii="方正仿宋_GBK" w:eastAsia="方正仿宋_GBK"/>
                <w:spacing w:val="5"/>
                <w:kern w:val="2"/>
                <w:sz w:val="28"/>
                <w:szCs w:val="28"/>
              </w:rPr>
              <w:t>字符</w:t>
            </w:r>
          </w:p>
        </w:tc>
      </w:tr>
      <w:tr w14:paraId="504C33C9">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551"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21D9055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站点电话</w:t>
            </w:r>
          </w:p>
        </w:tc>
        <w:tc>
          <w:tcPr>
            <w:tcW w:w="1454" w:type="dxa"/>
            <w:tcBorders>
              <w:top w:val="single" w:color="auto" w:sz="2" w:space="0"/>
              <w:left w:val="nil"/>
              <w:bottom w:val="single" w:color="auto" w:sz="2" w:space="0"/>
              <w:right w:val="single" w:color="auto" w:sz="2" w:space="0"/>
              <w:tl2br w:val="nil"/>
              <w:tr2bl w:val="nil"/>
            </w:tcBorders>
            <w:vAlign w:val="center"/>
          </w:tcPr>
          <w:p w14:paraId="27BFFE4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StationTel</w:t>
            </w:r>
          </w:p>
        </w:tc>
        <w:tc>
          <w:tcPr>
            <w:tcW w:w="1837" w:type="dxa"/>
            <w:tcBorders>
              <w:top w:val="single" w:color="auto" w:sz="2" w:space="0"/>
              <w:left w:val="nil"/>
              <w:bottom w:val="single" w:color="auto" w:sz="2" w:space="0"/>
              <w:right w:val="single" w:color="auto" w:sz="2" w:space="0"/>
              <w:tl2br w:val="nil"/>
              <w:tr2bl w:val="nil"/>
            </w:tcBorders>
            <w:vAlign w:val="center"/>
          </w:tcPr>
          <w:p w14:paraId="61DD900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4"/>
              <w:jc w:val="center"/>
              <w:rPr>
                <w:rFonts w:hint="eastAsia" w:ascii="方正仿宋_GBK" w:eastAsia="方正仿宋_GBK"/>
                <w:kern w:val="2"/>
                <w:sz w:val="28"/>
                <w:szCs w:val="28"/>
              </w:rPr>
            </w:pPr>
            <w:r>
              <w:rPr>
                <w:rFonts w:hint="eastAsia" w:ascii="方正仿宋_GBK" w:eastAsia="方正仿宋_GBK"/>
                <w:spacing w:val="21"/>
                <w:kern w:val="2"/>
                <w:sz w:val="28"/>
                <w:szCs w:val="28"/>
              </w:rPr>
              <w:t>能够联系场站工作人员进行</w:t>
            </w:r>
            <w:r>
              <w:rPr>
                <w:rFonts w:hint="eastAsia" w:ascii="方正仿宋_GBK" w:eastAsia="方正仿宋_GBK"/>
                <w:spacing w:val="8"/>
                <w:kern w:val="2"/>
                <w:sz w:val="28"/>
                <w:szCs w:val="28"/>
              </w:rPr>
              <w:t>协助的联系电话</w:t>
            </w:r>
          </w:p>
        </w:tc>
        <w:tc>
          <w:tcPr>
            <w:tcW w:w="809" w:type="dxa"/>
            <w:tcBorders>
              <w:top w:val="single" w:color="auto" w:sz="2" w:space="0"/>
              <w:left w:val="nil"/>
              <w:bottom w:val="single" w:color="auto" w:sz="2" w:space="0"/>
              <w:right w:val="single" w:color="auto" w:sz="2" w:space="0"/>
              <w:tl2br w:val="nil"/>
              <w:tr2bl w:val="nil"/>
            </w:tcBorders>
            <w:vAlign w:val="center"/>
          </w:tcPr>
          <w:p w14:paraId="615D38F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564" w:type="dxa"/>
            <w:tcBorders>
              <w:top w:val="single" w:color="auto" w:sz="2" w:space="0"/>
              <w:left w:val="nil"/>
              <w:bottom w:val="single" w:color="auto" w:sz="2" w:space="0"/>
              <w:right w:val="single" w:color="auto" w:sz="2" w:space="0"/>
              <w:tl2br w:val="nil"/>
              <w:tr2bl w:val="nil"/>
            </w:tcBorders>
            <w:vAlign w:val="center"/>
          </w:tcPr>
          <w:p w14:paraId="3A3E6E5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4E30642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22"/>
              <w:jc w:val="center"/>
              <w:rPr>
                <w:rFonts w:hint="eastAsia" w:ascii="方正仿宋_GBK" w:eastAsia="方正仿宋_GBK"/>
                <w:kern w:val="2"/>
                <w:sz w:val="28"/>
                <w:szCs w:val="28"/>
              </w:rPr>
            </w:pPr>
            <w:r>
              <w:rPr>
                <w:rFonts w:hint="eastAsia" w:ascii="方正仿宋_GBK" w:eastAsia="方正仿宋_GBK"/>
                <w:spacing w:val="-19"/>
                <w:kern w:val="2"/>
                <w:sz w:val="28"/>
                <w:szCs w:val="28"/>
              </w:rPr>
              <w:t>&lt;=30字</w:t>
            </w:r>
            <w:r>
              <w:rPr>
                <w:rFonts w:hint="eastAsia" w:ascii="方正仿宋_GBK" w:eastAsia="方正仿宋_GBK"/>
                <w:spacing w:val="4"/>
                <w:kern w:val="2"/>
                <w:sz w:val="28"/>
                <w:szCs w:val="28"/>
              </w:rPr>
              <w:t>符</w:t>
            </w:r>
          </w:p>
        </w:tc>
      </w:tr>
      <w:tr w14:paraId="65B99952">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551"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23C0033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服务电话</w:t>
            </w:r>
          </w:p>
        </w:tc>
        <w:tc>
          <w:tcPr>
            <w:tcW w:w="1454" w:type="dxa"/>
            <w:tcBorders>
              <w:top w:val="single" w:color="auto" w:sz="2" w:space="0"/>
              <w:left w:val="nil"/>
              <w:bottom w:val="single" w:color="auto" w:sz="2" w:space="0"/>
              <w:right w:val="single" w:color="auto" w:sz="2" w:space="0"/>
              <w:tl2br w:val="nil"/>
              <w:tr2bl w:val="nil"/>
            </w:tcBorders>
            <w:vAlign w:val="center"/>
          </w:tcPr>
          <w:p w14:paraId="3C70388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0"/>
                <w:kern w:val="2"/>
                <w:sz w:val="28"/>
                <w:szCs w:val="28"/>
              </w:rPr>
              <w:t>ServiceTel</w:t>
            </w:r>
          </w:p>
        </w:tc>
        <w:tc>
          <w:tcPr>
            <w:tcW w:w="1837" w:type="dxa"/>
            <w:tcBorders>
              <w:top w:val="single" w:color="auto" w:sz="2" w:space="0"/>
              <w:left w:val="nil"/>
              <w:bottom w:val="single" w:color="auto" w:sz="2" w:space="0"/>
              <w:right w:val="single" w:color="auto" w:sz="2" w:space="0"/>
              <w:tl2br w:val="nil"/>
              <w:tr2bl w:val="nil"/>
            </w:tcBorders>
            <w:vAlign w:val="center"/>
          </w:tcPr>
          <w:p w14:paraId="3844333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3"/>
              <w:jc w:val="center"/>
              <w:rPr>
                <w:rFonts w:hint="eastAsia" w:ascii="方正仿宋_GBK" w:eastAsia="方正仿宋_GBK"/>
                <w:kern w:val="2"/>
                <w:sz w:val="28"/>
                <w:szCs w:val="28"/>
              </w:rPr>
            </w:pPr>
            <w:r>
              <w:rPr>
                <w:rFonts w:hint="eastAsia" w:ascii="方正仿宋_GBK" w:eastAsia="方正仿宋_GBK"/>
                <w:kern w:val="2"/>
                <w:sz w:val="28"/>
                <w:szCs w:val="28"/>
              </w:rPr>
              <w:t>平台服务电话，例如400的电</w:t>
            </w:r>
            <w:r>
              <w:rPr>
                <w:rFonts w:hint="eastAsia" w:ascii="方正仿宋_GBK" w:eastAsia="方正仿宋_GBK"/>
                <w:spacing w:val="5"/>
                <w:kern w:val="2"/>
                <w:sz w:val="28"/>
                <w:szCs w:val="28"/>
              </w:rPr>
              <w:t>话</w:t>
            </w:r>
          </w:p>
        </w:tc>
        <w:tc>
          <w:tcPr>
            <w:tcW w:w="809" w:type="dxa"/>
            <w:tcBorders>
              <w:top w:val="single" w:color="auto" w:sz="2" w:space="0"/>
              <w:left w:val="nil"/>
              <w:bottom w:val="single" w:color="auto" w:sz="2" w:space="0"/>
              <w:right w:val="single" w:color="auto" w:sz="2" w:space="0"/>
              <w:tl2br w:val="nil"/>
              <w:tr2bl w:val="nil"/>
            </w:tcBorders>
            <w:vAlign w:val="center"/>
          </w:tcPr>
          <w:p w14:paraId="5E4B57E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3E3DDD1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218BC60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22"/>
              <w:jc w:val="center"/>
              <w:rPr>
                <w:rFonts w:hint="eastAsia" w:ascii="方正仿宋_GBK" w:eastAsia="方正仿宋_GBK"/>
                <w:kern w:val="2"/>
                <w:sz w:val="28"/>
                <w:szCs w:val="28"/>
              </w:rPr>
            </w:pPr>
            <w:r>
              <w:rPr>
                <w:rFonts w:hint="eastAsia" w:ascii="方正仿宋_GBK" w:eastAsia="方正仿宋_GBK"/>
                <w:spacing w:val="-19"/>
                <w:kern w:val="2"/>
                <w:sz w:val="28"/>
                <w:szCs w:val="28"/>
              </w:rPr>
              <w:t>&lt;=30字</w:t>
            </w:r>
            <w:r>
              <w:rPr>
                <w:rFonts w:hint="eastAsia" w:ascii="方正仿宋_GBK" w:eastAsia="方正仿宋_GBK"/>
                <w:spacing w:val="4"/>
                <w:kern w:val="2"/>
                <w:sz w:val="28"/>
                <w:szCs w:val="28"/>
              </w:rPr>
              <w:t>符</w:t>
            </w:r>
          </w:p>
        </w:tc>
      </w:tr>
      <w:tr w14:paraId="7E4B660B">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1096"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7994F9B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站点服务类型</w:t>
            </w:r>
          </w:p>
        </w:tc>
        <w:tc>
          <w:tcPr>
            <w:tcW w:w="1454" w:type="dxa"/>
            <w:tcBorders>
              <w:top w:val="single" w:color="auto" w:sz="2" w:space="0"/>
              <w:left w:val="nil"/>
              <w:bottom w:val="single" w:color="auto" w:sz="2" w:space="0"/>
              <w:right w:val="single" w:color="auto" w:sz="2" w:space="0"/>
              <w:tl2br w:val="nil"/>
              <w:tr2bl w:val="nil"/>
            </w:tcBorders>
            <w:vAlign w:val="center"/>
          </w:tcPr>
          <w:p w14:paraId="3FFED9F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StationType</w:t>
            </w:r>
          </w:p>
        </w:tc>
        <w:tc>
          <w:tcPr>
            <w:tcW w:w="1837" w:type="dxa"/>
            <w:tcBorders>
              <w:top w:val="single" w:color="auto" w:sz="2" w:space="0"/>
              <w:left w:val="nil"/>
              <w:bottom w:val="single" w:color="auto" w:sz="2" w:space="0"/>
              <w:right w:val="single" w:color="auto" w:sz="2" w:space="0"/>
              <w:tl2br w:val="nil"/>
              <w:tr2bl w:val="nil"/>
            </w:tcBorders>
            <w:vAlign w:val="center"/>
          </w:tcPr>
          <w:p w14:paraId="3BD0789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1"/>
                <w:kern w:val="2"/>
                <w:sz w:val="28"/>
                <w:szCs w:val="28"/>
              </w:rPr>
              <w:t>1：公共</w:t>
            </w:r>
          </w:p>
          <w:p w14:paraId="195747B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50：个人</w:t>
            </w:r>
          </w:p>
          <w:p w14:paraId="54DE31A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100：专用</w:t>
            </w:r>
          </w:p>
          <w:p w14:paraId="651FC4E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255：其他</w:t>
            </w:r>
          </w:p>
        </w:tc>
        <w:tc>
          <w:tcPr>
            <w:tcW w:w="809" w:type="dxa"/>
            <w:tcBorders>
              <w:top w:val="single" w:color="auto" w:sz="2" w:space="0"/>
              <w:left w:val="nil"/>
              <w:bottom w:val="single" w:color="auto" w:sz="2" w:space="0"/>
              <w:right w:val="single" w:color="auto" w:sz="2" w:space="0"/>
              <w:tl2br w:val="nil"/>
              <w:tr2bl w:val="nil"/>
            </w:tcBorders>
            <w:vAlign w:val="center"/>
          </w:tcPr>
          <w:p w14:paraId="602ADB3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2990A01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2009" w:type="dxa"/>
            <w:tcBorders>
              <w:top w:val="single" w:color="auto" w:sz="2" w:space="0"/>
              <w:left w:val="nil"/>
              <w:bottom w:val="single" w:color="auto" w:sz="2" w:space="0"/>
              <w:right w:val="single" w:color="auto" w:sz="2" w:space="0"/>
              <w:tl2br w:val="nil"/>
              <w:tr2bl w:val="nil"/>
            </w:tcBorders>
            <w:vAlign w:val="center"/>
          </w:tcPr>
          <w:p w14:paraId="3F057519">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2CECDF8D">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1369"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3D1B4D7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站点状态</w:t>
            </w:r>
          </w:p>
        </w:tc>
        <w:tc>
          <w:tcPr>
            <w:tcW w:w="1454" w:type="dxa"/>
            <w:tcBorders>
              <w:top w:val="single" w:color="auto" w:sz="2" w:space="0"/>
              <w:left w:val="nil"/>
              <w:bottom w:val="single" w:color="auto" w:sz="2" w:space="0"/>
              <w:right w:val="single" w:color="auto" w:sz="2" w:space="0"/>
              <w:tl2br w:val="nil"/>
              <w:tr2bl w:val="nil"/>
            </w:tcBorders>
            <w:vAlign w:val="center"/>
          </w:tcPr>
          <w:p w14:paraId="79A6505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6"/>
                <w:kern w:val="2"/>
                <w:sz w:val="28"/>
                <w:szCs w:val="28"/>
              </w:rPr>
              <w:t>StationStatus</w:t>
            </w:r>
          </w:p>
        </w:tc>
        <w:tc>
          <w:tcPr>
            <w:tcW w:w="1837" w:type="dxa"/>
            <w:tcBorders>
              <w:top w:val="single" w:color="auto" w:sz="2" w:space="0"/>
              <w:left w:val="nil"/>
              <w:bottom w:val="single" w:color="auto" w:sz="2" w:space="0"/>
              <w:right w:val="single" w:color="auto" w:sz="2" w:space="0"/>
              <w:tl2br w:val="nil"/>
              <w:tr2bl w:val="nil"/>
            </w:tcBorders>
            <w:vAlign w:val="center"/>
          </w:tcPr>
          <w:p w14:paraId="2E42BB4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0：未知</w:t>
            </w:r>
          </w:p>
          <w:p w14:paraId="1672B48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1：建设中</w:t>
            </w:r>
          </w:p>
          <w:p w14:paraId="3F813E6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3"/>
                <w:kern w:val="2"/>
                <w:sz w:val="28"/>
                <w:szCs w:val="28"/>
              </w:rPr>
              <w:t>5：关闭下线</w:t>
            </w:r>
          </w:p>
          <w:p w14:paraId="2EBC90E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6：维护中</w:t>
            </w:r>
          </w:p>
          <w:p w14:paraId="24605E1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3"/>
                <w:kern w:val="2"/>
                <w:sz w:val="28"/>
                <w:szCs w:val="28"/>
              </w:rPr>
              <w:t>50：正常使用</w:t>
            </w:r>
          </w:p>
        </w:tc>
        <w:tc>
          <w:tcPr>
            <w:tcW w:w="809" w:type="dxa"/>
            <w:tcBorders>
              <w:top w:val="single" w:color="auto" w:sz="2" w:space="0"/>
              <w:left w:val="nil"/>
              <w:bottom w:val="single" w:color="auto" w:sz="2" w:space="0"/>
              <w:right w:val="single" w:color="auto" w:sz="2" w:space="0"/>
              <w:tl2br w:val="nil"/>
              <w:tr2bl w:val="nil"/>
            </w:tcBorders>
            <w:vAlign w:val="center"/>
          </w:tcPr>
          <w:p w14:paraId="4581A56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0098770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2009" w:type="dxa"/>
            <w:tcBorders>
              <w:top w:val="single" w:color="auto" w:sz="2" w:space="0"/>
              <w:left w:val="nil"/>
              <w:bottom w:val="single" w:color="auto" w:sz="2" w:space="0"/>
              <w:right w:val="single" w:color="auto" w:sz="2" w:space="0"/>
              <w:tl2br w:val="nil"/>
              <w:tr2bl w:val="nil"/>
            </w:tcBorders>
            <w:vAlign w:val="center"/>
          </w:tcPr>
          <w:p w14:paraId="65FB7F0F">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2ABB50A0">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823"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4C63D99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3"/>
                <w:kern w:val="2"/>
                <w:sz w:val="28"/>
                <w:szCs w:val="28"/>
              </w:rPr>
              <w:t>经度</w:t>
            </w:r>
          </w:p>
        </w:tc>
        <w:tc>
          <w:tcPr>
            <w:tcW w:w="1454" w:type="dxa"/>
            <w:tcBorders>
              <w:top w:val="single" w:color="auto" w:sz="2" w:space="0"/>
              <w:left w:val="nil"/>
              <w:bottom w:val="single" w:color="auto" w:sz="2" w:space="0"/>
              <w:right w:val="single" w:color="auto" w:sz="2" w:space="0"/>
              <w:tl2br w:val="nil"/>
              <w:tr2bl w:val="nil"/>
            </w:tcBorders>
            <w:vAlign w:val="center"/>
          </w:tcPr>
          <w:p w14:paraId="7E91865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StationLng</w:t>
            </w:r>
          </w:p>
        </w:tc>
        <w:tc>
          <w:tcPr>
            <w:tcW w:w="1837" w:type="dxa"/>
            <w:tcBorders>
              <w:top w:val="single" w:color="auto" w:sz="2" w:space="0"/>
              <w:left w:val="nil"/>
              <w:bottom w:val="single" w:color="auto" w:sz="2" w:space="0"/>
              <w:right w:val="single" w:color="auto" w:sz="2" w:space="0"/>
              <w:tl2br w:val="nil"/>
              <w:tr2bl w:val="nil"/>
            </w:tcBorders>
            <w:vAlign w:val="center"/>
          </w:tcPr>
          <w:p w14:paraId="7C1111F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GCJ-02坐标系</w:t>
            </w:r>
          </w:p>
        </w:tc>
        <w:tc>
          <w:tcPr>
            <w:tcW w:w="809" w:type="dxa"/>
            <w:tcBorders>
              <w:top w:val="single" w:color="auto" w:sz="2" w:space="0"/>
              <w:left w:val="nil"/>
              <w:bottom w:val="single" w:color="auto" w:sz="2" w:space="0"/>
              <w:right w:val="single" w:color="auto" w:sz="2" w:space="0"/>
              <w:tl2br w:val="nil"/>
              <w:tr2bl w:val="nil"/>
            </w:tcBorders>
            <w:vAlign w:val="center"/>
          </w:tcPr>
          <w:p w14:paraId="5EF8A06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151E86B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浮点型</w:t>
            </w:r>
          </w:p>
        </w:tc>
        <w:tc>
          <w:tcPr>
            <w:tcW w:w="2009" w:type="dxa"/>
            <w:tcBorders>
              <w:top w:val="single" w:color="auto" w:sz="2" w:space="0"/>
              <w:left w:val="nil"/>
              <w:bottom w:val="single" w:color="auto" w:sz="2" w:space="0"/>
              <w:right w:val="single" w:color="auto" w:sz="2" w:space="0"/>
              <w:tl2br w:val="nil"/>
              <w:tr2bl w:val="nil"/>
            </w:tcBorders>
            <w:vAlign w:val="center"/>
          </w:tcPr>
          <w:p w14:paraId="47CA7DA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保留小</w:t>
            </w:r>
            <w:r>
              <w:rPr>
                <w:rFonts w:hint="eastAsia" w:ascii="方正仿宋_GBK" w:eastAsia="方正仿宋_GBK"/>
                <w:spacing w:val="7"/>
                <w:kern w:val="2"/>
                <w:sz w:val="28"/>
                <w:szCs w:val="28"/>
              </w:rPr>
              <w:t>数点后</w:t>
            </w:r>
            <w:r>
              <w:rPr>
                <w:rFonts w:hint="eastAsia" w:ascii="方正仿宋_GBK" w:eastAsia="方正仿宋_GBK"/>
                <w:spacing w:val="-11"/>
                <w:kern w:val="2"/>
                <w:sz w:val="28"/>
                <w:szCs w:val="28"/>
              </w:rPr>
              <w:t>6位</w:t>
            </w:r>
          </w:p>
        </w:tc>
      </w:tr>
      <w:tr w14:paraId="5A2DC208">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823"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3C6FBD3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3"/>
                <w:kern w:val="2"/>
                <w:sz w:val="28"/>
                <w:szCs w:val="28"/>
              </w:rPr>
              <w:t>纬度</w:t>
            </w:r>
          </w:p>
        </w:tc>
        <w:tc>
          <w:tcPr>
            <w:tcW w:w="1454" w:type="dxa"/>
            <w:tcBorders>
              <w:top w:val="single" w:color="auto" w:sz="2" w:space="0"/>
              <w:left w:val="nil"/>
              <w:bottom w:val="single" w:color="auto" w:sz="2" w:space="0"/>
              <w:right w:val="single" w:color="auto" w:sz="2" w:space="0"/>
              <w:tl2br w:val="nil"/>
              <w:tr2bl w:val="nil"/>
            </w:tcBorders>
            <w:vAlign w:val="center"/>
          </w:tcPr>
          <w:p w14:paraId="39CAEBA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StationLat</w:t>
            </w:r>
          </w:p>
        </w:tc>
        <w:tc>
          <w:tcPr>
            <w:tcW w:w="1837" w:type="dxa"/>
            <w:tcBorders>
              <w:top w:val="single" w:color="auto" w:sz="2" w:space="0"/>
              <w:left w:val="nil"/>
              <w:bottom w:val="single" w:color="auto" w:sz="2" w:space="0"/>
              <w:right w:val="single" w:color="auto" w:sz="2" w:space="0"/>
              <w:tl2br w:val="nil"/>
              <w:tr2bl w:val="nil"/>
            </w:tcBorders>
            <w:vAlign w:val="center"/>
          </w:tcPr>
          <w:p w14:paraId="0C4EB3B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GCJ-02坐标系</w:t>
            </w:r>
          </w:p>
        </w:tc>
        <w:tc>
          <w:tcPr>
            <w:tcW w:w="809" w:type="dxa"/>
            <w:tcBorders>
              <w:top w:val="single" w:color="auto" w:sz="2" w:space="0"/>
              <w:left w:val="nil"/>
              <w:bottom w:val="single" w:color="auto" w:sz="2" w:space="0"/>
              <w:right w:val="single" w:color="auto" w:sz="2" w:space="0"/>
              <w:tl2br w:val="nil"/>
              <w:tr2bl w:val="nil"/>
            </w:tcBorders>
            <w:vAlign w:val="center"/>
          </w:tcPr>
          <w:p w14:paraId="7C61F1F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7B80514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浮点型</w:t>
            </w:r>
          </w:p>
        </w:tc>
        <w:tc>
          <w:tcPr>
            <w:tcW w:w="2009" w:type="dxa"/>
            <w:tcBorders>
              <w:top w:val="single" w:color="auto" w:sz="2" w:space="0"/>
              <w:left w:val="nil"/>
              <w:bottom w:val="single" w:color="auto" w:sz="2" w:space="0"/>
              <w:right w:val="single" w:color="auto" w:sz="2" w:space="0"/>
              <w:tl2br w:val="nil"/>
              <w:tr2bl w:val="nil"/>
            </w:tcBorders>
            <w:vAlign w:val="center"/>
          </w:tcPr>
          <w:p w14:paraId="4ABBFB2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保留小</w:t>
            </w:r>
            <w:r>
              <w:rPr>
                <w:rFonts w:hint="eastAsia" w:ascii="方正仿宋_GBK" w:eastAsia="方正仿宋_GBK"/>
                <w:spacing w:val="7"/>
                <w:kern w:val="2"/>
                <w:sz w:val="28"/>
                <w:szCs w:val="28"/>
              </w:rPr>
              <w:t>数点后</w:t>
            </w:r>
            <w:r>
              <w:rPr>
                <w:rFonts w:hint="eastAsia" w:ascii="方正仿宋_GBK" w:eastAsia="方正仿宋_GBK"/>
                <w:spacing w:val="-11"/>
                <w:kern w:val="2"/>
                <w:sz w:val="28"/>
                <w:szCs w:val="28"/>
              </w:rPr>
              <w:t>6位</w:t>
            </w:r>
          </w:p>
        </w:tc>
      </w:tr>
      <w:tr w14:paraId="1914C1C2">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551"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38F3515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站点引导</w:t>
            </w:r>
          </w:p>
        </w:tc>
        <w:tc>
          <w:tcPr>
            <w:tcW w:w="1454" w:type="dxa"/>
            <w:tcBorders>
              <w:top w:val="single" w:color="auto" w:sz="2" w:space="0"/>
              <w:left w:val="nil"/>
              <w:bottom w:val="single" w:color="auto" w:sz="2" w:space="0"/>
              <w:right w:val="single" w:color="auto" w:sz="2" w:space="0"/>
              <w:tl2br w:val="nil"/>
              <w:tr2bl w:val="nil"/>
            </w:tcBorders>
            <w:vAlign w:val="center"/>
          </w:tcPr>
          <w:p w14:paraId="271D124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1"/>
                <w:kern w:val="2"/>
                <w:sz w:val="28"/>
                <w:szCs w:val="28"/>
              </w:rPr>
              <w:t>SiteGuide</w:t>
            </w:r>
          </w:p>
        </w:tc>
        <w:tc>
          <w:tcPr>
            <w:tcW w:w="1837" w:type="dxa"/>
            <w:tcBorders>
              <w:top w:val="single" w:color="auto" w:sz="2" w:space="0"/>
              <w:left w:val="nil"/>
              <w:bottom w:val="single" w:color="auto" w:sz="2" w:space="0"/>
              <w:right w:val="single" w:color="auto" w:sz="2" w:space="0"/>
              <w:tl2br w:val="nil"/>
              <w:tr2bl w:val="nil"/>
            </w:tcBorders>
            <w:vAlign w:val="center"/>
          </w:tcPr>
          <w:p w14:paraId="168BEE1A">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5" w:right="140" w:hanging="5"/>
              <w:jc w:val="center"/>
              <w:rPr>
                <w:rFonts w:hint="eastAsia" w:ascii="方正仿宋_GBK" w:eastAsia="方正仿宋_GBK"/>
                <w:kern w:val="2"/>
                <w:sz w:val="28"/>
                <w:szCs w:val="28"/>
              </w:rPr>
            </w:pPr>
            <w:r>
              <w:rPr>
                <w:rFonts w:hint="eastAsia" w:ascii="方正仿宋_GBK" w:eastAsia="方正仿宋_GBK"/>
                <w:spacing w:val="6"/>
                <w:kern w:val="2"/>
                <w:sz w:val="28"/>
                <w:szCs w:val="28"/>
              </w:rPr>
              <w:t>描述性文字，用于引导车主</w:t>
            </w:r>
            <w:r>
              <w:rPr>
                <w:rFonts w:hint="eastAsia" w:ascii="方正仿宋_GBK" w:eastAsia="方正仿宋_GBK"/>
                <w:spacing w:val="7"/>
                <w:kern w:val="2"/>
                <w:sz w:val="28"/>
                <w:szCs w:val="28"/>
              </w:rPr>
              <w:t>找到充电车位</w:t>
            </w:r>
          </w:p>
        </w:tc>
        <w:tc>
          <w:tcPr>
            <w:tcW w:w="809" w:type="dxa"/>
            <w:tcBorders>
              <w:top w:val="single" w:color="auto" w:sz="2" w:space="0"/>
              <w:left w:val="nil"/>
              <w:bottom w:val="single" w:color="auto" w:sz="2" w:space="0"/>
              <w:right w:val="single" w:color="auto" w:sz="2" w:space="0"/>
              <w:tl2br w:val="nil"/>
              <w:tr2bl w:val="nil"/>
            </w:tcBorders>
            <w:vAlign w:val="center"/>
          </w:tcPr>
          <w:p w14:paraId="56A5A1C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564" w:type="dxa"/>
            <w:tcBorders>
              <w:top w:val="single" w:color="auto" w:sz="2" w:space="0"/>
              <w:left w:val="nil"/>
              <w:bottom w:val="single" w:color="auto" w:sz="2" w:space="0"/>
              <w:right w:val="single" w:color="auto" w:sz="2" w:space="0"/>
              <w:tl2br w:val="nil"/>
              <w:tr2bl w:val="nil"/>
            </w:tcBorders>
            <w:vAlign w:val="center"/>
          </w:tcPr>
          <w:p w14:paraId="6EC23AE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43F4C80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0"/>
                <w:kern w:val="2"/>
                <w:sz w:val="28"/>
                <w:szCs w:val="28"/>
              </w:rPr>
              <w:t>&lt;=255</w:t>
            </w:r>
            <w:r>
              <w:rPr>
                <w:rFonts w:hint="eastAsia" w:ascii="方正仿宋_GBK" w:eastAsia="方正仿宋_GBK"/>
                <w:spacing w:val="5"/>
                <w:kern w:val="2"/>
                <w:sz w:val="28"/>
                <w:szCs w:val="28"/>
              </w:rPr>
              <w:t>字符</w:t>
            </w:r>
          </w:p>
        </w:tc>
      </w:tr>
      <w:tr w14:paraId="4FA58C4D">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833"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16CB754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建设场所</w:t>
            </w:r>
          </w:p>
        </w:tc>
        <w:tc>
          <w:tcPr>
            <w:tcW w:w="1454" w:type="dxa"/>
            <w:tcBorders>
              <w:top w:val="single" w:color="auto" w:sz="2" w:space="0"/>
              <w:left w:val="nil"/>
              <w:bottom w:val="single" w:color="auto" w:sz="2" w:space="0"/>
              <w:right w:val="single" w:color="auto" w:sz="2" w:space="0"/>
              <w:tl2br w:val="nil"/>
              <w:tr2bl w:val="nil"/>
            </w:tcBorders>
            <w:vAlign w:val="center"/>
          </w:tcPr>
          <w:p w14:paraId="2E61660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5"/>
                <w:kern w:val="2"/>
                <w:sz w:val="28"/>
                <w:szCs w:val="28"/>
              </w:rPr>
              <w:t>Construction</w:t>
            </w:r>
          </w:p>
        </w:tc>
        <w:tc>
          <w:tcPr>
            <w:tcW w:w="1837" w:type="dxa"/>
            <w:tcBorders>
              <w:top w:val="single" w:color="auto" w:sz="2" w:space="0"/>
              <w:left w:val="nil"/>
              <w:bottom w:val="single" w:color="auto" w:sz="2" w:space="0"/>
              <w:right w:val="single" w:color="auto" w:sz="2" w:space="0"/>
              <w:tl2br w:val="nil"/>
              <w:tr2bl w:val="nil"/>
            </w:tcBorders>
          </w:tcPr>
          <w:p w14:paraId="3A1396C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1：居民区</w:t>
            </w:r>
          </w:p>
          <w:p w14:paraId="35D30DA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2：公共机构</w:t>
            </w:r>
          </w:p>
          <w:p w14:paraId="4EFC2C3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3：企事业单位</w:t>
            </w:r>
          </w:p>
          <w:p w14:paraId="4FBF5F0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4：写字楼</w:t>
            </w:r>
          </w:p>
          <w:p w14:paraId="4225FD1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5：工业园区</w:t>
            </w:r>
          </w:p>
          <w:p w14:paraId="704390A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6：交通枢纽</w:t>
            </w:r>
          </w:p>
          <w:p w14:paraId="58D060B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
                <w:kern w:val="2"/>
                <w:sz w:val="28"/>
                <w:szCs w:val="28"/>
              </w:rPr>
              <w:t>7：大型文体设施</w:t>
            </w:r>
          </w:p>
          <w:p w14:paraId="766EAB4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8：城市绿地</w:t>
            </w:r>
          </w:p>
          <w:p w14:paraId="554E864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9：综合商业体</w:t>
            </w:r>
          </w:p>
          <w:p w14:paraId="705BED6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3"/>
                <w:kern w:val="2"/>
                <w:sz w:val="28"/>
                <w:szCs w:val="28"/>
              </w:rPr>
              <w:t>10：路边停车位</w:t>
            </w:r>
          </w:p>
          <w:p w14:paraId="4E0AAD0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255：其他</w:t>
            </w:r>
          </w:p>
        </w:tc>
        <w:tc>
          <w:tcPr>
            <w:tcW w:w="809" w:type="dxa"/>
            <w:tcBorders>
              <w:top w:val="single" w:color="auto" w:sz="2" w:space="0"/>
              <w:left w:val="nil"/>
              <w:bottom w:val="single" w:color="auto" w:sz="2" w:space="0"/>
              <w:right w:val="single" w:color="auto" w:sz="2" w:space="0"/>
              <w:tl2br w:val="nil"/>
              <w:tr2bl w:val="nil"/>
            </w:tcBorders>
            <w:vAlign w:val="center"/>
          </w:tcPr>
          <w:p w14:paraId="6C01F69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564" w:type="dxa"/>
            <w:tcBorders>
              <w:top w:val="single" w:color="auto" w:sz="2" w:space="0"/>
              <w:left w:val="nil"/>
              <w:bottom w:val="single" w:color="auto" w:sz="2" w:space="0"/>
              <w:right w:val="single" w:color="auto" w:sz="2" w:space="0"/>
              <w:tl2br w:val="nil"/>
              <w:tr2bl w:val="nil"/>
            </w:tcBorders>
            <w:vAlign w:val="center"/>
          </w:tcPr>
          <w:p w14:paraId="7A038A8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2009" w:type="dxa"/>
            <w:tcBorders>
              <w:top w:val="single" w:color="auto" w:sz="2" w:space="0"/>
              <w:left w:val="nil"/>
              <w:bottom w:val="single" w:color="auto" w:sz="2" w:space="0"/>
              <w:right w:val="single" w:color="auto" w:sz="2" w:space="0"/>
              <w:tl2br w:val="nil"/>
              <w:tr2bl w:val="nil"/>
            </w:tcBorders>
            <w:vAlign w:val="center"/>
          </w:tcPr>
          <w:p w14:paraId="41352A5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014AB35C">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785"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1F9E3E7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站点照片</w:t>
            </w:r>
          </w:p>
        </w:tc>
        <w:tc>
          <w:tcPr>
            <w:tcW w:w="1454" w:type="dxa"/>
            <w:tcBorders>
              <w:top w:val="single" w:color="auto" w:sz="2" w:space="0"/>
              <w:left w:val="nil"/>
              <w:bottom w:val="single" w:color="auto" w:sz="2" w:space="0"/>
              <w:right w:val="single" w:color="auto" w:sz="2" w:space="0"/>
              <w:tl2br w:val="nil"/>
              <w:tr2bl w:val="nil"/>
            </w:tcBorders>
            <w:vAlign w:val="center"/>
          </w:tcPr>
          <w:p w14:paraId="7E3DEAB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0"/>
                <w:kern w:val="2"/>
                <w:sz w:val="28"/>
                <w:szCs w:val="28"/>
              </w:rPr>
              <w:t>Pictures</w:t>
            </w:r>
          </w:p>
        </w:tc>
        <w:tc>
          <w:tcPr>
            <w:tcW w:w="1837" w:type="dxa"/>
            <w:tcBorders>
              <w:top w:val="single" w:color="auto" w:sz="2" w:space="0"/>
              <w:left w:val="nil"/>
              <w:bottom w:val="single" w:color="auto" w:sz="2" w:space="0"/>
              <w:right w:val="single" w:color="auto" w:sz="2" w:space="0"/>
              <w:tl2br w:val="nil"/>
              <w:tr2bl w:val="nil"/>
            </w:tcBorders>
          </w:tcPr>
          <w:p w14:paraId="5A09727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40"/>
              <w:jc w:val="center"/>
              <w:rPr>
                <w:rFonts w:hint="eastAsia" w:ascii="方正仿宋_GBK" w:eastAsia="方正仿宋_GBK"/>
                <w:kern w:val="2"/>
                <w:sz w:val="28"/>
                <w:szCs w:val="28"/>
              </w:rPr>
            </w:pPr>
            <w:r>
              <w:rPr>
                <w:rFonts w:hint="eastAsia" w:ascii="方正仿宋_GBK" w:eastAsia="方正仿宋_GBK"/>
                <w:spacing w:val="6"/>
                <w:kern w:val="2"/>
                <w:sz w:val="28"/>
                <w:szCs w:val="28"/>
              </w:rPr>
              <w:t>充电设备照片、充电车位照</w:t>
            </w:r>
            <w:r>
              <w:rPr>
                <w:rFonts w:hint="eastAsia" w:ascii="方正仿宋_GBK" w:eastAsia="方正仿宋_GBK"/>
                <w:spacing w:val="5"/>
                <w:kern w:val="2"/>
                <w:sz w:val="28"/>
                <w:szCs w:val="28"/>
              </w:rPr>
              <w:t>片、停车场入口照片</w:t>
            </w:r>
          </w:p>
        </w:tc>
        <w:tc>
          <w:tcPr>
            <w:tcW w:w="809" w:type="dxa"/>
            <w:tcBorders>
              <w:top w:val="single" w:color="auto" w:sz="2" w:space="0"/>
              <w:left w:val="nil"/>
              <w:bottom w:val="single" w:color="auto" w:sz="2" w:space="0"/>
              <w:right w:val="single" w:color="auto" w:sz="2" w:space="0"/>
              <w:tl2br w:val="nil"/>
              <w:tr2bl w:val="nil"/>
            </w:tcBorders>
            <w:vAlign w:val="center"/>
          </w:tcPr>
          <w:p w14:paraId="272E5A7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564" w:type="dxa"/>
            <w:tcBorders>
              <w:top w:val="single" w:color="auto" w:sz="2" w:space="0"/>
              <w:left w:val="nil"/>
              <w:bottom w:val="single" w:color="auto" w:sz="2" w:space="0"/>
              <w:right w:val="single" w:color="auto" w:sz="2" w:space="0"/>
              <w:tl2br w:val="nil"/>
              <w:tr2bl w:val="nil"/>
            </w:tcBorders>
            <w:vAlign w:val="center"/>
          </w:tcPr>
          <w:p w14:paraId="0002A6D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字符串数组</w:t>
            </w:r>
          </w:p>
        </w:tc>
        <w:tc>
          <w:tcPr>
            <w:tcW w:w="2009" w:type="dxa"/>
            <w:tcBorders>
              <w:top w:val="single" w:color="auto" w:sz="2" w:space="0"/>
              <w:left w:val="nil"/>
              <w:bottom w:val="single" w:color="auto" w:sz="2" w:space="0"/>
              <w:right w:val="single" w:color="auto" w:sz="2" w:space="0"/>
              <w:tl2br w:val="nil"/>
              <w:tr2bl w:val="nil"/>
            </w:tcBorders>
            <w:vAlign w:val="center"/>
          </w:tcPr>
          <w:p w14:paraId="6E804464">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3" w:right="108" w:hanging="3"/>
              <w:jc w:val="center"/>
              <w:rPr>
                <w:rFonts w:hint="eastAsia" w:ascii="方正仿宋_GBK" w:eastAsia="方正仿宋_GBK"/>
                <w:kern w:val="2"/>
                <w:sz w:val="28"/>
                <w:szCs w:val="28"/>
              </w:rPr>
            </w:pPr>
            <w:r>
              <w:rPr>
                <w:rFonts w:hint="eastAsia" w:ascii="方正仿宋_GBK" w:eastAsia="方正仿宋_GBK"/>
                <w:spacing w:val="-3"/>
                <w:kern w:val="2"/>
                <w:sz w:val="28"/>
                <w:szCs w:val="28"/>
              </w:rPr>
              <w:t>无照片</w:t>
            </w:r>
            <w:r>
              <w:rPr>
                <w:rFonts w:hint="eastAsia" w:ascii="方正仿宋_GBK" w:eastAsia="方正仿宋_GBK"/>
                <w:spacing w:val="-1"/>
                <w:kern w:val="2"/>
                <w:sz w:val="28"/>
                <w:szCs w:val="28"/>
              </w:rPr>
              <w:t>时可传</w:t>
            </w:r>
            <w:r>
              <w:rPr>
                <w:rFonts w:hint="eastAsia" w:ascii="方正仿宋_GBK" w:eastAsia="方正仿宋_GBK"/>
                <w:spacing w:val="5"/>
                <w:kern w:val="2"/>
                <w:sz w:val="28"/>
                <w:szCs w:val="28"/>
              </w:rPr>
              <w:t>空数组</w:t>
            </w:r>
          </w:p>
        </w:tc>
      </w:tr>
      <w:tr w14:paraId="21235B34">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908"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3BA0141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301" w:firstLine="4"/>
              <w:jc w:val="center"/>
              <w:rPr>
                <w:rFonts w:hint="eastAsia" w:ascii="方正仿宋_GBK" w:eastAsia="方正仿宋_GBK"/>
                <w:kern w:val="2"/>
                <w:sz w:val="28"/>
                <w:szCs w:val="28"/>
              </w:rPr>
            </w:pPr>
            <w:r>
              <w:rPr>
                <w:rFonts w:hint="eastAsia" w:ascii="方正仿宋_GBK" w:eastAsia="方正仿宋_GBK"/>
                <w:spacing w:val="8"/>
                <w:kern w:val="2"/>
                <w:sz w:val="28"/>
                <w:szCs w:val="28"/>
              </w:rPr>
              <w:t>是否有消防装</w:t>
            </w:r>
            <w:r>
              <w:rPr>
                <w:rFonts w:hint="eastAsia" w:ascii="方正仿宋_GBK" w:eastAsia="方正仿宋_GBK"/>
                <w:spacing w:val="4"/>
                <w:kern w:val="2"/>
                <w:sz w:val="28"/>
                <w:szCs w:val="28"/>
              </w:rPr>
              <w:t>置</w:t>
            </w:r>
          </w:p>
        </w:tc>
        <w:tc>
          <w:tcPr>
            <w:tcW w:w="1454" w:type="dxa"/>
            <w:tcBorders>
              <w:top w:val="single" w:color="auto" w:sz="2" w:space="0"/>
              <w:left w:val="nil"/>
              <w:bottom w:val="single" w:color="auto" w:sz="2" w:space="0"/>
              <w:right w:val="single" w:color="auto" w:sz="2" w:space="0"/>
              <w:tl2br w:val="nil"/>
              <w:tr2bl w:val="nil"/>
            </w:tcBorders>
            <w:vAlign w:val="center"/>
          </w:tcPr>
          <w:p w14:paraId="58734EB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IsSprinkler</w:t>
            </w:r>
          </w:p>
        </w:tc>
        <w:tc>
          <w:tcPr>
            <w:tcW w:w="1837" w:type="dxa"/>
            <w:tcBorders>
              <w:top w:val="single" w:color="auto" w:sz="2" w:space="0"/>
              <w:left w:val="nil"/>
              <w:bottom w:val="single" w:color="auto" w:sz="2" w:space="0"/>
              <w:right w:val="single" w:color="auto" w:sz="2" w:space="0"/>
              <w:tl2br w:val="nil"/>
              <w:tr2bl w:val="nil"/>
            </w:tcBorders>
            <w:vAlign w:val="center"/>
          </w:tcPr>
          <w:p w14:paraId="39719CF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2"/>
                <w:kern w:val="2"/>
                <w:position w:val="28"/>
                <w:sz w:val="28"/>
                <w:szCs w:val="28"/>
              </w:rPr>
            </w:pPr>
            <w:r>
              <w:rPr>
                <w:rFonts w:hint="eastAsia" w:ascii="方正仿宋_GBK" w:eastAsia="方正仿宋_GBK"/>
                <w:spacing w:val="-12"/>
                <w:kern w:val="2"/>
                <w:position w:val="28"/>
                <w:sz w:val="28"/>
                <w:szCs w:val="28"/>
              </w:rPr>
              <w:t>0：没有；1：有</w:t>
            </w:r>
          </w:p>
          <w:p w14:paraId="5E0BB38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不填默认为0</w:t>
            </w:r>
          </w:p>
        </w:tc>
        <w:tc>
          <w:tcPr>
            <w:tcW w:w="809" w:type="dxa"/>
            <w:tcBorders>
              <w:top w:val="single" w:color="auto" w:sz="2" w:space="0"/>
              <w:left w:val="nil"/>
              <w:bottom w:val="single" w:color="auto" w:sz="2" w:space="0"/>
              <w:right w:val="single" w:color="auto" w:sz="2" w:space="0"/>
              <w:tl2br w:val="nil"/>
              <w:tr2bl w:val="nil"/>
            </w:tcBorders>
            <w:vAlign w:val="center"/>
          </w:tcPr>
          <w:p w14:paraId="3DBCD32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p>
        </w:tc>
        <w:tc>
          <w:tcPr>
            <w:tcW w:w="1564" w:type="dxa"/>
            <w:tcBorders>
              <w:top w:val="single" w:color="auto" w:sz="2" w:space="0"/>
              <w:left w:val="nil"/>
              <w:bottom w:val="single" w:color="auto" w:sz="2" w:space="0"/>
              <w:right w:val="single" w:color="auto" w:sz="2" w:space="0"/>
              <w:tl2br w:val="nil"/>
              <w:tr2bl w:val="nil"/>
            </w:tcBorders>
            <w:vAlign w:val="center"/>
          </w:tcPr>
          <w:p w14:paraId="777D12D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2009" w:type="dxa"/>
            <w:tcBorders>
              <w:top w:val="single" w:color="auto" w:sz="2" w:space="0"/>
              <w:left w:val="nil"/>
              <w:bottom w:val="single" w:color="auto" w:sz="2" w:space="0"/>
              <w:right w:val="single" w:color="auto" w:sz="2" w:space="0"/>
              <w:tl2br w:val="nil"/>
              <w:tr2bl w:val="nil"/>
            </w:tcBorders>
            <w:vAlign w:val="center"/>
          </w:tcPr>
          <w:p w14:paraId="6B8ED9D4">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7236C29B">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1096"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7BEFE780">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36" w:right="301" w:hanging="36"/>
              <w:jc w:val="center"/>
              <w:rPr>
                <w:rFonts w:hint="eastAsia" w:ascii="方正仿宋_GBK" w:eastAsia="方正仿宋_GBK"/>
                <w:kern w:val="2"/>
                <w:sz w:val="28"/>
                <w:szCs w:val="28"/>
              </w:rPr>
            </w:pPr>
            <w:r>
              <w:rPr>
                <w:rFonts w:hint="eastAsia" w:ascii="方正仿宋_GBK" w:eastAsia="方正仿宋_GBK"/>
                <w:spacing w:val="8"/>
                <w:kern w:val="2"/>
                <w:sz w:val="28"/>
                <w:szCs w:val="28"/>
              </w:rPr>
              <w:t>是否配置火灾</w:t>
            </w:r>
            <w:r>
              <w:rPr>
                <w:rFonts w:hint="eastAsia" w:ascii="方正仿宋_GBK" w:eastAsia="方正仿宋_GBK"/>
                <w:spacing w:val="2"/>
                <w:kern w:val="2"/>
                <w:sz w:val="28"/>
                <w:szCs w:val="28"/>
              </w:rPr>
              <w:t>自动报警装置</w:t>
            </w:r>
          </w:p>
        </w:tc>
        <w:tc>
          <w:tcPr>
            <w:tcW w:w="1454" w:type="dxa"/>
            <w:tcBorders>
              <w:top w:val="single" w:color="auto" w:sz="2" w:space="0"/>
              <w:left w:val="nil"/>
              <w:bottom w:val="single" w:color="auto" w:sz="2" w:space="0"/>
              <w:right w:val="single" w:color="auto" w:sz="2" w:space="0"/>
              <w:tl2br w:val="nil"/>
              <w:tr2bl w:val="nil"/>
            </w:tcBorders>
            <w:vAlign w:val="center"/>
          </w:tcPr>
          <w:p w14:paraId="3D0E429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IsFirealarm</w:t>
            </w:r>
          </w:p>
        </w:tc>
        <w:tc>
          <w:tcPr>
            <w:tcW w:w="1837" w:type="dxa"/>
            <w:tcBorders>
              <w:top w:val="single" w:color="auto" w:sz="2" w:space="0"/>
              <w:left w:val="nil"/>
              <w:bottom w:val="single" w:color="auto" w:sz="2" w:space="0"/>
              <w:right w:val="single" w:color="auto" w:sz="2" w:space="0"/>
              <w:tl2br w:val="nil"/>
              <w:tr2bl w:val="nil"/>
            </w:tcBorders>
            <w:vAlign w:val="center"/>
          </w:tcPr>
          <w:p w14:paraId="425ECF1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2"/>
                <w:kern w:val="2"/>
                <w:position w:val="28"/>
                <w:sz w:val="28"/>
                <w:szCs w:val="28"/>
              </w:rPr>
            </w:pPr>
            <w:r>
              <w:rPr>
                <w:rFonts w:hint="eastAsia" w:ascii="方正仿宋_GBK" w:eastAsia="方正仿宋_GBK"/>
                <w:spacing w:val="-12"/>
                <w:kern w:val="2"/>
                <w:position w:val="28"/>
                <w:sz w:val="28"/>
                <w:szCs w:val="28"/>
              </w:rPr>
              <w:t>0：没有；1：有</w:t>
            </w:r>
          </w:p>
          <w:p w14:paraId="3084AA9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不填默认为0</w:t>
            </w:r>
          </w:p>
        </w:tc>
        <w:tc>
          <w:tcPr>
            <w:tcW w:w="809" w:type="dxa"/>
            <w:tcBorders>
              <w:top w:val="single" w:color="auto" w:sz="2" w:space="0"/>
              <w:left w:val="nil"/>
              <w:bottom w:val="single" w:color="auto" w:sz="2" w:space="0"/>
              <w:right w:val="single" w:color="auto" w:sz="2" w:space="0"/>
              <w:tl2br w:val="nil"/>
              <w:tr2bl w:val="nil"/>
            </w:tcBorders>
            <w:vAlign w:val="center"/>
          </w:tcPr>
          <w:p w14:paraId="54A012C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564" w:type="dxa"/>
            <w:tcBorders>
              <w:top w:val="single" w:color="auto" w:sz="2" w:space="0"/>
              <w:left w:val="nil"/>
              <w:bottom w:val="single" w:color="auto" w:sz="2" w:space="0"/>
              <w:right w:val="single" w:color="auto" w:sz="2" w:space="0"/>
              <w:tl2br w:val="nil"/>
              <w:tr2bl w:val="nil"/>
            </w:tcBorders>
            <w:vAlign w:val="center"/>
          </w:tcPr>
          <w:p w14:paraId="756B2D1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2009" w:type="dxa"/>
            <w:tcBorders>
              <w:top w:val="single" w:color="auto" w:sz="2" w:space="0"/>
              <w:left w:val="nil"/>
              <w:bottom w:val="single" w:color="auto" w:sz="2" w:space="0"/>
              <w:right w:val="single" w:color="auto" w:sz="2" w:space="0"/>
              <w:tl2br w:val="nil"/>
              <w:tr2bl w:val="nil"/>
            </w:tcBorders>
            <w:vAlign w:val="center"/>
          </w:tcPr>
          <w:p w14:paraId="0551483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火电探</w:t>
            </w:r>
            <w:r>
              <w:rPr>
                <w:rFonts w:hint="eastAsia" w:ascii="方正仿宋_GBK" w:eastAsia="方正仿宋_GBK"/>
                <w:spacing w:val="-5"/>
                <w:kern w:val="2"/>
                <w:sz w:val="28"/>
                <w:szCs w:val="28"/>
              </w:rPr>
              <w:t>测、烟</w:t>
            </w:r>
            <w:r>
              <w:rPr>
                <w:rFonts w:hint="eastAsia" w:ascii="方正仿宋_GBK" w:eastAsia="方正仿宋_GBK"/>
                <w:spacing w:val="6"/>
                <w:kern w:val="2"/>
                <w:sz w:val="28"/>
                <w:szCs w:val="28"/>
              </w:rPr>
              <w:t>雾传感</w:t>
            </w:r>
            <w:r>
              <w:rPr>
                <w:rFonts w:hint="eastAsia" w:ascii="方正仿宋_GBK" w:eastAsia="方正仿宋_GBK"/>
                <w:kern w:val="2"/>
                <w:sz w:val="28"/>
                <w:szCs w:val="28"/>
              </w:rPr>
              <w:t>等</w:t>
            </w:r>
          </w:p>
        </w:tc>
      </w:tr>
      <w:tr w14:paraId="33C34D58">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908"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50F1FB0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301" w:firstLine="4"/>
              <w:jc w:val="center"/>
              <w:rPr>
                <w:rFonts w:hint="eastAsia" w:ascii="方正仿宋_GBK" w:eastAsia="方正仿宋_GBK"/>
                <w:kern w:val="2"/>
                <w:sz w:val="28"/>
                <w:szCs w:val="28"/>
              </w:rPr>
            </w:pPr>
            <w:r>
              <w:rPr>
                <w:rFonts w:hint="eastAsia" w:ascii="方正仿宋_GBK" w:eastAsia="方正仿宋_GBK"/>
                <w:spacing w:val="8"/>
                <w:kern w:val="2"/>
                <w:sz w:val="28"/>
                <w:szCs w:val="28"/>
              </w:rPr>
              <w:t>是否配置高位</w:t>
            </w:r>
            <w:r>
              <w:rPr>
                <w:rFonts w:hint="eastAsia" w:ascii="方正仿宋_GBK" w:eastAsia="方正仿宋_GBK"/>
                <w:spacing w:val="6"/>
                <w:kern w:val="2"/>
                <w:sz w:val="28"/>
                <w:szCs w:val="28"/>
              </w:rPr>
              <w:t>探头</w:t>
            </w:r>
          </w:p>
        </w:tc>
        <w:tc>
          <w:tcPr>
            <w:tcW w:w="1454" w:type="dxa"/>
            <w:tcBorders>
              <w:top w:val="single" w:color="auto" w:sz="2" w:space="0"/>
              <w:left w:val="nil"/>
              <w:bottom w:val="single" w:color="auto" w:sz="2" w:space="0"/>
              <w:right w:val="single" w:color="auto" w:sz="2" w:space="0"/>
              <w:tl2br w:val="nil"/>
              <w:tr2bl w:val="nil"/>
            </w:tcBorders>
            <w:vAlign w:val="center"/>
          </w:tcPr>
          <w:p w14:paraId="2EBE472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IsCamera</w:t>
            </w:r>
          </w:p>
        </w:tc>
        <w:tc>
          <w:tcPr>
            <w:tcW w:w="1837" w:type="dxa"/>
            <w:tcBorders>
              <w:top w:val="single" w:color="auto" w:sz="2" w:space="0"/>
              <w:left w:val="nil"/>
              <w:bottom w:val="single" w:color="auto" w:sz="2" w:space="0"/>
              <w:right w:val="single" w:color="auto" w:sz="2" w:space="0"/>
              <w:tl2br w:val="nil"/>
              <w:tr2bl w:val="nil"/>
            </w:tcBorders>
            <w:vAlign w:val="center"/>
          </w:tcPr>
          <w:p w14:paraId="1E1F8F4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2"/>
                <w:kern w:val="2"/>
                <w:position w:val="28"/>
                <w:sz w:val="28"/>
                <w:szCs w:val="28"/>
              </w:rPr>
            </w:pPr>
            <w:r>
              <w:rPr>
                <w:rFonts w:hint="eastAsia" w:ascii="方正仿宋_GBK" w:eastAsia="方正仿宋_GBK"/>
                <w:spacing w:val="-12"/>
                <w:kern w:val="2"/>
                <w:position w:val="28"/>
                <w:sz w:val="28"/>
                <w:szCs w:val="28"/>
              </w:rPr>
              <w:t>0：没有；1：有</w:t>
            </w:r>
          </w:p>
          <w:p w14:paraId="682DB34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不填默认为0</w:t>
            </w:r>
          </w:p>
        </w:tc>
        <w:tc>
          <w:tcPr>
            <w:tcW w:w="809" w:type="dxa"/>
            <w:tcBorders>
              <w:top w:val="single" w:color="auto" w:sz="2" w:space="0"/>
              <w:left w:val="nil"/>
              <w:bottom w:val="single" w:color="auto" w:sz="2" w:space="0"/>
              <w:right w:val="single" w:color="auto" w:sz="2" w:space="0"/>
              <w:tl2br w:val="nil"/>
              <w:tr2bl w:val="nil"/>
            </w:tcBorders>
            <w:vAlign w:val="center"/>
          </w:tcPr>
          <w:p w14:paraId="22FD7C5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564" w:type="dxa"/>
            <w:tcBorders>
              <w:top w:val="single" w:color="auto" w:sz="2" w:space="0"/>
              <w:left w:val="nil"/>
              <w:bottom w:val="single" w:color="auto" w:sz="2" w:space="0"/>
              <w:right w:val="single" w:color="auto" w:sz="2" w:space="0"/>
              <w:tl2br w:val="nil"/>
              <w:tr2bl w:val="nil"/>
            </w:tcBorders>
            <w:vAlign w:val="center"/>
          </w:tcPr>
          <w:p w14:paraId="6D0AB71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2009" w:type="dxa"/>
            <w:tcBorders>
              <w:top w:val="single" w:color="auto" w:sz="2" w:space="0"/>
              <w:left w:val="nil"/>
              <w:bottom w:val="single" w:color="auto" w:sz="2" w:space="0"/>
              <w:right w:val="single" w:color="auto" w:sz="2" w:space="0"/>
              <w:tl2br w:val="nil"/>
              <w:tr2bl w:val="nil"/>
            </w:tcBorders>
            <w:vAlign w:val="center"/>
          </w:tcPr>
          <w:p w14:paraId="5A300BB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57F150E6">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551"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6BDA84B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备注</w:t>
            </w:r>
          </w:p>
        </w:tc>
        <w:tc>
          <w:tcPr>
            <w:tcW w:w="1454" w:type="dxa"/>
            <w:tcBorders>
              <w:top w:val="single" w:color="auto" w:sz="2" w:space="0"/>
              <w:left w:val="nil"/>
              <w:bottom w:val="single" w:color="auto" w:sz="2" w:space="0"/>
              <w:right w:val="single" w:color="auto" w:sz="2" w:space="0"/>
              <w:tl2br w:val="nil"/>
              <w:tr2bl w:val="nil"/>
            </w:tcBorders>
            <w:vAlign w:val="center"/>
          </w:tcPr>
          <w:p w14:paraId="08E1E6E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Remark</w:t>
            </w:r>
          </w:p>
        </w:tc>
        <w:tc>
          <w:tcPr>
            <w:tcW w:w="1837" w:type="dxa"/>
            <w:tcBorders>
              <w:top w:val="single" w:color="auto" w:sz="2" w:space="0"/>
              <w:left w:val="nil"/>
              <w:bottom w:val="single" w:color="auto" w:sz="2" w:space="0"/>
              <w:right w:val="single" w:color="auto" w:sz="2" w:space="0"/>
              <w:tl2br w:val="nil"/>
              <w:tr2bl w:val="nil"/>
            </w:tcBorders>
            <w:vAlign w:val="center"/>
          </w:tcPr>
          <w:p w14:paraId="4DAB52B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其他备注信息</w:t>
            </w:r>
          </w:p>
        </w:tc>
        <w:tc>
          <w:tcPr>
            <w:tcW w:w="809" w:type="dxa"/>
            <w:tcBorders>
              <w:top w:val="single" w:color="auto" w:sz="2" w:space="0"/>
              <w:left w:val="nil"/>
              <w:bottom w:val="single" w:color="auto" w:sz="2" w:space="0"/>
              <w:right w:val="single" w:color="auto" w:sz="2" w:space="0"/>
              <w:tl2br w:val="nil"/>
              <w:tr2bl w:val="nil"/>
            </w:tcBorders>
            <w:vAlign w:val="center"/>
          </w:tcPr>
          <w:p w14:paraId="511F802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564" w:type="dxa"/>
            <w:tcBorders>
              <w:top w:val="single" w:color="auto" w:sz="2" w:space="0"/>
              <w:left w:val="nil"/>
              <w:bottom w:val="single" w:color="auto" w:sz="2" w:space="0"/>
              <w:right w:val="single" w:color="auto" w:sz="2" w:space="0"/>
              <w:tl2br w:val="nil"/>
              <w:tr2bl w:val="nil"/>
            </w:tcBorders>
            <w:vAlign w:val="center"/>
          </w:tcPr>
          <w:p w14:paraId="1C6CEB6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1B81EF1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0"/>
                <w:kern w:val="2"/>
                <w:sz w:val="28"/>
                <w:szCs w:val="28"/>
              </w:rPr>
              <w:t>&lt;=100</w:t>
            </w:r>
            <w:r>
              <w:rPr>
                <w:rFonts w:hint="eastAsia" w:ascii="方正仿宋_GBK" w:eastAsia="方正仿宋_GBK"/>
                <w:spacing w:val="5"/>
                <w:kern w:val="2"/>
                <w:sz w:val="28"/>
                <w:szCs w:val="28"/>
              </w:rPr>
              <w:t>字符</w:t>
            </w:r>
          </w:p>
        </w:tc>
      </w:tr>
      <w:tr w14:paraId="79BDB16A">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555" w:hRule="atLeast"/>
        </w:trPr>
        <w:tc>
          <w:tcPr>
            <w:tcW w:w="1325" w:type="dxa"/>
            <w:tcBorders>
              <w:top w:val="single" w:color="auto" w:sz="2" w:space="0"/>
              <w:left w:val="single" w:color="auto" w:sz="2" w:space="0"/>
              <w:bottom w:val="single" w:color="auto" w:sz="2" w:space="0"/>
              <w:right w:val="single" w:color="auto" w:sz="2" w:space="0"/>
              <w:tl2br w:val="nil"/>
              <w:tr2bl w:val="nil"/>
            </w:tcBorders>
            <w:vAlign w:val="center"/>
          </w:tcPr>
          <w:p w14:paraId="20085F7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301" w:firstLine="7"/>
              <w:jc w:val="center"/>
              <w:rPr>
                <w:rFonts w:hint="eastAsia" w:ascii="方正仿宋_GBK" w:eastAsia="方正仿宋_GBK"/>
                <w:kern w:val="2"/>
                <w:sz w:val="28"/>
                <w:szCs w:val="28"/>
              </w:rPr>
            </w:pPr>
            <w:r>
              <w:rPr>
                <w:rFonts w:hint="eastAsia" w:ascii="方正仿宋_GBK" w:eastAsia="方正仿宋_GBK"/>
                <w:spacing w:val="7"/>
                <w:kern w:val="2"/>
                <w:sz w:val="28"/>
                <w:szCs w:val="28"/>
              </w:rPr>
              <w:t>充（换）电设备信息</w:t>
            </w:r>
            <w:r>
              <w:rPr>
                <w:rFonts w:hint="eastAsia" w:ascii="方正仿宋_GBK" w:eastAsia="方正仿宋_GBK"/>
                <w:spacing w:val="6"/>
                <w:kern w:val="2"/>
                <w:sz w:val="28"/>
                <w:szCs w:val="28"/>
              </w:rPr>
              <w:t>列表</w:t>
            </w:r>
          </w:p>
        </w:tc>
        <w:tc>
          <w:tcPr>
            <w:tcW w:w="1454" w:type="dxa"/>
            <w:tcBorders>
              <w:top w:val="single" w:color="auto" w:sz="2" w:space="0"/>
              <w:left w:val="nil"/>
              <w:bottom w:val="single" w:color="auto" w:sz="2" w:space="0"/>
              <w:right w:val="single" w:color="auto" w:sz="2" w:space="0"/>
              <w:tl2br w:val="nil"/>
              <w:tr2bl w:val="nil"/>
            </w:tcBorders>
            <w:vAlign w:val="center"/>
          </w:tcPr>
          <w:p w14:paraId="002CABD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EquipmentInfos</w:t>
            </w:r>
          </w:p>
        </w:tc>
        <w:tc>
          <w:tcPr>
            <w:tcW w:w="1837" w:type="dxa"/>
            <w:tcBorders>
              <w:top w:val="single" w:color="auto" w:sz="2" w:space="0"/>
              <w:left w:val="nil"/>
              <w:bottom w:val="single" w:color="auto" w:sz="2" w:space="0"/>
              <w:right w:val="single" w:color="auto" w:sz="2" w:space="0"/>
              <w:tl2br w:val="nil"/>
              <w:tr2bl w:val="nil"/>
            </w:tcBorders>
          </w:tcPr>
          <w:p w14:paraId="7B8E7C5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40"/>
              <w:jc w:val="center"/>
              <w:rPr>
                <w:rFonts w:hint="eastAsia" w:ascii="方正仿宋_GBK" w:eastAsia="方正仿宋_GBK"/>
                <w:kern w:val="2"/>
                <w:sz w:val="28"/>
                <w:szCs w:val="28"/>
              </w:rPr>
            </w:pPr>
            <w:r>
              <w:rPr>
                <w:rFonts w:hint="eastAsia" w:ascii="方正仿宋_GBK" w:eastAsia="方正仿宋_GBK"/>
                <w:spacing w:val="9"/>
                <w:kern w:val="2"/>
                <w:sz w:val="28"/>
                <w:szCs w:val="28"/>
              </w:rPr>
              <w:t>该充电站所有充电设备信息</w:t>
            </w:r>
            <w:r>
              <w:rPr>
                <w:rFonts w:hint="eastAsia" w:ascii="方正仿宋_GBK" w:eastAsia="方正仿宋_GBK"/>
                <w:spacing w:val="8"/>
                <w:kern w:val="2"/>
                <w:sz w:val="28"/>
                <w:szCs w:val="28"/>
              </w:rPr>
              <w:t>对象集合</w:t>
            </w:r>
          </w:p>
        </w:tc>
        <w:tc>
          <w:tcPr>
            <w:tcW w:w="809" w:type="dxa"/>
            <w:tcBorders>
              <w:top w:val="single" w:color="auto" w:sz="2" w:space="0"/>
              <w:left w:val="nil"/>
              <w:bottom w:val="single" w:color="auto" w:sz="2" w:space="0"/>
              <w:right w:val="single" w:color="auto" w:sz="2" w:space="0"/>
              <w:tl2br w:val="nil"/>
              <w:tr2bl w:val="nil"/>
            </w:tcBorders>
            <w:vAlign w:val="center"/>
          </w:tcPr>
          <w:p w14:paraId="6897C4F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6563327D">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1" w:right="144" w:hanging="1"/>
              <w:jc w:val="center"/>
              <w:rPr>
                <w:rFonts w:hint="eastAsia" w:ascii="方正仿宋_GBK" w:eastAsia="方正仿宋_GBK"/>
                <w:kern w:val="2"/>
                <w:sz w:val="28"/>
                <w:szCs w:val="28"/>
              </w:rPr>
            </w:pPr>
            <w:r>
              <w:rPr>
                <w:rFonts w:hint="eastAsia" w:ascii="方正仿宋_GBK" w:eastAsia="方正仿宋_GBK"/>
                <w:spacing w:val="-17"/>
                <w:kern w:val="2"/>
                <w:sz w:val="28"/>
                <w:szCs w:val="28"/>
              </w:rPr>
              <w:t>EquipmentInfo[]，参照A.4</w:t>
            </w:r>
          </w:p>
        </w:tc>
        <w:tc>
          <w:tcPr>
            <w:tcW w:w="2009" w:type="dxa"/>
            <w:tcBorders>
              <w:top w:val="single" w:color="auto" w:sz="2" w:space="0"/>
              <w:left w:val="nil"/>
              <w:bottom w:val="single" w:color="auto" w:sz="2" w:space="0"/>
              <w:right w:val="single" w:color="auto" w:sz="2" w:space="0"/>
              <w:tl2br w:val="nil"/>
              <w:tr2bl w:val="nil"/>
            </w:tcBorders>
            <w:vAlign w:val="center"/>
          </w:tcPr>
          <w:p w14:paraId="6C67256F">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bl>
    <w:p w14:paraId="790B4ABB">
      <w:pPr>
        <w:pStyle w:val="6"/>
        <w:pBdr>
          <w:top w:val="none" w:color="auto" w:sz="0" w:space="0"/>
          <w:left w:val="none" w:color="auto" w:sz="0" w:space="0"/>
          <w:bottom w:val="none" w:color="auto" w:sz="0" w:space="0"/>
          <w:right w:val="none" w:color="auto" w:sz="0" w:space="0"/>
        </w:pBdr>
        <w:spacing w:line="580" w:lineRule="exact"/>
        <w:rPr>
          <w:rFonts w:ascii="Times New Roman" w:hAnsi="Times New Roman" w:eastAsia="方正仿宋_GBK"/>
          <w:kern w:val="2"/>
          <w:sz w:val="32"/>
          <w:szCs w:val="32"/>
        </w:rPr>
      </w:pPr>
      <w:r>
        <w:rPr>
          <w:rFonts w:ascii="Times New Roman" w:hAnsi="Times New Roman" w:eastAsia="黑体"/>
          <w:spacing w:val="8"/>
          <w:kern w:val="2"/>
          <w:sz w:val="32"/>
          <w:szCs w:val="32"/>
        </w:rPr>
        <w:t>A.4</w:t>
      </w:r>
      <w:r>
        <w:rPr>
          <w:rFonts w:ascii="Times New Roman" w:hAnsi="Times New Roman" w:eastAsia="黑体"/>
          <w:spacing w:val="15"/>
          <w:kern w:val="2"/>
          <w:sz w:val="32"/>
          <w:szCs w:val="32"/>
        </w:rPr>
        <w:t xml:space="preserve">  </w:t>
      </w:r>
      <w:r>
        <w:rPr>
          <w:rFonts w:hint="eastAsia" w:ascii="黑体" w:eastAsia="黑体"/>
          <w:spacing w:val="8"/>
          <w:kern w:val="2"/>
          <w:sz w:val="32"/>
          <w:szCs w:val="32"/>
        </w:rPr>
        <w:t>充电设备信息（</w:t>
      </w:r>
      <w:r>
        <w:rPr>
          <w:rFonts w:ascii="Times New Roman" w:hAnsi="Times New Roman" w:eastAsia="黑体"/>
          <w:kern w:val="2"/>
          <w:sz w:val="32"/>
          <w:szCs w:val="32"/>
        </w:rPr>
        <w:t>EquipmentInfo</w:t>
      </w:r>
      <w:r>
        <w:rPr>
          <w:rFonts w:hint="eastAsia" w:ascii="黑体" w:eastAsia="黑体"/>
          <w:spacing w:val="8"/>
          <w:kern w:val="2"/>
          <w:sz w:val="32"/>
          <w:szCs w:val="32"/>
        </w:rPr>
        <w:t>）</w:t>
      </w:r>
    </w:p>
    <w:p w14:paraId="5C914AEB">
      <w:pPr>
        <w:pStyle w:val="6"/>
        <w:pBdr>
          <w:top w:val="none" w:color="auto" w:sz="0" w:space="0"/>
          <w:left w:val="none" w:color="auto" w:sz="0" w:space="0"/>
          <w:bottom w:val="none" w:color="auto" w:sz="0" w:space="0"/>
          <w:right w:val="none" w:color="auto" w:sz="0" w:space="0"/>
        </w:pBdr>
        <w:spacing w:line="580" w:lineRule="exact"/>
        <w:ind w:right="281" w:firstLine="415"/>
        <w:rPr>
          <w:rFonts w:ascii="Times New Roman" w:hAnsi="Times New Roman" w:eastAsia="方正仿宋_GBK"/>
          <w:kern w:val="2"/>
          <w:sz w:val="32"/>
          <w:szCs w:val="32"/>
        </w:rPr>
      </w:pPr>
      <w:r>
        <w:rPr>
          <w:rFonts w:hint="eastAsia" w:ascii="方正仿宋_GBK" w:eastAsia="方正仿宋_GBK"/>
          <w:spacing w:val="8"/>
          <w:kern w:val="2"/>
          <w:sz w:val="32"/>
          <w:szCs w:val="32"/>
        </w:rPr>
        <w:t>对充电设备的描述，包含设备编码、设备生厂商组织机构</w:t>
      </w:r>
      <w:r>
        <w:rPr>
          <w:rFonts w:hint="eastAsia" w:ascii="方正仿宋_GBK" w:eastAsia="方正仿宋_GBK"/>
          <w:spacing w:val="7"/>
          <w:kern w:val="2"/>
          <w:sz w:val="32"/>
          <w:szCs w:val="32"/>
        </w:rPr>
        <w:t>代码、设备型号、设备生产日期、设备类</w:t>
      </w:r>
      <w:r>
        <w:rPr>
          <w:rFonts w:hint="eastAsia" w:ascii="方正仿宋_GBK" w:eastAsia="方正仿宋_GBK"/>
          <w:spacing w:val="5"/>
          <w:kern w:val="2"/>
          <w:sz w:val="32"/>
          <w:szCs w:val="32"/>
        </w:rPr>
        <w:t>型、充电设备经纬度等。</w:t>
      </w:r>
    </w:p>
    <w:p w14:paraId="6DA8E9BC">
      <w:pPr>
        <w:pBdr>
          <w:top w:val="none" w:color="auto" w:sz="0" w:space="0"/>
          <w:left w:val="none" w:color="auto" w:sz="0" w:space="0"/>
          <w:bottom w:val="none" w:color="auto" w:sz="0" w:space="0"/>
          <w:right w:val="none" w:color="auto" w:sz="0" w:space="0"/>
        </w:pBdr>
        <w:spacing w:line="580" w:lineRule="exact"/>
        <w:ind w:left="0" w:firstLine="660" w:firstLineChars="200"/>
        <w:rPr>
          <w:rStyle w:val="16"/>
          <w:rFonts w:ascii="Times New Roman" w:hAnsi="Times New Roman" w:eastAsia="方正仿宋_GBK"/>
          <w:bCs/>
          <w:sz w:val="32"/>
          <w:szCs w:val="32"/>
        </w:rPr>
      </w:pPr>
      <w:r>
        <w:rPr>
          <w:rFonts w:hint="eastAsia" w:ascii="方正仿宋_GBK" w:eastAsia="方正仿宋_GBK"/>
          <w:spacing w:val="5"/>
          <w:kern w:val="2"/>
          <w:sz w:val="32"/>
          <w:szCs w:val="32"/>
        </w:rPr>
        <w:t>详细定义请参见表</w:t>
      </w:r>
      <w:r>
        <w:rPr>
          <w:rFonts w:ascii="Times New Roman" w:hAnsi="Times New Roman" w:eastAsia="方正仿宋_GBK"/>
          <w:spacing w:val="5"/>
          <w:kern w:val="2"/>
          <w:sz w:val="32"/>
          <w:szCs w:val="32"/>
        </w:rPr>
        <w:t>A.3</w:t>
      </w:r>
      <w:r>
        <w:rPr>
          <w:rFonts w:hint="eastAsia" w:ascii="方正仿宋_GBK" w:eastAsia="方正仿宋_GBK"/>
          <w:spacing w:val="5"/>
          <w:kern w:val="2"/>
          <w:sz w:val="32"/>
          <w:szCs w:val="32"/>
        </w:rPr>
        <w:t>。</w:t>
      </w:r>
    </w:p>
    <w:p w14:paraId="521BF51E">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kern w:val="2"/>
          <w:sz w:val="32"/>
          <w:szCs w:val="32"/>
        </w:rPr>
      </w:pPr>
      <w:r>
        <w:rPr>
          <w:rFonts w:hint="eastAsia" w:ascii="黑体" w:eastAsia="黑体"/>
          <w:spacing w:val="6"/>
          <w:kern w:val="2"/>
          <w:sz w:val="32"/>
          <w:szCs w:val="32"/>
        </w:rPr>
        <w:t>表</w:t>
      </w:r>
      <w:r>
        <w:rPr>
          <w:rFonts w:ascii="Times New Roman" w:hAnsi="Times New Roman" w:eastAsia="黑体"/>
          <w:spacing w:val="6"/>
          <w:kern w:val="2"/>
          <w:sz w:val="32"/>
          <w:szCs w:val="32"/>
        </w:rPr>
        <w:t>A.3</w:t>
      </w:r>
      <w:r>
        <w:rPr>
          <w:rFonts w:ascii="Times New Roman" w:hAnsi="Times New Roman" w:eastAsia="黑体"/>
          <w:spacing w:val="13"/>
          <w:kern w:val="2"/>
          <w:sz w:val="32"/>
          <w:szCs w:val="32"/>
        </w:rPr>
        <w:t xml:space="preserve">  </w:t>
      </w:r>
      <w:r>
        <w:rPr>
          <w:rFonts w:hint="eastAsia" w:ascii="黑体" w:eastAsia="黑体"/>
          <w:spacing w:val="6"/>
          <w:kern w:val="2"/>
          <w:sz w:val="32"/>
          <w:szCs w:val="32"/>
        </w:rPr>
        <w:t>充电设备信息</w:t>
      </w:r>
    </w:p>
    <w:tbl>
      <w:tblPr>
        <w:tblStyle w:val="11"/>
        <w:tblW w:w="8998" w:type="dxa"/>
        <w:tblInd w:w="110" w:type="dxa"/>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Layout w:type="fixed"/>
        <w:tblCellMar>
          <w:top w:w="0" w:type="dxa"/>
          <w:left w:w="0" w:type="dxa"/>
          <w:bottom w:w="0" w:type="dxa"/>
          <w:right w:w="0" w:type="dxa"/>
        </w:tblCellMar>
      </w:tblPr>
      <w:tblGrid>
        <w:gridCol w:w="1316"/>
        <w:gridCol w:w="1472"/>
        <w:gridCol w:w="1828"/>
        <w:gridCol w:w="809"/>
        <w:gridCol w:w="1564"/>
        <w:gridCol w:w="2009"/>
      </w:tblGrid>
      <w:tr w14:paraId="3CC94A10">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331" w:hRule="atLeast"/>
        </w:trPr>
        <w:tc>
          <w:tcPr>
            <w:tcW w:w="1316" w:type="dxa"/>
            <w:tcBorders>
              <w:top w:val="single" w:color="auto" w:sz="2" w:space="0"/>
              <w:left w:val="single" w:color="auto" w:sz="2" w:space="0"/>
              <w:bottom w:val="single" w:color="auto" w:sz="2" w:space="0"/>
              <w:right w:val="single" w:color="auto" w:sz="2" w:space="0"/>
              <w:tl2br w:val="nil"/>
              <w:tr2bl w:val="nil"/>
            </w:tcBorders>
          </w:tcPr>
          <w:p w14:paraId="3FAFC26F">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7"/>
                <w:kern w:val="2"/>
                <w:sz w:val="28"/>
                <w:szCs w:val="28"/>
              </w:rPr>
              <w:t>名称</w:t>
            </w:r>
          </w:p>
        </w:tc>
        <w:tc>
          <w:tcPr>
            <w:tcW w:w="1472" w:type="dxa"/>
            <w:tcBorders>
              <w:top w:val="single" w:color="auto" w:sz="2" w:space="0"/>
              <w:left w:val="nil"/>
              <w:bottom w:val="single" w:color="auto" w:sz="2" w:space="0"/>
              <w:right w:val="single" w:color="auto" w:sz="2" w:space="0"/>
              <w:tl2br w:val="nil"/>
              <w:tr2bl w:val="nil"/>
            </w:tcBorders>
          </w:tcPr>
          <w:p w14:paraId="577AEC39">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5"/>
                <w:kern w:val="2"/>
                <w:sz w:val="28"/>
                <w:szCs w:val="28"/>
              </w:rPr>
              <w:t>字段</w:t>
            </w:r>
          </w:p>
        </w:tc>
        <w:tc>
          <w:tcPr>
            <w:tcW w:w="1828" w:type="dxa"/>
            <w:tcBorders>
              <w:top w:val="single" w:color="auto" w:sz="2" w:space="0"/>
              <w:left w:val="nil"/>
              <w:bottom w:val="single" w:color="auto" w:sz="2" w:space="0"/>
              <w:right w:val="single" w:color="auto" w:sz="2" w:space="0"/>
              <w:tl2br w:val="nil"/>
              <w:tr2bl w:val="nil"/>
            </w:tcBorders>
          </w:tcPr>
          <w:p w14:paraId="3330FDAC">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6"/>
                <w:kern w:val="2"/>
                <w:sz w:val="28"/>
                <w:szCs w:val="28"/>
              </w:rPr>
              <w:t>描述</w:t>
            </w:r>
          </w:p>
        </w:tc>
        <w:tc>
          <w:tcPr>
            <w:tcW w:w="809" w:type="dxa"/>
            <w:tcBorders>
              <w:top w:val="single" w:color="auto" w:sz="2" w:space="0"/>
              <w:left w:val="nil"/>
              <w:bottom w:val="single" w:color="auto" w:sz="2" w:space="0"/>
              <w:right w:val="single" w:color="auto" w:sz="2" w:space="0"/>
              <w:tl2br w:val="nil"/>
              <w:tr2bl w:val="nil"/>
            </w:tcBorders>
          </w:tcPr>
          <w:p w14:paraId="6E7941FF">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6"/>
                <w:kern w:val="2"/>
                <w:sz w:val="28"/>
                <w:szCs w:val="28"/>
              </w:rPr>
              <w:t>必填</w:t>
            </w:r>
          </w:p>
        </w:tc>
        <w:tc>
          <w:tcPr>
            <w:tcW w:w="1564" w:type="dxa"/>
            <w:tcBorders>
              <w:top w:val="single" w:color="auto" w:sz="2" w:space="0"/>
              <w:left w:val="nil"/>
              <w:bottom w:val="single" w:color="auto" w:sz="2" w:space="0"/>
              <w:right w:val="single" w:color="auto" w:sz="2" w:space="0"/>
              <w:tl2br w:val="nil"/>
              <w:tr2bl w:val="nil"/>
            </w:tcBorders>
          </w:tcPr>
          <w:p w14:paraId="00BE3A0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5"/>
                <w:kern w:val="2"/>
                <w:sz w:val="28"/>
                <w:szCs w:val="28"/>
              </w:rPr>
              <w:t>类型</w:t>
            </w:r>
          </w:p>
        </w:tc>
        <w:tc>
          <w:tcPr>
            <w:tcW w:w="2009" w:type="dxa"/>
            <w:tcBorders>
              <w:top w:val="single" w:color="auto" w:sz="2" w:space="0"/>
              <w:left w:val="nil"/>
              <w:bottom w:val="single" w:color="auto" w:sz="2" w:space="0"/>
              <w:right w:val="single" w:color="auto" w:sz="2" w:space="0"/>
              <w:tl2br w:val="nil"/>
              <w:tr2bl w:val="nil"/>
            </w:tcBorders>
          </w:tcPr>
          <w:p w14:paraId="4887852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1"/>
                <w:kern w:val="2"/>
                <w:sz w:val="28"/>
                <w:szCs w:val="28"/>
              </w:rPr>
              <w:t>长度/范围</w:t>
            </w:r>
          </w:p>
        </w:tc>
      </w:tr>
      <w:tr w14:paraId="22EAED0D">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18" w:hRule="atLeast"/>
        </w:trPr>
        <w:tc>
          <w:tcPr>
            <w:tcW w:w="1316" w:type="dxa"/>
            <w:tcBorders>
              <w:top w:val="single" w:color="auto" w:sz="2" w:space="0"/>
              <w:left w:val="single" w:color="auto" w:sz="2" w:space="0"/>
              <w:bottom w:val="single" w:color="auto" w:sz="2" w:space="0"/>
              <w:right w:val="single" w:color="auto" w:sz="2" w:space="0"/>
              <w:tl2br w:val="nil"/>
              <w:tr2bl w:val="nil"/>
            </w:tcBorders>
            <w:vAlign w:val="center"/>
          </w:tcPr>
          <w:p w14:paraId="739D6AB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设备编码</w:t>
            </w:r>
          </w:p>
        </w:tc>
        <w:tc>
          <w:tcPr>
            <w:tcW w:w="1472" w:type="dxa"/>
            <w:tcBorders>
              <w:top w:val="single" w:color="auto" w:sz="2" w:space="0"/>
              <w:left w:val="nil"/>
              <w:bottom w:val="single" w:color="auto" w:sz="2" w:space="0"/>
              <w:right w:val="single" w:color="auto" w:sz="2" w:space="0"/>
              <w:tl2br w:val="nil"/>
              <w:tr2bl w:val="nil"/>
            </w:tcBorders>
            <w:vAlign w:val="center"/>
          </w:tcPr>
          <w:p w14:paraId="7045584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EquipmentID</w:t>
            </w:r>
          </w:p>
        </w:tc>
        <w:tc>
          <w:tcPr>
            <w:tcW w:w="1828" w:type="dxa"/>
            <w:tcBorders>
              <w:top w:val="single" w:color="auto" w:sz="2" w:space="0"/>
              <w:left w:val="nil"/>
              <w:bottom w:val="single" w:color="auto" w:sz="2" w:space="0"/>
              <w:right w:val="single" w:color="auto" w:sz="2" w:space="0"/>
              <w:tl2br w:val="nil"/>
              <w:tr2bl w:val="nil"/>
            </w:tcBorders>
            <w:vAlign w:val="center"/>
          </w:tcPr>
          <w:p w14:paraId="547AE2DF">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1" w:right="106" w:hanging="1"/>
              <w:jc w:val="center"/>
              <w:rPr>
                <w:rFonts w:hint="eastAsia" w:ascii="方正仿宋_GBK" w:eastAsia="方正仿宋_GBK"/>
                <w:kern w:val="2"/>
                <w:sz w:val="28"/>
                <w:szCs w:val="28"/>
              </w:rPr>
            </w:pPr>
            <w:r>
              <w:rPr>
                <w:rFonts w:hint="eastAsia" w:ascii="方正仿宋_GBK" w:eastAsia="方正仿宋_GBK"/>
                <w:spacing w:val="15"/>
                <w:kern w:val="2"/>
                <w:sz w:val="28"/>
                <w:szCs w:val="28"/>
              </w:rPr>
              <w:t>设备唯一编码，对同一运营</w:t>
            </w:r>
            <w:r>
              <w:rPr>
                <w:rFonts w:hint="eastAsia" w:ascii="方正仿宋_GBK" w:eastAsia="方正仿宋_GBK"/>
                <w:spacing w:val="3"/>
                <w:kern w:val="2"/>
                <w:sz w:val="28"/>
                <w:szCs w:val="28"/>
              </w:rPr>
              <w:t>商，保证唯一</w:t>
            </w:r>
          </w:p>
        </w:tc>
        <w:tc>
          <w:tcPr>
            <w:tcW w:w="809" w:type="dxa"/>
            <w:tcBorders>
              <w:top w:val="single" w:color="auto" w:sz="2" w:space="0"/>
              <w:left w:val="nil"/>
              <w:bottom w:val="single" w:color="auto" w:sz="2" w:space="0"/>
              <w:right w:val="single" w:color="auto" w:sz="2" w:space="0"/>
              <w:tl2br w:val="nil"/>
              <w:tr2bl w:val="nil"/>
            </w:tcBorders>
            <w:vAlign w:val="center"/>
          </w:tcPr>
          <w:p w14:paraId="6335641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69E594C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74D2BA8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&lt;=23字符</w:t>
            </w:r>
          </w:p>
        </w:tc>
      </w:tr>
      <w:tr w14:paraId="4FAD7F2E">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316" w:type="dxa"/>
            <w:tcBorders>
              <w:top w:val="single" w:color="auto" w:sz="2" w:space="0"/>
              <w:left w:val="single" w:color="auto" w:sz="2" w:space="0"/>
              <w:bottom w:val="single" w:color="auto" w:sz="2" w:space="0"/>
              <w:right w:val="single" w:color="auto" w:sz="2" w:space="0"/>
              <w:tl2br w:val="nil"/>
              <w:tr2bl w:val="nil"/>
            </w:tcBorders>
            <w:vAlign w:val="center"/>
          </w:tcPr>
          <w:p w14:paraId="3A137AA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充电设备名称</w:t>
            </w:r>
          </w:p>
        </w:tc>
        <w:tc>
          <w:tcPr>
            <w:tcW w:w="1472" w:type="dxa"/>
            <w:tcBorders>
              <w:top w:val="single" w:color="auto" w:sz="2" w:space="0"/>
              <w:left w:val="nil"/>
              <w:bottom w:val="single" w:color="auto" w:sz="2" w:space="0"/>
              <w:right w:val="single" w:color="auto" w:sz="2" w:space="0"/>
              <w:tl2br w:val="nil"/>
              <w:tr2bl w:val="nil"/>
            </w:tcBorders>
            <w:vAlign w:val="center"/>
          </w:tcPr>
          <w:p w14:paraId="3B79034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7"/>
                <w:kern w:val="2"/>
                <w:sz w:val="28"/>
                <w:szCs w:val="28"/>
              </w:rPr>
              <w:t>EquipmentName</w:t>
            </w:r>
          </w:p>
        </w:tc>
        <w:tc>
          <w:tcPr>
            <w:tcW w:w="1828" w:type="dxa"/>
            <w:tcBorders>
              <w:top w:val="single" w:color="auto" w:sz="2" w:space="0"/>
              <w:left w:val="nil"/>
              <w:bottom w:val="single" w:color="auto" w:sz="2" w:space="0"/>
              <w:right w:val="single" w:color="auto" w:sz="2" w:space="0"/>
              <w:tl2br w:val="nil"/>
              <w:tr2bl w:val="nil"/>
            </w:tcBorders>
            <w:vAlign w:val="center"/>
          </w:tcPr>
          <w:p w14:paraId="59E3328A">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c>
          <w:tcPr>
            <w:tcW w:w="809" w:type="dxa"/>
            <w:tcBorders>
              <w:top w:val="single" w:color="auto" w:sz="2" w:space="0"/>
              <w:left w:val="nil"/>
              <w:bottom w:val="single" w:color="auto" w:sz="2" w:space="0"/>
              <w:right w:val="single" w:color="auto" w:sz="2" w:space="0"/>
              <w:tl2br w:val="nil"/>
              <w:tr2bl w:val="nil"/>
            </w:tcBorders>
            <w:vAlign w:val="center"/>
          </w:tcPr>
          <w:p w14:paraId="1195A01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6284C86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7EBB561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&lt;=30字符</w:t>
            </w:r>
          </w:p>
        </w:tc>
      </w:tr>
      <w:tr w14:paraId="1213CF67">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316" w:type="dxa"/>
            <w:tcBorders>
              <w:top w:val="single" w:color="auto" w:sz="2" w:space="0"/>
              <w:left w:val="single" w:color="auto" w:sz="2" w:space="0"/>
              <w:bottom w:val="single" w:color="auto" w:sz="2" w:space="0"/>
              <w:right w:val="single" w:color="auto" w:sz="2" w:space="0"/>
              <w:tl2br w:val="nil"/>
              <w:tr2bl w:val="nil"/>
            </w:tcBorders>
            <w:vAlign w:val="center"/>
          </w:tcPr>
          <w:p w14:paraId="165CBC5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设备型号</w:t>
            </w:r>
          </w:p>
        </w:tc>
        <w:tc>
          <w:tcPr>
            <w:tcW w:w="1472" w:type="dxa"/>
            <w:tcBorders>
              <w:top w:val="single" w:color="auto" w:sz="2" w:space="0"/>
              <w:left w:val="nil"/>
              <w:bottom w:val="single" w:color="auto" w:sz="2" w:space="0"/>
              <w:right w:val="single" w:color="auto" w:sz="2" w:space="0"/>
              <w:tl2br w:val="nil"/>
              <w:tr2bl w:val="nil"/>
            </w:tcBorders>
            <w:vAlign w:val="center"/>
          </w:tcPr>
          <w:p w14:paraId="4B9C886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8"/>
                <w:kern w:val="2"/>
                <w:sz w:val="28"/>
                <w:szCs w:val="28"/>
              </w:rPr>
              <w:t>EquipmentModel</w:t>
            </w:r>
          </w:p>
        </w:tc>
        <w:tc>
          <w:tcPr>
            <w:tcW w:w="1828" w:type="dxa"/>
            <w:tcBorders>
              <w:top w:val="single" w:color="auto" w:sz="2" w:space="0"/>
              <w:left w:val="nil"/>
              <w:bottom w:val="single" w:color="auto" w:sz="2" w:space="0"/>
              <w:right w:val="single" w:color="auto" w:sz="2" w:space="0"/>
              <w:tl2br w:val="nil"/>
              <w:tr2bl w:val="nil"/>
            </w:tcBorders>
            <w:vAlign w:val="center"/>
          </w:tcPr>
          <w:p w14:paraId="3AC5F45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6" w:firstLine="25"/>
              <w:jc w:val="center"/>
              <w:rPr>
                <w:rFonts w:hint="eastAsia" w:ascii="方正仿宋_GBK" w:eastAsia="方正仿宋_GBK"/>
                <w:kern w:val="2"/>
                <w:sz w:val="28"/>
                <w:szCs w:val="28"/>
              </w:rPr>
            </w:pPr>
            <w:r>
              <w:rPr>
                <w:rFonts w:hint="eastAsia" w:ascii="方正仿宋_GBK" w:eastAsia="方正仿宋_GBK"/>
                <w:spacing w:val="19"/>
                <w:kern w:val="2"/>
                <w:sz w:val="28"/>
                <w:szCs w:val="28"/>
              </w:rPr>
              <w:t>由设备生厂商定义的设备型</w:t>
            </w:r>
            <w:r>
              <w:rPr>
                <w:rFonts w:hint="eastAsia" w:ascii="方正仿宋_GBK" w:eastAsia="方正仿宋_GBK"/>
                <w:spacing w:val="4"/>
                <w:kern w:val="2"/>
                <w:sz w:val="28"/>
                <w:szCs w:val="28"/>
              </w:rPr>
              <w:t>号</w:t>
            </w:r>
          </w:p>
        </w:tc>
        <w:tc>
          <w:tcPr>
            <w:tcW w:w="809" w:type="dxa"/>
            <w:tcBorders>
              <w:top w:val="single" w:color="auto" w:sz="2" w:space="0"/>
              <w:left w:val="nil"/>
              <w:bottom w:val="single" w:color="auto" w:sz="2" w:space="0"/>
              <w:right w:val="single" w:color="auto" w:sz="2" w:space="0"/>
              <w:tl2br w:val="nil"/>
              <w:tr2bl w:val="nil"/>
            </w:tcBorders>
            <w:vAlign w:val="center"/>
          </w:tcPr>
          <w:p w14:paraId="1396C73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65AFCBD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5EBF675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&lt;=20字符</w:t>
            </w:r>
          </w:p>
        </w:tc>
      </w:tr>
      <w:tr w14:paraId="4A2BD2D6">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316" w:type="dxa"/>
            <w:tcBorders>
              <w:top w:val="single" w:color="auto" w:sz="2" w:space="0"/>
              <w:left w:val="single" w:color="auto" w:sz="2" w:space="0"/>
              <w:bottom w:val="single" w:color="auto" w:sz="2" w:space="0"/>
              <w:right w:val="single" w:color="auto" w:sz="2" w:space="0"/>
              <w:tl2br w:val="nil"/>
              <w:tr2bl w:val="nil"/>
            </w:tcBorders>
            <w:vAlign w:val="center"/>
          </w:tcPr>
          <w:p w14:paraId="4197017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充电设备经度</w:t>
            </w:r>
          </w:p>
        </w:tc>
        <w:tc>
          <w:tcPr>
            <w:tcW w:w="1472" w:type="dxa"/>
            <w:tcBorders>
              <w:top w:val="single" w:color="auto" w:sz="2" w:space="0"/>
              <w:left w:val="nil"/>
              <w:bottom w:val="single" w:color="auto" w:sz="2" w:space="0"/>
              <w:right w:val="single" w:color="auto" w:sz="2" w:space="0"/>
              <w:tl2br w:val="nil"/>
              <w:tr2bl w:val="nil"/>
            </w:tcBorders>
            <w:vAlign w:val="center"/>
          </w:tcPr>
          <w:p w14:paraId="2325A2B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EquipmentLng</w:t>
            </w:r>
          </w:p>
        </w:tc>
        <w:tc>
          <w:tcPr>
            <w:tcW w:w="1828" w:type="dxa"/>
            <w:tcBorders>
              <w:top w:val="single" w:color="auto" w:sz="2" w:space="0"/>
              <w:left w:val="nil"/>
              <w:bottom w:val="single" w:color="auto" w:sz="2" w:space="0"/>
              <w:right w:val="single" w:color="auto" w:sz="2" w:space="0"/>
              <w:tl2br w:val="nil"/>
              <w:tr2bl w:val="nil"/>
            </w:tcBorders>
            <w:vAlign w:val="center"/>
          </w:tcPr>
          <w:p w14:paraId="7059E5E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GCJ-02坐标系</w:t>
            </w:r>
          </w:p>
        </w:tc>
        <w:tc>
          <w:tcPr>
            <w:tcW w:w="809" w:type="dxa"/>
            <w:tcBorders>
              <w:top w:val="single" w:color="auto" w:sz="2" w:space="0"/>
              <w:left w:val="nil"/>
              <w:bottom w:val="single" w:color="auto" w:sz="2" w:space="0"/>
              <w:right w:val="single" w:color="auto" w:sz="2" w:space="0"/>
              <w:tl2br w:val="nil"/>
              <w:tr2bl w:val="nil"/>
            </w:tcBorders>
            <w:vAlign w:val="center"/>
          </w:tcPr>
          <w:p w14:paraId="77F9900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6D387CA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浮点型</w:t>
            </w:r>
          </w:p>
        </w:tc>
        <w:tc>
          <w:tcPr>
            <w:tcW w:w="2009" w:type="dxa"/>
            <w:tcBorders>
              <w:top w:val="single" w:color="auto" w:sz="2" w:space="0"/>
              <w:left w:val="nil"/>
              <w:bottom w:val="single" w:color="auto" w:sz="2" w:space="0"/>
              <w:right w:val="single" w:color="auto" w:sz="2" w:space="0"/>
              <w:tl2br w:val="nil"/>
              <w:tr2bl w:val="nil"/>
            </w:tcBorders>
            <w:vAlign w:val="center"/>
          </w:tcPr>
          <w:p w14:paraId="4F376E7A">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5" w:right="108" w:hanging="5"/>
              <w:jc w:val="center"/>
              <w:rPr>
                <w:rFonts w:hint="eastAsia" w:ascii="方正仿宋_GBK" w:eastAsia="方正仿宋_GBK"/>
                <w:kern w:val="2"/>
                <w:sz w:val="28"/>
                <w:szCs w:val="28"/>
              </w:rPr>
            </w:pPr>
            <w:r>
              <w:rPr>
                <w:rFonts w:hint="eastAsia" w:ascii="方正仿宋_GBK" w:eastAsia="方正仿宋_GBK"/>
                <w:spacing w:val="38"/>
                <w:kern w:val="2"/>
                <w:sz w:val="28"/>
                <w:szCs w:val="28"/>
              </w:rPr>
              <w:t>保留小数</w:t>
            </w:r>
            <w:r>
              <w:rPr>
                <w:rFonts w:hint="eastAsia" w:ascii="方正仿宋_GBK" w:eastAsia="方正仿宋_GBK"/>
                <w:spacing w:val="-2"/>
                <w:kern w:val="2"/>
                <w:sz w:val="28"/>
                <w:szCs w:val="28"/>
              </w:rPr>
              <w:t>点后6位</w:t>
            </w:r>
          </w:p>
        </w:tc>
      </w:tr>
      <w:tr w14:paraId="443AD04F">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316" w:type="dxa"/>
            <w:tcBorders>
              <w:top w:val="single" w:color="auto" w:sz="2" w:space="0"/>
              <w:left w:val="single" w:color="auto" w:sz="2" w:space="0"/>
              <w:bottom w:val="single" w:color="auto" w:sz="2" w:space="0"/>
              <w:right w:val="single" w:color="auto" w:sz="2" w:space="0"/>
              <w:tl2br w:val="nil"/>
              <w:tr2bl w:val="nil"/>
            </w:tcBorders>
            <w:vAlign w:val="center"/>
          </w:tcPr>
          <w:p w14:paraId="643D2FE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充电设备纬度</w:t>
            </w:r>
          </w:p>
        </w:tc>
        <w:tc>
          <w:tcPr>
            <w:tcW w:w="1472" w:type="dxa"/>
            <w:tcBorders>
              <w:top w:val="single" w:color="auto" w:sz="2" w:space="0"/>
              <w:left w:val="nil"/>
              <w:bottom w:val="single" w:color="auto" w:sz="2" w:space="0"/>
              <w:right w:val="single" w:color="auto" w:sz="2" w:space="0"/>
              <w:tl2br w:val="nil"/>
              <w:tr2bl w:val="nil"/>
            </w:tcBorders>
            <w:vAlign w:val="center"/>
          </w:tcPr>
          <w:p w14:paraId="7761C52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EquipmentLat</w:t>
            </w:r>
          </w:p>
        </w:tc>
        <w:tc>
          <w:tcPr>
            <w:tcW w:w="1828" w:type="dxa"/>
            <w:tcBorders>
              <w:top w:val="single" w:color="auto" w:sz="2" w:space="0"/>
              <w:left w:val="nil"/>
              <w:bottom w:val="single" w:color="auto" w:sz="2" w:space="0"/>
              <w:right w:val="single" w:color="auto" w:sz="2" w:space="0"/>
              <w:tl2br w:val="nil"/>
              <w:tr2bl w:val="nil"/>
            </w:tcBorders>
            <w:vAlign w:val="center"/>
          </w:tcPr>
          <w:p w14:paraId="187EAAB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GCJ-02坐标系</w:t>
            </w:r>
          </w:p>
        </w:tc>
        <w:tc>
          <w:tcPr>
            <w:tcW w:w="809" w:type="dxa"/>
            <w:tcBorders>
              <w:top w:val="single" w:color="auto" w:sz="2" w:space="0"/>
              <w:left w:val="nil"/>
              <w:bottom w:val="single" w:color="auto" w:sz="2" w:space="0"/>
              <w:right w:val="single" w:color="auto" w:sz="2" w:space="0"/>
              <w:tl2br w:val="nil"/>
              <w:tr2bl w:val="nil"/>
            </w:tcBorders>
            <w:vAlign w:val="center"/>
          </w:tcPr>
          <w:p w14:paraId="7CB0D72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4926A3F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浮点型</w:t>
            </w:r>
          </w:p>
        </w:tc>
        <w:tc>
          <w:tcPr>
            <w:tcW w:w="2009" w:type="dxa"/>
            <w:tcBorders>
              <w:top w:val="single" w:color="auto" w:sz="2" w:space="0"/>
              <w:left w:val="nil"/>
              <w:bottom w:val="single" w:color="auto" w:sz="2" w:space="0"/>
              <w:right w:val="single" w:color="auto" w:sz="2" w:space="0"/>
              <w:tl2br w:val="nil"/>
              <w:tr2bl w:val="nil"/>
            </w:tcBorders>
            <w:vAlign w:val="center"/>
          </w:tcPr>
          <w:p w14:paraId="7843E535">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5" w:right="108" w:hanging="5"/>
              <w:jc w:val="center"/>
              <w:rPr>
                <w:rFonts w:hint="eastAsia" w:ascii="方正仿宋_GBK" w:eastAsia="方正仿宋_GBK"/>
                <w:kern w:val="2"/>
                <w:sz w:val="28"/>
                <w:szCs w:val="28"/>
              </w:rPr>
            </w:pPr>
            <w:r>
              <w:rPr>
                <w:rFonts w:hint="eastAsia" w:ascii="方正仿宋_GBK" w:eastAsia="方正仿宋_GBK"/>
                <w:spacing w:val="38"/>
                <w:kern w:val="2"/>
                <w:sz w:val="28"/>
                <w:szCs w:val="28"/>
              </w:rPr>
              <w:t>保留小数</w:t>
            </w:r>
            <w:r>
              <w:rPr>
                <w:rFonts w:hint="eastAsia" w:ascii="方正仿宋_GBK" w:eastAsia="方正仿宋_GBK"/>
                <w:spacing w:val="-2"/>
                <w:kern w:val="2"/>
                <w:sz w:val="28"/>
                <w:szCs w:val="28"/>
              </w:rPr>
              <w:t>点后6位</w:t>
            </w:r>
          </w:p>
        </w:tc>
      </w:tr>
      <w:tr w14:paraId="3C99E769">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31" w:hRule="atLeast"/>
        </w:trPr>
        <w:tc>
          <w:tcPr>
            <w:tcW w:w="1316" w:type="dxa"/>
            <w:tcBorders>
              <w:top w:val="single" w:color="auto" w:sz="2" w:space="0"/>
              <w:left w:val="single" w:color="auto" w:sz="2" w:space="0"/>
              <w:bottom w:val="single" w:color="auto" w:sz="2" w:space="0"/>
              <w:right w:val="single" w:color="auto" w:sz="2" w:space="0"/>
              <w:tl2br w:val="nil"/>
              <w:tr2bl w:val="nil"/>
            </w:tcBorders>
            <w:vAlign w:val="center"/>
          </w:tcPr>
          <w:p w14:paraId="4184AEBB">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6" w:right="108" w:hanging="6"/>
              <w:jc w:val="center"/>
              <w:rPr>
                <w:rFonts w:hint="eastAsia" w:ascii="方正仿宋_GBK" w:eastAsia="方正仿宋_GBK"/>
                <w:kern w:val="2"/>
                <w:sz w:val="28"/>
                <w:szCs w:val="28"/>
              </w:rPr>
            </w:pPr>
            <w:r>
              <w:rPr>
                <w:rFonts w:hint="eastAsia" w:ascii="方正仿宋_GBK" w:eastAsia="方正仿宋_GBK"/>
                <w:spacing w:val="14"/>
                <w:kern w:val="2"/>
                <w:sz w:val="28"/>
                <w:szCs w:val="28"/>
              </w:rPr>
              <w:t>设备生产商组</w:t>
            </w:r>
            <w:r>
              <w:rPr>
                <w:rFonts w:hint="eastAsia" w:ascii="方正仿宋_GBK" w:eastAsia="方正仿宋_GBK"/>
                <w:spacing w:val="7"/>
                <w:kern w:val="2"/>
                <w:sz w:val="28"/>
                <w:szCs w:val="28"/>
              </w:rPr>
              <w:t>织机构代码</w:t>
            </w:r>
          </w:p>
        </w:tc>
        <w:tc>
          <w:tcPr>
            <w:tcW w:w="1472" w:type="dxa"/>
            <w:tcBorders>
              <w:top w:val="single" w:color="auto" w:sz="2" w:space="0"/>
              <w:left w:val="nil"/>
              <w:bottom w:val="single" w:color="auto" w:sz="2" w:space="0"/>
              <w:right w:val="single" w:color="auto" w:sz="2" w:space="0"/>
              <w:tl2br w:val="nil"/>
              <w:tr2bl w:val="nil"/>
            </w:tcBorders>
            <w:vAlign w:val="center"/>
          </w:tcPr>
          <w:p w14:paraId="7CA3D19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ManufacturerID</w:t>
            </w:r>
          </w:p>
        </w:tc>
        <w:tc>
          <w:tcPr>
            <w:tcW w:w="1828" w:type="dxa"/>
            <w:tcBorders>
              <w:top w:val="single" w:color="auto" w:sz="2" w:space="0"/>
              <w:left w:val="nil"/>
              <w:bottom w:val="single" w:color="auto" w:sz="2" w:space="0"/>
              <w:right w:val="single" w:color="auto" w:sz="2" w:space="0"/>
              <w:tl2br w:val="nil"/>
              <w:tr2bl w:val="nil"/>
            </w:tcBorders>
            <w:vAlign w:val="center"/>
          </w:tcPr>
          <w:p w14:paraId="33FEB0F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设备生产商组织机构代码</w:t>
            </w:r>
          </w:p>
        </w:tc>
        <w:tc>
          <w:tcPr>
            <w:tcW w:w="809" w:type="dxa"/>
            <w:tcBorders>
              <w:top w:val="single" w:color="auto" w:sz="2" w:space="0"/>
              <w:left w:val="nil"/>
              <w:bottom w:val="single" w:color="auto" w:sz="2" w:space="0"/>
              <w:right w:val="single" w:color="auto" w:sz="2" w:space="0"/>
              <w:tl2br w:val="nil"/>
              <w:tr2bl w:val="nil"/>
            </w:tcBorders>
            <w:vAlign w:val="center"/>
          </w:tcPr>
          <w:p w14:paraId="1629D1F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417B086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3188B56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3"/>
                <w:kern w:val="2"/>
                <w:sz w:val="28"/>
                <w:szCs w:val="28"/>
              </w:rPr>
              <w:t>9字符</w:t>
            </w:r>
          </w:p>
        </w:tc>
      </w:tr>
      <w:tr w14:paraId="477CF787">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455" w:hRule="atLeast"/>
        </w:trPr>
        <w:tc>
          <w:tcPr>
            <w:tcW w:w="1316" w:type="dxa"/>
            <w:tcBorders>
              <w:top w:val="single" w:color="auto" w:sz="2" w:space="0"/>
              <w:left w:val="single" w:color="auto" w:sz="2" w:space="0"/>
              <w:bottom w:val="single" w:color="auto" w:sz="2" w:space="0"/>
              <w:right w:val="single" w:color="auto" w:sz="2" w:space="0"/>
              <w:tl2br w:val="nil"/>
              <w:tr2bl w:val="nil"/>
            </w:tcBorders>
            <w:vAlign w:val="center"/>
          </w:tcPr>
          <w:p w14:paraId="5B799D1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设备生产日期</w:t>
            </w:r>
          </w:p>
        </w:tc>
        <w:tc>
          <w:tcPr>
            <w:tcW w:w="1472" w:type="dxa"/>
            <w:tcBorders>
              <w:top w:val="single" w:color="auto" w:sz="2" w:space="0"/>
              <w:left w:val="nil"/>
              <w:bottom w:val="single" w:color="auto" w:sz="2" w:space="0"/>
              <w:right w:val="single" w:color="auto" w:sz="2" w:space="0"/>
              <w:tl2br w:val="nil"/>
              <w:tr2bl w:val="nil"/>
            </w:tcBorders>
            <w:vAlign w:val="center"/>
          </w:tcPr>
          <w:p w14:paraId="5549EC4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6"/>
                <w:kern w:val="2"/>
                <w:sz w:val="28"/>
                <w:szCs w:val="28"/>
              </w:rPr>
              <w:t>ProductionDate</w:t>
            </w:r>
          </w:p>
        </w:tc>
        <w:tc>
          <w:tcPr>
            <w:tcW w:w="1828" w:type="dxa"/>
            <w:tcBorders>
              <w:top w:val="single" w:color="auto" w:sz="2" w:space="0"/>
              <w:left w:val="nil"/>
              <w:bottom w:val="single" w:color="auto" w:sz="2" w:space="0"/>
              <w:right w:val="single" w:color="auto" w:sz="2" w:space="0"/>
              <w:tl2br w:val="nil"/>
              <w:tr2bl w:val="nil"/>
            </w:tcBorders>
            <w:vAlign w:val="center"/>
          </w:tcPr>
          <w:p w14:paraId="349A7F8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YYYY</w:t>
            </w:r>
            <w:r>
              <w:rPr>
                <w:rFonts w:hint="eastAsia" w:ascii="方正仿宋_GBK" w:eastAsia="方正仿宋_GBK"/>
                <w:spacing w:val="23"/>
                <w:kern w:val="2"/>
                <w:sz w:val="28"/>
                <w:szCs w:val="28"/>
              </w:rPr>
              <w:t>-</w:t>
            </w:r>
            <w:r>
              <w:rPr>
                <w:rFonts w:hint="eastAsia" w:ascii="方正仿宋_GBK" w:eastAsia="方正仿宋_GBK"/>
                <w:kern w:val="2"/>
                <w:sz w:val="28"/>
                <w:szCs w:val="28"/>
              </w:rPr>
              <w:t>MM</w:t>
            </w:r>
            <w:r>
              <w:rPr>
                <w:rFonts w:hint="eastAsia" w:ascii="方正仿宋_GBK" w:eastAsia="方正仿宋_GBK"/>
                <w:spacing w:val="23"/>
                <w:kern w:val="2"/>
                <w:sz w:val="28"/>
                <w:szCs w:val="28"/>
              </w:rPr>
              <w:t>-</w:t>
            </w:r>
            <w:r>
              <w:rPr>
                <w:rFonts w:hint="eastAsia" w:ascii="方正仿宋_GBK" w:eastAsia="方正仿宋_GBK"/>
                <w:kern w:val="2"/>
                <w:sz w:val="28"/>
                <w:szCs w:val="28"/>
              </w:rPr>
              <w:t>DD</w:t>
            </w:r>
          </w:p>
        </w:tc>
        <w:tc>
          <w:tcPr>
            <w:tcW w:w="809" w:type="dxa"/>
            <w:tcBorders>
              <w:top w:val="single" w:color="auto" w:sz="2" w:space="0"/>
              <w:left w:val="nil"/>
              <w:bottom w:val="single" w:color="auto" w:sz="2" w:space="0"/>
              <w:right w:val="single" w:color="auto" w:sz="2" w:space="0"/>
              <w:tl2br w:val="nil"/>
              <w:tr2bl w:val="nil"/>
            </w:tcBorders>
            <w:vAlign w:val="center"/>
          </w:tcPr>
          <w:p w14:paraId="39EA564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64EA645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176D165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10字符</w:t>
            </w:r>
          </w:p>
        </w:tc>
      </w:tr>
      <w:tr w14:paraId="4154A78C">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455" w:hRule="atLeast"/>
        </w:trPr>
        <w:tc>
          <w:tcPr>
            <w:tcW w:w="1316" w:type="dxa"/>
            <w:tcBorders>
              <w:top w:val="single" w:color="auto" w:sz="2" w:space="0"/>
              <w:left w:val="single" w:color="auto" w:sz="2" w:space="0"/>
              <w:bottom w:val="single" w:color="auto" w:sz="2" w:space="0"/>
              <w:right w:val="single" w:color="auto" w:sz="2" w:space="0"/>
              <w:tl2br w:val="nil"/>
              <w:tr2bl w:val="nil"/>
            </w:tcBorders>
            <w:vAlign w:val="center"/>
          </w:tcPr>
          <w:p w14:paraId="699295F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9"/>
                <w:kern w:val="2"/>
                <w:sz w:val="28"/>
                <w:szCs w:val="28"/>
              </w:rPr>
            </w:pPr>
            <w:r>
              <w:rPr>
                <w:rFonts w:hint="eastAsia" w:ascii="方正仿宋_GBK" w:eastAsia="方正仿宋_GBK"/>
                <w:spacing w:val="9"/>
                <w:kern w:val="2"/>
                <w:sz w:val="28"/>
                <w:szCs w:val="28"/>
              </w:rPr>
              <w:t>设备投运日期</w:t>
            </w:r>
          </w:p>
        </w:tc>
        <w:tc>
          <w:tcPr>
            <w:tcW w:w="1472" w:type="dxa"/>
            <w:tcBorders>
              <w:top w:val="single" w:color="auto" w:sz="2" w:space="0"/>
              <w:left w:val="nil"/>
              <w:bottom w:val="single" w:color="auto" w:sz="2" w:space="0"/>
              <w:right w:val="single" w:color="auto" w:sz="2" w:space="0"/>
              <w:tl2br w:val="nil"/>
              <w:tr2bl w:val="nil"/>
            </w:tcBorders>
            <w:vAlign w:val="center"/>
          </w:tcPr>
          <w:p w14:paraId="2A0D043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6"/>
                <w:kern w:val="2"/>
                <w:sz w:val="28"/>
                <w:szCs w:val="28"/>
              </w:rPr>
            </w:pPr>
          </w:p>
        </w:tc>
        <w:tc>
          <w:tcPr>
            <w:tcW w:w="1828" w:type="dxa"/>
            <w:tcBorders>
              <w:top w:val="single" w:color="auto" w:sz="2" w:space="0"/>
              <w:left w:val="nil"/>
              <w:bottom w:val="single" w:color="auto" w:sz="2" w:space="0"/>
              <w:right w:val="single" w:color="auto" w:sz="2" w:space="0"/>
              <w:tl2br w:val="nil"/>
              <w:tr2bl w:val="nil"/>
            </w:tcBorders>
            <w:vAlign w:val="center"/>
          </w:tcPr>
          <w:p w14:paraId="4A11096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YYYY</w:t>
            </w:r>
            <w:r>
              <w:rPr>
                <w:rFonts w:hint="eastAsia" w:ascii="方正仿宋_GBK" w:eastAsia="方正仿宋_GBK"/>
                <w:spacing w:val="23"/>
                <w:kern w:val="2"/>
                <w:sz w:val="28"/>
                <w:szCs w:val="28"/>
              </w:rPr>
              <w:t>-</w:t>
            </w:r>
            <w:r>
              <w:rPr>
                <w:rFonts w:hint="eastAsia" w:ascii="方正仿宋_GBK" w:eastAsia="方正仿宋_GBK"/>
                <w:kern w:val="2"/>
                <w:sz w:val="28"/>
                <w:szCs w:val="28"/>
              </w:rPr>
              <w:t>MM</w:t>
            </w:r>
            <w:r>
              <w:rPr>
                <w:rFonts w:hint="eastAsia" w:ascii="方正仿宋_GBK" w:eastAsia="方正仿宋_GBK"/>
                <w:spacing w:val="23"/>
                <w:kern w:val="2"/>
                <w:sz w:val="28"/>
                <w:szCs w:val="28"/>
              </w:rPr>
              <w:t>-</w:t>
            </w:r>
            <w:r>
              <w:rPr>
                <w:rFonts w:hint="eastAsia" w:ascii="方正仿宋_GBK" w:eastAsia="方正仿宋_GBK"/>
                <w:kern w:val="2"/>
                <w:sz w:val="28"/>
                <w:szCs w:val="28"/>
              </w:rPr>
              <w:t>DD</w:t>
            </w:r>
          </w:p>
        </w:tc>
        <w:tc>
          <w:tcPr>
            <w:tcW w:w="809" w:type="dxa"/>
            <w:tcBorders>
              <w:top w:val="single" w:color="auto" w:sz="2" w:space="0"/>
              <w:left w:val="nil"/>
              <w:bottom w:val="single" w:color="auto" w:sz="2" w:space="0"/>
              <w:right w:val="single" w:color="auto" w:sz="2" w:space="0"/>
              <w:tl2br w:val="nil"/>
              <w:tr2bl w:val="nil"/>
            </w:tcBorders>
            <w:vAlign w:val="center"/>
          </w:tcPr>
          <w:p w14:paraId="27DB0E7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5"/>
                <w:kern w:val="2"/>
                <w:sz w:val="28"/>
                <w:szCs w:val="28"/>
              </w:rPr>
            </w:pPr>
            <w:r>
              <w:rPr>
                <w:rFonts w:hint="eastAsia" w:ascii="方正仿宋_GBK" w:eastAsia="方正仿宋_GBK"/>
                <w:spacing w:val="5"/>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665F06B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p>
        </w:tc>
        <w:tc>
          <w:tcPr>
            <w:tcW w:w="2009" w:type="dxa"/>
            <w:tcBorders>
              <w:top w:val="single" w:color="auto" w:sz="2" w:space="0"/>
              <w:left w:val="nil"/>
              <w:bottom w:val="single" w:color="auto" w:sz="2" w:space="0"/>
              <w:right w:val="single" w:color="auto" w:sz="2" w:space="0"/>
              <w:tl2br w:val="nil"/>
              <w:tr2bl w:val="nil"/>
            </w:tcBorders>
            <w:vAlign w:val="center"/>
          </w:tcPr>
          <w:p w14:paraId="4B9B3CF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8"/>
                <w:kern w:val="2"/>
                <w:sz w:val="28"/>
                <w:szCs w:val="28"/>
              </w:rPr>
            </w:pPr>
          </w:p>
        </w:tc>
      </w:tr>
      <w:tr w14:paraId="73F4E7AA">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316" w:type="dxa"/>
            <w:tcBorders>
              <w:top w:val="single" w:color="auto" w:sz="2" w:space="0"/>
              <w:left w:val="single" w:color="auto" w:sz="2" w:space="0"/>
              <w:bottom w:val="single" w:color="auto" w:sz="2" w:space="0"/>
              <w:right w:val="single" w:color="auto" w:sz="2" w:space="0"/>
              <w:tl2br w:val="nil"/>
              <w:tr2bl w:val="nil"/>
            </w:tcBorders>
            <w:vAlign w:val="center"/>
          </w:tcPr>
          <w:p w14:paraId="202C291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8"/>
              <w:jc w:val="center"/>
              <w:rPr>
                <w:rFonts w:hint="eastAsia" w:ascii="方正仿宋_GBK" w:eastAsia="方正仿宋_GBK"/>
                <w:kern w:val="2"/>
                <w:sz w:val="28"/>
                <w:szCs w:val="28"/>
              </w:rPr>
            </w:pPr>
            <w:r>
              <w:rPr>
                <w:rFonts w:hint="eastAsia" w:ascii="方正仿宋_GBK" w:eastAsia="方正仿宋_GBK"/>
                <w:spacing w:val="12"/>
                <w:kern w:val="2"/>
                <w:sz w:val="28"/>
                <w:szCs w:val="28"/>
              </w:rPr>
              <w:t>充电设备总功</w:t>
            </w:r>
            <w:r>
              <w:rPr>
                <w:rFonts w:hint="eastAsia" w:ascii="方正仿宋_GBK" w:eastAsia="方正仿宋_GBK"/>
                <w:spacing w:val="4"/>
                <w:kern w:val="2"/>
                <w:sz w:val="28"/>
                <w:szCs w:val="28"/>
              </w:rPr>
              <w:t>率</w:t>
            </w:r>
          </w:p>
        </w:tc>
        <w:tc>
          <w:tcPr>
            <w:tcW w:w="1472" w:type="dxa"/>
            <w:tcBorders>
              <w:top w:val="single" w:color="auto" w:sz="2" w:space="0"/>
              <w:left w:val="nil"/>
              <w:bottom w:val="single" w:color="auto" w:sz="2" w:space="0"/>
              <w:right w:val="single" w:color="auto" w:sz="2" w:space="0"/>
              <w:tl2br w:val="nil"/>
              <w:tr2bl w:val="nil"/>
            </w:tcBorders>
            <w:vAlign w:val="center"/>
          </w:tcPr>
          <w:p w14:paraId="24A3D7D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7"/>
                <w:kern w:val="2"/>
                <w:sz w:val="28"/>
                <w:szCs w:val="28"/>
              </w:rPr>
              <w:t>Power</w:t>
            </w:r>
          </w:p>
        </w:tc>
        <w:tc>
          <w:tcPr>
            <w:tcW w:w="1828" w:type="dxa"/>
            <w:tcBorders>
              <w:top w:val="single" w:color="auto" w:sz="2" w:space="0"/>
              <w:left w:val="nil"/>
              <w:bottom w:val="single" w:color="auto" w:sz="2" w:space="0"/>
              <w:right w:val="single" w:color="auto" w:sz="2" w:space="0"/>
              <w:tl2br w:val="nil"/>
              <w:tr2bl w:val="nil"/>
            </w:tcBorders>
            <w:vAlign w:val="center"/>
          </w:tcPr>
          <w:p w14:paraId="09B2D87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单位:</w:t>
            </w:r>
            <w:r>
              <w:rPr>
                <w:rFonts w:hint="eastAsia" w:ascii="方正仿宋_GBK" w:eastAsia="方正仿宋_GBK"/>
                <w:kern w:val="2"/>
                <w:sz w:val="28"/>
                <w:szCs w:val="28"/>
              </w:rPr>
              <w:t>kW</w:t>
            </w:r>
          </w:p>
        </w:tc>
        <w:tc>
          <w:tcPr>
            <w:tcW w:w="809" w:type="dxa"/>
            <w:tcBorders>
              <w:top w:val="single" w:color="auto" w:sz="2" w:space="0"/>
              <w:left w:val="nil"/>
              <w:bottom w:val="single" w:color="auto" w:sz="2" w:space="0"/>
              <w:right w:val="single" w:color="auto" w:sz="2" w:space="0"/>
              <w:tl2br w:val="nil"/>
              <w:tr2bl w:val="nil"/>
            </w:tcBorders>
            <w:vAlign w:val="center"/>
          </w:tcPr>
          <w:p w14:paraId="3EEF164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4F946F1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浮点型</w:t>
            </w:r>
          </w:p>
        </w:tc>
        <w:tc>
          <w:tcPr>
            <w:tcW w:w="2009" w:type="dxa"/>
            <w:tcBorders>
              <w:top w:val="single" w:color="auto" w:sz="2" w:space="0"/>
              <w:left w:val="nil"/>
              <w:bottom w:val="single" w:color="auto" w:sz="2" w:space="0"/>
              <w:right w:val="single" w:color="auto" w:sz="2" w:space="0"/>
              <w:tl2br w:val="nil"/>
              <w:tr2bl w:val="nil"/>
            </w:tcBorders>
            <w:vAlign w:val="center"/>
          </w:tcPr>
          <w:p w14:paraId="70A98091">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5" w:right="108" w:hanging="5"/>
              <w:jc w:val="center"/>
              <w:rPr>
                <w:rFonts w:hint="eastAsia" w:ascii="方正仿宋_GBK" w:eastAsia="方正仿宋_GBK"/>
                <w:kern w:val="2"/>
                <w:sz w:val="28"/>
                <w:szCs w:val="28"/>
              </w:rPr>
            </w:pPr>
            <w:r>
              <w:rPr>
                <w:rFonts w:hint="eastAsia" w:ascii="方正仿宋_GBK" w:eastAsia="方正仿宋_GBK"/>
                <w:spacing w:val="38"/>
                <w:kern w:val="2"/>
                <w:sz w:val="28"/>
                <w:szCs w:val="28"/>
              </w:rPr>
              <w:t>保留小数</w:t>
            </w:r>
            <w:r>
              <w:rPr>
                <w:rFonts w:hint="eastAsia" w:ascii="方正仿宋_GBK" w:eastAsia="方正仿宋_GBK"/>
                <w:spacing w:val="-5"/>
                <w:kern w:val="2"/>
                <w:sz w:val="28"/>
                <w:szCs w:val="28"/>
              </w:rPr>
              <w:t>点后1位</w:t>
            </w:r>
          </w:p>
        </w:tc>
      </w:tr>
      <w:tr w14:paraId="2222EB92">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316" w:type="dxa"/>
            <w:tcBorders>
              <w:top w:val="single" w:color="auto" w:sz="2" w:space="0"/>
              <w:left w:val="single" w:color="auto" w:sz="2" w:space="0"/>
              <w:bottom w:val="single" w:color="auto" w:sz="2" w:space="0"/>
              <w:right w:val="single" w:color="auto" w:sz="2" w:space="0"/>
              <w:tl2br w:val="nil"/>
              <w:tr2bl w:val="nil"/>
            </w:tcBorders>
            <w:vAlign w:val="center"/>
          </w:tcPr>
          <w:p w14:paraId="74E6A06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3"/>
                <w:kern w:val="2"/>
                <w:sz w:val="28"/>
                <w:szCs w:val="28"/>
              </w:rPr>
              <w:t>国家标准</w:t>
            </w:r>
          </w:p>
        </w:tc>
        <w:tc>
          <w:tcPr>
            <w:tcW w:w="1472" w:type="dxa"/>
            <w:tcBorders>
              <w:top w:val="single" w:color="auto" w:sz="2" w:space="0"/>
              <w:left w:val="nil"/>
              <w:bottom w:val="single" w:color="auto" w:sz="2" w:space="0"/>
              <w:right w:val="single" w:color="auto" w:sz="2" w:space="0"/>
              <w:tl2br w:val="nil"/>
              <w:tr2bl w:val="nil"/>
            </w:tcBorders>
            <w:vAlign w:val="center"/>
          </w:tcPr>
          <w:p w14:paraId="74FF31E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5"/>
                <w:kern w:val="2"/>
                <w:sz w:val="28"/>
                <w:szCs w:val="28"/>
              </w:rPr>
              <w:t>NationalStandard</w:t>
            </w:r>
          </w:p>
        </w:tc>
        <w:tc>
          <w:tcPr>
            <w:tcW w:w="1828" w:type="dxa"/>
            <w:tcBorders>
              <w:top w:val="single" w:color="auto" w:sz="2" w:space="0"/>
              <w:left w:val="nil"/>
              <w:bottom w:val="single" w:color="auto" w:sz="2" w:space="0"/>
              <w:right w:val="single" w:color="auto" w:sz="2" w:space="0"/>
              <w:tl2br w:val="nil"/>
              <w:tr2bl w:val="nil"/>
            </w:tcBorders>
            <w:vAlign w:val="center"/>
          </w:tcPr>
          <w:p w14:paraId="06C67DD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设备遵从的国家标准号</w:t>
            </w:r>
          </w:p>
        </w:tc>
        <w:tc>
          <w:tcPr>
            <w:tcW w:w="809" w:type="dxa"/>
            <w:tcBorders>
              <w:top w:val="single" w:color="auto" w:sz="2" w:space="0"/>
              <w:left w:val="nil"/>
              <w:bottom w:val="single" w:color="auto" w:sz="2" w:space="0"/>
              <w:right w:val="single" w:color="auto" w:sz="2" w:space="0"/>
              <w:tl2br w:val="nil"/>
              <w:tr2bl w:val="nil"/>
            </w:tcBorders>
            <w:vAlign w:val="center"/>
          </w:tcPr>
          <w:p w14:paraId="777F10B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017E911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26E2D73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20个字符</w:t>
            </w:r>
          </w:p>
        </w:tc>
      </w:tr>
      <w:tr w14:paraId="20E1A71A">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1251" w:hRule="atLeast"/>
        </w:trPr>
        <w:tc>
          <w:tcPr>
            <w:tcW w:w="1316" w:type="dxa"/>
            <w:tcBorders>
              <w:top w:val="single" w:color="auto" w:sz="2" w:space="0"/>
              <w:left w:val="single" w:color="auto" w:sz="2" w:space="0"/>
              <w:bottom w:val="single" w:color="auto" w:sz="2" w:space="0"/>
              <w:right w:val="single" w:color="auto" w:sz="2" w:space="0"/>
              <w:tl2br w:val="nil"/>
              <w:tr2bl w:val="nil"/>
            </w:tcBorders>
            <w:vAlign w:val="center"/>
          </w:tcPr>
          <w:p w14:paraId="4A56F60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设备类型</w:t>
            </w:r>
          </w:p>
        </w:tc>
        <w:tc>
          <w:tcPr>
            <w:tcW w:w="1472" w:type="dxa"/>
            <w:tcBorders>
              <w:top w:val="single" w:color="auto" w:sz="2" w:space="0"/>
              <w:left w:val="nil"/>
              <w:bottom w:val="single" w:color="auto" w:sz="2" w:space="0"/>
              <w:right w:val="single" w:color="auto" w:sz="2" w:space="0"/>
              <w:tl2br w:val="nil"/>
              <w:tr2bl w:val="nil"/>
            </w:tcBorders>
            <w:vAlign w:val="center"/>
          </w:tcPr>
          <w:p w14:paraId="5EDCE9F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EquipmentType</w:t>
            </w:r>
          </w:p>
        </w:tc>
        <w:tc>
          <w:tcPr>
            <w:tcW w:w="1828" w:type="dxa"/>
            <w:tcBorders>
              <w:top w:val="single" w:color="auto" w:sz="2" w:space="0"/>
              <w:left w:val="nil"/>
              <w:bottom w:val="single" w:color="auto" w:sz="2" w:space="0"/>
              <w:right w:val="single" w:color="auto" w:sz="2" w:space="0"/>
              <w:tl2br w:val="nil"/>
              <w:tr2bl w:val="nil"/>
            </w:tcBorders>
            <w:vAlign w:val="center"/>
          </w:tcPr>
          <w:p w14:paraId="6BFCA4C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1：充电桩</w:t>
            </w:r>
          </w:p>
          <w:p w14:paraId="513B0CE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2：充电柜</w:t>
            </w:r>
          </w:p>
          <w:p w14:paraId="160D8B6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3"/>
                <w:kern w:val="2"/>
                <w:sz w:val="28"/>
                <w:szCs w:val="28"/>
              </w:rPr>
            </w:pPr>
            <w:r>
              <w:rPr>
                <w:rFonts w:hint="eastAsia" w:ascii="方正仿宋_GBK" w:eastAsia="方正仿宋_GBK"/>
                <w:spacing w:val="-3"/>
                <w:kern w:val="2"/>
                <w:sz w:val="28"/>
                <w:szCs w:val="28"/>
              </w:rPr>
              <w:t>3：换电</w:t>
            </w:r>
          </w:p>
          <w:p w14:paraId="27FA5E2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4：其他</w:t>
            </w:r>
          </w:p>
        </w:tc>
        <w:tc>
          <w:tcPr>
            <w:tcW w:w="809" w:type="dxa"/>
            <w:tcBorders>
              <w:top w:val="single" w:color="auto" w:sz="2" w:space="0"/>
              <w:left w:val="nil"/>
              <w:bottom w:val="single" w:color="auto" w:sz="2" w:space="0"/>
              <w:right w:val="single" w:color="auto" w:sz="2" w:space="0"/>
              <w:tl2br w:val="nil"/>
              <w:tr2bl w:val="nil"/>
            </w:tcBorders>
            <w:vAlign w:val="center"/>
          </w:tcPr>
          <w:p w14:paraId="090BC81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68C4A45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2009" w:type="dxa"/>
            <w:tcBorders>
              <w:top w:val="single" w:color="auto" w:sz="2" w:space="0"/>
              <w:left w:val="nil"/>
              <w:bottom w:val="single" w:color="auto" w:sz="2" w:space="0"/>
              <w:right w:val="single" w:color="auto" w:sz="2" w:space="0"/>
              <w:tl2br w:val="nil"/>
              <w:tr2bl w:val="nil"/>
            </w:tcBorders>
            <w:vAlign w:val="center"/>
          </w:tcPr>
          <w:p w14:paraId="5E3FBEE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4EFAAAD4">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550" w:hRule="atLeast"/>
        </w:trPr>
        <w:tc>
          <w:tcPr>
            <w:tcW w:w="1316" w:type="dxa"/>
            <w:tcBorders>
              <w:top w:val="single" w:color="auto" w:sz="2" w:space="0"/>
              <w:left w:val="single" w:color="auto" w:sz="2" w:space="0"/>
              <w:bottom w:val="single" w:color="auto" w:sz="2" w:space="0"/>
              <w:right w:val="single" w:color="auto" w:sz="2" w:space="0"/>
              <w:tl2br w:val="nil"/>
              <w:tr2bl w:val="nil"/>
            </w:tcBorders>
            <w:vAlign w:val="center"/>
          </w:tcPr>
          <w:p w14:paraId="666569B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支付方式</w:t>
            </w:r>
          </w:p>
        </w:tc>
        <w:tc>
          <w:tcPr>
            <w:tcW w:w="1472" w:type="dxa"/>
            <w:tcBorders>
              <w:top w:val="single" w:color="auto" w:sz="2" w:space="0"/>
              <w:left w:val="nil"/>
              <w:bottom w:val="single" w:color="auto" w:sz="2" w:space="0"/>
              <w:right w:val="single" w:color="auto" w:sz="2" w:space="0"/>
              <w:tl2br w:val="nil"/>
              <w:tr2bl w:val="nil"/>
            </w:tcBorders>
            <w:vAlign w:val="center"/>
          </w:tcPr>
          <w:p w14:paraId="1307AD4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7"/>
                <w:kern w:val="2"/>
                <w:sz w:val="28"/>
                <w:szCs w:val="28"/>
              </w:rPr>
              <w:t>Payment</w:t>
            </w:r>
          </w:p>
        </w:tc>
        <w:tc>
          <w:tcPr>
            <w:tcW w:w="1828" w:type="dxa"/>
            <w:tcBorders>
              <w:top w:val="single" w:color="auto" w:sz="2" w:space="0"/>
              <w:left w:val="nil"/>
              <w:bottom w:val="single" w:color="auto" w:sz="2" w:space="0"/>
              <w:right w:val="single" w:color="auto" w:sz="2" w:space="0"/>
              <w:tl2br w:val="nil"/>
              <w:tr2bl w:val="nil"/>
            </w:tcBorders>
            <w:vAlign w:val="center"/>
          </w:tcPr>
          <w:p w14:paraId="455B4BE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41" w:firstLine="1"/>
              <w:jc w:val="center"/>
              <w:rPr>
                <w:rFonts w:hint="eastAsia" w:ascii="方正仿宋_GBK" w:eastAsia="方正仿宋_GBK"/>
                <w:kern w:val="2"/>
                <w:sz w:val="28"/>
                <w:szCs w:val="28"/>
              </w:rPr>
            </w:pPr>
            <w:r>
              <w:rPr>
                <w:rFonts w:hint="eastAsia" w:ascii="方正仿宋_GBK" w:eastAsia="方正仿宋_GBK"/>
                <w:spacing w:val="-1"/>
                <w:kern w:val="2"/>
                <w:sz w:val="28"/>
                <w:szCs w:val="28"/>
              </w:rPr>
              <w:t>支付方式:微信/支付宝、APP、</w:t>
            </w:r>
            <w:r>
              <w:rPr>
                <w:rFonts w:hint="eastAsia" w:ascii="方正仿宋_GBK" w:eastAsia="方正仿宋_GBK"/>
                <w:spacing w:val="4"/>
                <w:kern w:val="2"/>
                <w:sz w:val="28"/>
                <w:szCs w:val="28"/>
              </w:rPr>
              <w:t>刷卡</w:t>
            </w:r>
          </w:p>
        </w:tc>
        <w:tc>
          <w:tcPr>
            <w:tcW w:w="809" w:type="dxa"/>
            <w:tcBorders>
              <w:top w:val="single" w:color="auto" w:sz="2" w:space="0"/>
              <w:left w:val="nil"/>
              <w:bottom w:val="single" w:color="auto" w:sz="2" w:space="0"/>
              <w:right w:val="single" w:color="auto" w:sz="2" w:space="0"/>
              <w:tl2br w:val="nil"/>
              <w:tr2bl w:val="nil"/>
            </w:tcBorders>
            <w:vAlign w:val="center"/>
          </w:tcPr>
          <w:p w14:paraId="66E8AB1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564" w:type="dxa"/>
            <w:tcBorders>
              <w:top w:val="single" w:color="auto" w:sz="2" w:space="0"/>
              <w:left w:val="nil"/>
              <w:bottom w:val="single" w:color="auto" w:sz="2" w:space="0"/>
              <w:right w:val="single" w:color="auto" w:sz="2" w:space="0"/>
              <w:tl2br w:val="nil"/>
              <w:tr2bl w:val="nil"/>
            </w:tcBorders>
            <w:vAlign w:val="center"/>
          </w:tcPr>
          <w:p w14:paraId="1EE4F6A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009" w:type="dxa"/>
            <w:tcBorders>
              <w:top w:val="single" w:color="auto" w:sz="2" w:space="0"/>
              <w:left w:val="nil"/>
              <w:bottom w:val="single" w:color="auto" w:sz="2" w:space="0"/>
              <w:right w:val="single" w:color="auto" w:sz="2" w:space="0"/>
              <w:tl2br w:val="nil"/>
              <w:tr2bl w:val="nil"/>
            </w:tcBorders>
            <w:vAlign w:val="center"/>
          </w:tcPr>
          <w:p w14:paraId="269AFE6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&lt;=20字符</w:t>
            </w:r>
          </w:p>
        </w:tc>
      </w:tr>
      <w:tr w14:paraId="0B60C4C4">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278" w:hRule="atLeast"/>
        </w:trPr>
        <w:tc>
          <w:tcPr>
            <w:tcW w:w="1316" w:type="dxa"/>
            <w:tcBorders>
              <w:top w:val="single" w:color="auto" w:sz="2" w:space="0"/>
              <w:left w:val="single" w:color="auto" w:sz="2" w:space="0"/>
              <w:bottom w:val="single" w:color="auto" w:sz="2" w:space="0"/>
              <w:right w:val="single" w:color="auto" w:sz="2" w:space="0"/>
              <w:tl2br w:val="nil"/>
              <w:tr2bl w:val="nil"/>
            </w:tcBorders>
            <w:vAlign w:val="center"/>
          </w:tcPr>
          <w:p w14:paraId="4F817F1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是否投保</w:t>
            </w:r>
          </w:p>
        </w:tc>
        <w:tc>
          <w:tcPr>
            <w:tcW w:w="1472" w:type="dxa"/>
            <w:tcBorders>
              <w:top w:val="single" w:color="auto" w:sz="2" w:space="0"/>
              <w:left w:val="nil"/>
              <w:bottom w:val="single" w:color="auto" w:sz="2" w:space="0"/>
              <w:right w:val="single" w:color="auto" w:sz="2" w:space="0"/>
              <w:tl2br w:val="nil"/>
              <w:tr2bl w:val="nil"/>
            </w:tcBorders>
            <w:vAlign w:val="center"/>
          </w:tcPr>
          <w:p w14:paraId="05960C53">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c>
          <w:tcPr>
            <w:tcW w:w="1828" w:type="dxa"/>
            <w:tcBorders>
              <w:top w:val="single" w:color="auto" w:sz="2" w:space="0"/>
              <w:left w:val="nil"/>
              <w:bottom w:val="single" w:color="auto" w:sz="2" w:space="0"/>
              <w:right w:val="single" w:color="auto" w:sz="2" w:space="0"/>
              <w:tl2br w:val="nil"/>
              <w:tr2bl w:val="nil"/>
            </w:tcBorders>
            <w:vAlign w:val="center"/>
          </w:tcPr>
          <w:p w14:paraId="7C22545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5"/>
                <w:kern w:val="2"/>
                <w:sz w:val="28"/>
                <w:szCs w:val="28"/>
              </w:rPr>
              <w:t>0：否； 1：是</w:t>
            </w:r>
          </w:p>
        </w:tc>
        <w:tc>
          <w:tcPr>
            <w:tcW w:w="809" w:type="dxa"/>
            <w:tcBorders>
              <w:top w:val="single" w:color="auto" w:sz="2" w:space="0"/>
              <w:left w:val="nil"/>
              <w:bottom w:val="single" w:color="auto" w:sz="2" w:space="0"/>
              <w:right w:val="single" w:color="auto" w:sz="2" w:space="0"/>
              <w:tl2br w:val="nil"/>
              <w:tr2bl w:val="nil"/>
            </w:tcBorders>
            <w:vAlign w:val="center"/>
          </w:tcPr>
          <w:p w14:paraId="398BCE13">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c>
          <w:tcPr>
            <w:tcW w:w="1564" w:type="dxa"/>
            <w:tcBorders>
              <w:top w:val="single" w:color="auto" w:sz="2" w:space="0"/>
              <w:left w:val="nil"/>
              <w:bottom w:val="single" w:color="auto" w:sz="2" w:space="0"/>
              <w:right w:val="single" w:color="auto" w:sz="2" w:space="0"/>
              <w:tl2br w:val="nil"/>
              <w:tr2bl w:val="nil"/>
            </w:tcBorders>
            <w:vAlign w:val="center"/>
          </w:tcPr>
          <w:p w14:paraId="090B5CCB">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c>
          <w:tcPr>
            <w:tcW w:w="2009" w:type="dxa"/>
            <w:tcBorders>
              <w:top w:val="single" w:color="auto" w:sz="2" w:space="0"/>
              <w:left w:val="nil"/>
              <w:bottom w:val="single" w:color="auto" w:sz="2" w:space="0"/>
              <w:right w:val="single" w:color="auto" w:sz="2" w:space="0"/>
              <w:tl2br w:val="nil"/>
              <w:tr2bl w:val="nil"/>
            </w:tcBorders>
            <w:vAlign w:val="center"/>
          </w:tcPr>
          <w:p w14:paraId="1386EE1A">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008C0D86">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33" w:hRule="atLeast"/>
        </w:trPr>
        <w:tc>
          <w:tcPr>
            <w:tcW w:w="1316" w:type="dxa"/>
            <w:tcBorders>
              <w:top w:val="single" w:color="auto" w:sz="2" w:space="0"/>
              <w:left w:val="single" w:color="auto" w:sz="2" w:space="0"/>
              <w:bottom w:val="single" w:color="auto" w:sz="2" w:space="0"/>
              <w:right w:val="single" w:color="auto" w:sz="2" w:space="0"/>
              <w:tl2br w:val="nil"/>
              <w:tr2bl w:val="nil"/>
            </w:tcBorders>
            <w:vAlign w:val="center"/>
          </w:tcPr>
          <w:p w14:paraId="0335863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设备接口列表</w:t>
            </w:r>
          </w:p>
        </w:tc>
        <w:tc>
          <w:tcPr>
            <w:tcW w:w="1472" w:type="dxa"/>
            <w:tcBorders>
              <w:top w:val="single" w:color="auto" w:sz="2" w:space="0"/>
              <w:left w:val="nil"/>
              <w:bottom w:val="single" w:color="auto" w:sz="2" w:space="0"/>
              <w:right w:val="single" w:color="auto" w:sz="2" w:space="0"/>
              <w:tl2br w:val="nil"/>
              <w:tr2bl w:val="nil"/>
            </w:tcBorders>
            <w:vAlign w:val="center"/>
          </w:tcPr>
          <w:p w14:paraId="6C5DA63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7"/>
                <w:kern w:val="2"/>
                <w:sz w:val="28"/>
                <w:szCs w:val="28"/>
              </w:rPr>
              <w:t>ConnectorInfos</w:t>
            </w:r>
          </w:p>
        </w:tc>
        <w:tc>
          <w:tcPr>
            <w:tcW w:w="1828" w:type="dxa"/>
            <w:tcBorders>
              <w:top w:val="single" w:color="auto" w:sz="2" w:space="0"/>
              <w:left w:val="nil"/>
              <w:bottom w:val="single" w:color="auto" w:sz="2" w:space="0"/>
              <w:right w:val="single" w:color="auto" w:sz="2" w:space="0"/>
              <w:tl2br w:val="nil"/>
              <w:tr2bl w:val="nil"/>
            </w:tcBorders>
            <w:vAlign w:val="center"/>
          </w:tcPr>
          <w:p w14:paraId="50847798">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4" w:right="106" w:hanging="4"/>
              <w:jc w:val="center"/>
              <w:rPr>
                <w:rFonts w:hint="eastAsia" w:ascii="方正仿宋_GBK" w:eastAsia="方正仿宋_GBK"/>
                <w:kern w:val="2"/>
                <w:sz w:val="28"/>
                <w:szCs w:val="28"/>
              </w:rPr>
            </w:pPr>
            <w:r>
              <w:rPr>
                <w:rFonts w:hint="eastAsia" w:ascii="方正仿宋_GBK" w:eastAsia="方正仿宋_GBK"/>
                <w:spacing w:val="13"/>
                <w:kern w:val="2"/>
                <w:sz w:val="28"/>
                <w:szCs w:val="28"/>
              </w:rPr>
              <w:t>该充/换电设备所有的接口信</w:t>
            </w:r>
            <w:r>
              <w:rPr>
                <w:rFonts w:hint="eastAsia" w:ascii="方正仿宋_GBK" w:eastAsia="方正仿宋_GBK"/>
                <w:spacing w:val="2"/>
                <w:kern w:val="2"/>
                <w:sz w:val="28"/>
                <w:szCs w:val="28"/>
              </w:rPr>
              <w:t xml:space="preserve"> </w:t>
            </w:r>
            <w:r>
              <w:rPr>
                <w:rFonts w:hint="eastAsia" w:ascii="方正仿宋_GBK" w:eastAsia="方正仿宋_GBK"/>
                <w:spacing w:val="8"/>
                <w:kern w:val="2"/>
                <w:sz w:val="28"/>
                <w:szCs w:val="28"/>
              </w:rPr>
              <w:t>息对象集合</w:t>
            </w:r>
          </w:p>
        </w:tc>
        <w:tc>
          <w:tcPr>
            <w:tcW w:w="809" w:type="dxa"/>
            <w:tcBorders>
              <w:top w:val="single" w:color="auto" w:sz="2" w:space="0"/>
              <w:left w:val="nil"/>
              <w:bottom w:val="single" w:color="auto" w:sz="2" w:space="0"/>
              <w:right w:val="single" w:color="auto" w:sz="2" w:space="0"/>
              <w:tl2br w:val="nil"/>
              <w:tr2bl w:val="nil"/>
            </w:tcBorders>
            <w:vAlign w:val="center"/>
          </w:tcPr>
          <w:p w14:paraId="3A1F51D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564" w:type="dxa"/>
            <w:tcBorders>
              <w:top w:val="single" w:color="auto" w:sz="2" w:space="0"/>
              <w:left w:val="nil"/>
              <w:bottom w:val="single" w:color="auto" w:sz="2" w:space="0"/>
              <w:right w:val="single" w:color="auto" w:sz="2" w:space="0"/>
              <w:tl2br w:val="nil"/>
              <w:tr2bl w:val="nil"/>
            </w:tcBorders>
            <w:vAlign w:val="center"/>
          </w:tcPr>
          <w:p w14:paraId="76E0C4E9">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12" w:right="135" w:hanging="12"/>
              <w:jc w:val="center"/>
              <w:rPr>
                <w:rFonts w:hint="eastAsia" w:ascii="方正仿宋_GBK" w:eastAsia="方正仿宋_GBK"/>
                <w:kern w:val="2"/>
                <w:sz w:val="28"/>
                <w:szCs w:val="28"/>
              </w:rPr>
            </w:pPr>
            <w:r>
              <w:rPr>
                <w:rFonts w:hint="eastAsia" w:ascii="方正仿宋_GBK" w:eastAsia="方正仿宋_GBK"/>
                <w:spacing w:val="-17"/>
                <w:kern w:val="2"/>
                <w:sz w:val="28"/>
                <w:szCs w:val="28"/>
              </w:rPr>
              <w:t>ConnectorInfo[]</w:t>
            </w:r>
            <w:r>
              <w:rPr>
                <w:rFonts w:hint="eastAsia" w:ascii="方正仿宋_GBK" w:eastAsia="方正仿宋_GBK"/>
                <w:spacing w:val="-4"/>
                <w:kern w:val="2"/>
                <w:sz w:val="28"/>
                <w:szCs w:val="28"/>
              </w:rPr>
              <w:t>,参照A.5</w:t>
            </w:r>
          </w:p>
        </w:tc>
        <w:tc>
          <w:tcPr>
            <w:tcW w:w="2009" w:type="dxa"/>
            <w:tcBorders>
              <w:top w:val="single" w:color="auto" w:sz="2" w:space="0"/>
              <w:left w:val="nil"/>
              <w:bottom w:val="single" w:color="auto" w:sz="2" w:space="0"/>
              <w:right w:val="single" w:color="auto" w:sz="2" w:space="0"/>
              <w:tl2br w:val="nil"/>
              <w:tr2bl w:val="nil"/>
            </w:tcBorders>
            <w:vAlign w:val="center"/>
          </w:tcPr>
          <w:p w14:paraId="5681A3F3">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bl>
    <w:p w14:paraId="3107B1EC">
      <w:pPr>
        <w:pStyle w:val="6"/>
        <w:pBdr>
          <w:top w:val="none" w:color="auto" w:sz="0" w:space="0"/>
          <w:left w:val="none" w:color="auto" w:sz="0" w:space="0"/>
          <w:bottom w:val="none" w:color="auto" w:sz="0" w:space="0"/>
          <w:right w:val="none" w:color="auto" w:sz="0" w:space="0"/>
        </w:pBdr>
        <w:spacing w:line="560" w:lineRule="exact"/>
        <w:rPr>
          <w:rFonts w:ascii="Times New Roman" w:hAnsi="Times New Roman" w:eastAsia="方正仿宋_GBK"/>
          <w:kern w:val="2"/>
          <w:sz w:val="32"/>
          <w:szCs w:val="32"/>
        </w:rPr>
      </w:pPr>
      <w:r>
        <w:rPr>
          <w:rFonts w:ascii="Times New Roman" w:hAnsi="Times New Roman" w:eastAsia="黑体"/>
          <w:spacing w:val="9"/>
          <w:kern w:val="2"/>
          <w:sz w:val="32"/>
          <w:szCs w:val="32"/>
        </w:rPr>
        <w:t>A.5</w:t>
      </w:r>
      <w:r>
        <w:rPr>
          <w:rFonts w:ascii="Times New Roman" w:hAnsi="Times New Roman" w:eastAsia="黑体"/>
          <w:spacing w:val="16"/>
          <w:kern w:val="2"/>
          <w:sz w:val="32"/>
          <w:szCs w:val="32"/>
        </w:rPr>
        <w:t xml:space="preserve">  </w:t>
      </w:r>
      <w:r>
        <w:rPr>
          <w:rFonts w:hint="eastAsia" w:ascii="黑体" w:eastAsia="黑体"/>
          <w:spacing w:val="9"/>
          <w:kern w:val="2"/>
          <w:sz w:val="32"/>
          <w:szCs w:val="32"/>
        </w:rPr>
        <w:t>充电接口信息</w:t>
      </w:r>
      <w:r>
        <w:rPr>
          <w:rFonts w:ascii="Times New Roman" w:hAnsi="Times New Roman" w:eastAsia="黑体"/>
          <w:spacing w:val="9"/>
          <w:kern w:val="2"/>
          <w:sz w:val="32"/>
          <w:szCs w:val="32"/>
        </w:rPr>
        <w:t>(</w:t>
      </w:r>
      <w:r>
        <w:rPr>
          <w:rFonts w:ascii="Times New Roman" w:hAnsi="Times New Roman" w:eastAsia="黑体"/>
          <w:kern w:val="2"/>
          <w:sz w:val="32"/>
          <w:szCs w:val="32"/>
        </w:rPr>
        <w:t>ConnectorInfo</w:t>
      </w:r>
      <w:r>
        <w:rPr>
          <w:rFonts w:ascii="Times New Roman" w:hAnsi="Times New Roman" w:eastAsia="黑体"/>
          <w:spacing w:val="9"/>
          <w:kern w:val="2"/>
          <w:sz w:val="32"/>
          <w:szCs w:val="32"/>
        </w:rPr>
        <w:t>)</w:t>
      </w:r>
    </w:p>
    <w:p w14:paraId="02F12CE1">
      <w:pPr>
        <w:pStyle w:val="6"/>
        <w:pBdr>
          <w:top w:val="none" w:color="auto" w:sz="0" w:space="0"/>
          <w:left w:val="none" w:color="auto" w:sz="0" w:space="0"/>
          <w:bottom w:val="none" w:color="auto" w:sz="0" w:space="0"/>
          <w:right w:val="none" w:color="auto" w:sz="0" w:space="0"/>
        </w:pBdr>
        <w:spacing w:line="580" w:lineRule="exact"/>
        <w:ind w:right="279" w:firstLine="382"/>
        <w:rPr>
          <w:rFonts w:ascii="Times New Roman" w:hAnsi="Times New Roman" w:eastAsia="方正仿宋_GBK"/>
          <w:kern w:val="2"/>
          <w:sz w:val="32"/>
          <w:szCs w:val="32"/>
        </w:rPr>
      </w:pPr>
      <w:r>
        <w:rPr>
          <w:rFonts w:hint="eastAsia" w:ascii="方正仿宋_GBK" w:eastAsia="方正仿宋_GBK"/>
          <w:spacing w:val="8"/>
          <w:kern w:val="2"/>
          <w:sz w:val="32"/>
          <w:szCs w:val="32"/>
        </w:rPr>
        <w:t>对充电设备接口的基本信息对象的描述，包含充电设备接口编</w:t>
      </w:r>
      <w:r>
        <w:rPr>
          <w:rFonts w:hint="eastAsia" w:ascii="方正仿宋_GBK" w:eastAsia="方正仿宋_GBK"/>
          <w:spacing w:val="7"/>
          <w:kern w:val="2"/>
          <w:sz w:val="32"/>
          <w:szCs w:val="32"/>
        </w:rPr>
        <w:t>码、充电设备接口名称、充电设备接</w:t>
      </w:r>
      <w:r>
        <w:rPr>
          <w:rFonts w:hint="eastAsia" w:ascii="方正仿宋_GBK" w:eastAsia="方正仿宋_GBK"/>
          <w:spacing w:val="2"/>
          <w:kern w:val="2"/>
          <w:sz w:val="32"/>
          <w:szCs w:val="32"/>
        </w:rPr>
        <w:t>口类型、额定电压、额定电流、额定功率等。</w:t>
      </w:r>
    </w:p>
    <w:p w14:paraId="6C7CE141">
      <w:pPr>
        <w:pStyle w:val="6"/>
        <w:pBdr>
          <w:top w:val="none" w:color="auto" w:sz="0" w:space="0"/>
          <w:left w:val="none" w:color="auto" w:sz="0" w:space="0"/>
          <w:bottom w:val="none" w:color="auto" w:sz="0" w:space="0"/>
          <w:right w:val="none" w:color="auto" w:sz="0" w:space="0"/>
        </w:pBdr>
        <w:spacing w:line="580" w:lineRule="exact"/>
        <w:ind w:left="0" w:firstLine="672" w:firstLineChars="200"/>
        <w:rPr>
          <w:rFonts w:hint="eastAsia" w:ascii="Times New Roman" w:hAnsi="Times New Roman" w:eastAsia="方正仿宋_GBK" w:cs="Times New Roman"/>
          <w:kern w:val="2"/>
          <w:sz w:val="32"/>
          <w:szCs w:val="32"/>
          <w:lang w:bidi="ar-SA"/>
        </w:rPr>
      </w:pPr>
      <w:r>
        <w:rPr>
          <w:rFonts w:hint="eastAsia" w:ascii="方正仿宋_GBK" w:eastAsia="方正仿宋_GBK"/>
          <w:spacing w:val="8"/>
          <w:kern w:val="2"/>
          <w:sz w:val="32"/>
          <w:szCs w:val="32"/>
        </w:rPr>
        <w:t>如果设备为交流，其中额定电压上限以及额定电压下限可填入一样的值</w:t>
      </w:r>
      <w:r>
        <w:rPr>
          <w:rFonts w:hint="eastAsia" w:ascii="方正仿宋_GBK" w:eastAsia="方正仿宋_GBK" w:cs="Times New Roman"/>
          <w:spacing w:val="8"/>
          <w:kern w:val="2"/>
          <w:sz w:val="32"/>
          <w:szCs w:val="32"/>
          <w:lang w:bidi="ar-SA"/>
        </w:rPr>
        <w:t>。</w:t>
      </w:r>
    </w:p>
    <w:p w14:paraId="6AE1FE3D">
      <w:pPr>
        <w:pStyle w:val="6"/>
        <w:pBdr>
          <w:top w:val="none" w:color="auto" w:sz="0" w:space="0"/>
          <w:left w:val="none" w:color="auto" w:sz="0" w:space="0"/>
          <w:bottom w:val="none" w:color="auto" w:sz="0" w:space="0"/>
          <w:right w:val="none" w:color="auto" w:sz="0" w:space="0"/>
        </w:pBdr>
        <w:spacing w:line="580" w:lineRule="exact"/>
        <w:ind w:left="0" w:firstLine="664" w:firstLineChars="200"/>
        <w:rPr>
          <w:rFonts w:ascii="Times New Roman" w:hAnsi="Times New Roman" w:eastAsia="方正仿宋_GBK"/>
          <w:kern w:val="2"/>
          <w:sz w:val="32"/>
          <w:szCs w:val="32"/>
        </w:rPr>
      </w:pPr>
      <w:r>
        <w:rPr>
          <w:rFonts w:hint="eastAsia" w:ascii="方正仿宋_GBK" w:eastAsia="方正仿宋_GBK"/>
          <w:spacing w:val="6"/>
          <w:kern w:val="2"/>
          <w:sz w:val="32"/>
          <w:szCs w:val="32"/>
        </w:rPr>
        <w:t>充电设备接口</w:t>
      </w:r>
      <w:r>
        <w:rPr>
          <w:rFonts w:ascii="Times New Roman" w:hAnsi="Times New Roman" w:eastAsia="方正仿宋_GBK"/>
          <w:kern w:val="2"/>
          <w:sz w:val="32"/>
          <w:szCs w:val="32"/>
        </w:rPr>
        <w:t>ID</w:t>
      </w:r>
      <w:r>
        <w:rPr>
          <w:rFonts w:hint="eastAsia" w:ascii="方正仿宋_GBK" w:eastAsia="方正仿宋_GBK"/>
          <w:spacing w:val="6"/>
          <w:kern w:val="2"/>
          <w:sz w:val="32"/>
          <w:szCs w:val="32"/>
        </w:rPr>
        <w:t>可采用设备编码</w:t>
      </w:r>
      <w:r>
        <w:rPr>
          <w:rFonts w:ascii="Times New Roman" w:hAnsi="Times New Roman" w:eastAsia="方正仿宋_GBK"/>
          <w:spacing w:val="6"/>
          <w:kern w:val="2"/>
          <w:sz w:val="32"/>
          <w:szCs w:val="32"/>
        </w:rPr>
        <w:t>+</w:t>
      </w:r>
      <w:r>
        <w:rPr>
          <w:rFonts w:hint="eastAsia" w:ascii="方正仿宋_GBK" w:eastAsia="方正仿宋_GBK"/>
          <w:spacing w:val="6"/>
          <w:kern w:val="2"/>
          <w:sz w:val="32"/>
          <w:szCs w:val="32"/>
        </w:rPr>
        <w:t>连接符</w:t>
      </w:r>
      <w:r>
        <w:rPr>
          <w:rFonts w:ascii="Times New Roman" w:hAnsi="Times New Roman" w:eastAsia="方正仿宋_GBK"/>
          <w:spacing w:val="6"/>
          <w:kern w:val="2"/>
          <w:sz w:val="32"/>
          <w:szCs w:val="32"/>
        </w:rPr>
        <w:t>”-”+</w:t>
      </w:r>
      <w:r>
        <w:rPr>
          <w:rFonts w:hint="eastAsia" w:ascii="方正仿宋_GBK" w:eastAsia="方正仿宋_GBK"/>
          <w:spacing w:val="6"/>
          <w:kern w:val="2"/>
          <w:sz w:val="32"/>
          <w:szCs w:val="32"/>
        </w:rPr>
        <w:t>编号的</w:t>
      </w:r>
      <w:r>
        <w:rPr>
          <w:rFonts w:hint="eastAsia" w:ascii="方正仿宋_GBK" w:eastAsia="方正仿宋_GBK"/>
          <w:spacing w:val="5"/>
          <w:kern w:val="2"/>
          <w:sz w:val="32"/>
          <w:szCs w:val="32"/>
        </w:rPr>
        <w:t>方式拼接。</w:t>
      </w:r>
    </w:p>
    <w:p w14:paraId="5DDCDC3C">
      <w:pPr>
        <w:pBdr>
          <w:top w:val="none" w:color="auto" w:sz="0" w:space="0"/>
          <w:left w:val="none" w:color="auto" w:sz="0" w:space="0"/>
          <w:bottom w:val="none" w:color="auto" w:sz="0" w:space="0"/>
          <w:right w:val="none" w:color="auto" w:sz="0" w:space="0"/>
        </w:pBdr>
        <w:spacing w:line="580" w:lineRule="exact"/>
        <w:ind w:left="0" w:firstLine="660" w:firstLineChars="200"/>
        <w:rPr>
          <w:rStyle w:val="16"/>
          <w:rFonts w:ascii="Times New Roman" w:hAnsi="Times New Roman" w:eastAsia="方正仿宋_GBK"/>
          <w:bCs/>
          <w:sz w:val="32"/>
          <w:szCs w:val="32"/>
        </w:rPr>
      </w:pPr>
      <w:r>
        <w:rPr>
          <w:rFonts w:hint="eastAsia" w:ascii="方正仿宋_GBK" w:eastAsia="方正仿宋_GBK"/>
          <w:spacing w:val="5"/>
          <w:kern w:val="2"/>
          <w:sz w:val="32"/>
          <w:szCs w:val="32"/>
        </w:rPr>
        <w:t>详细定义请参见表</w:t>
      </w:r>
      <w:r>
        <w:rPr>
          <w:rFonts w:ascii="Times New Roman" w:hAnsi="Times New Roman" w:eastAsia="方正仿宋_GBK"/>
          <w:spacing w:val="5"/>
          <w:kern w:val="2"/>
          <w:sz w:val="32"/>
          <w:szCs w:val="32"/>
        </w:rPr>
        <w:t>A.4</w:t>
      </w:r>
      <w:r>
        <w:rPr>
          <w:rFonts w:hint="eastAsia" w:ascii="方正仿宋_GBK" w:eastAsia="方正仿宋_GBK"/>
          <w:spacing w:val="5"/>
          <w:kern w:val="2"/>
          <w:sz w:val="32"/>
          <w:szCs w:val="32"/>
        </w:rPr>
        <w:t>。</w:t>
      </w:r>
    </w:p>
    <w:p w14:paraId="7941BDED">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kern w:val="2"/>
          <w:sz w:val="32"/>
          <w:szCs w:val="32"/>
        </w:rPr>
      </w:pPr>
      <w:r>
        <w:rPr>
          <w:rFonts w:hint="eastAsia" w:ascii="黑体" w:eastAsia="黑体"/>
          <w:spacing w:val="6"/>
          <w:kern w:val="2"/>
          <w:sz w:val="32"/>
          <w:szCs w:val="32"/>
        </w:rPr>
        <w:t>表</w:t>
      </w:r>
      <w:r>
        <w:rPr>
          <w:rFonts w:ascii="Times New Roman" w:hAnsi="Times New Roman" w:eastAsia="黑体"/>
          <w:spacing w:val="6"/>
          <w:kern w:val="2"/>
          <w:sz w:val="32"/>
          <w:szCs w:val="32"/>
        </w:rPr>
        <w:t>A.4</w:t>
      </w:r>
      <w:r>
        <w:rPr>
          <w:rFonts w:ascii="Times New Roman" w:hAnsi="Times New Roman" w:eastAsia="黑体"/>
          <w:spacing w:val="15"/>
          <w:kern w:val="2"/>
          <w:sz w:val="32"/>
          <w:szCs w:val="32"/>
        </w:rPr>
        <w:t xml:space="preserve">  </w:t>
      </w:r>
      <w:r>
        <w:rPr>
          <w:rFonts w:hint="eastAsia" w:ascii="黑体" w:eastAsia="黑体"/>
          <w:spacing w:val="6"/>
          <w:kern w:val="2"/>
          <w:sz w:val="32"/>
          <w:szCs w:val="32"/>
        </w:rPr>
        <w:t>充（换）电设备接口信息</w:t>
      </w:r>
    </w:p>
    <w:tbl>
      <w:tblPr>
        <w:tblStyle w:val="11"/>
        <w:tblW w:w="9003" w:type="dxa"/>
        <w:tblInd w:w="112" w:type="dxa"/>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Layout w:type="fixed"/>
        <w:tblCellMar>
          <w:top w:w="0" w:type="dxa"/>
          <w:left w:w="0" w:type="dxa"/>
          <w:bottom w:w="0" w:type="dxa"/>
          <w:right w:w="0" w:type="dxa"/>
        </w:tblCellMar>
      </w:tblPr>
      <w:tblGrid>
        <w:gridCol w:w="1314"/>
        <w:gridCol w:w="1478"/>
        <w:gridCol w:w="1822"/>
        <w:gridCol w:w="834"/>
        <w:gridCol w:w="1330"/>
        <w:gridCol w:w="2225"/>
      </w:tblGrid>
      <w:tr w14:paraId="147C0EF8">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331" w:hRule="atLeast"/>
        </w:trPr>
        <w:tc>
          <w:tcPr>
            <w:tcW w:w="1314" w:type="dxa"/>
            <w:tcBorders>
              <w:top w:val="single" w:color="auto" w:sz="2" w:space="0"/>
              <w:left w:val="single" w:color="auto" w:sz="2" w:space="0"/>
              <w:bottom w:val="single" w:color="auto" w:sz="2" w:space="0"/>
              <w:right w:val="single" w:color="auto" w:sz="2" w:space="0"/>
              <w:tl2br w:val="nil"/>
              <w:tr2bl w:val="nil"/>
            </w:tcBorders>
          </w:tcPr>
          <w:p w14:paraId="64A2914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6"/>
                <w:kern w:val="2"/>
                <w:sz w:val="28"/>
                <w:szCs w:val="28"/>
              </w:rPr>
              <w:t>名称</w:t>
            </w:r>
          </w:p>
        </w:tc>
        <w:tc>
          <w:tcPr>
            <w:tcW w:w="1478" w:type="dxa"/>
            <w:tcBorders>
              <w:top w:val="single" w:color="auto" w:sz="2" w:space="0"/>
              <w:left w:val="nil"/>
              <w:bottom w:val="single" w:color="auto" w:sz="2" w:space="0"/>
              <w:right w:val="single" w:color="auto" w:sz="2" w:space="0"/>
              <w:tl2br w:val="nil"/>
              <w:tr2bl w:val="nil"/>
            </w:tcBorders>
          </w:tcPr>
          <w:p w14:paraId="759E8A7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5"/>
                <w:kern w:val="2"/>
                <w:sz w:val="28"/>
                <w:szCs w:val="28"/>
              </w:rPr>
              <w:t>字段</w:t>
            </w:r>
          </w:p>
        </w:tc>
        <w:tc>
          <w:tcPr>
            <w:tcW w:w="1822" w:type="dxa"/>
            <w:tcBorders>
              <w:top w:val="single" w:color="auto" w:sz="2" w:space="0"/>
              <w:left w:val="nil"/>
              <w:bottom w:val="single" w:color="auto" w:sz="2" w:space="0"/>
              <w:right w:val="single" w:color="auto" w:sz="2" w:space="0"/>
              <w:tl2br w:val="nil"/>
              <w:tr2bl w:val="nil"/>
            </w:tcBorders>
          </w:tcPr>
          <w:p w14:paraId="2784394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6"/>
                <w:kern w:val="2"/>
                <w:sz w:val="28"/>
                <w:szCs w:val="28"/>
              </w:rPr>
              <w:t>描述</w:t>
            </w:r>
          </w:p>
        </w:tc>
        <w:tc>
          <w:tcPr>
            <w:tcW w:w="834" w:type="dxa"/>
            <w:tcBorders>
              <w:top w:val="single" w:color="auto" w:sz="2" w:space="0"/>
              <w:left w:val="nil"/>
              <w:bottom w:val="single" w:color="auto" w:sz="2" w:space="0"/>
              <w:right w:val="single" w:color="auto" w:sz="2" w:space="0"/>
              <w:tl2br w:val="nil"/>
              <w:tr2bl w:val="nil"/>
            </w:tcBorders>
          </w:tcPr>
          <w:p w14:paraId="27B85A9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6"/>
                <w:kern w:val="2"/>
                <w:sz w:val="28"/>
                <w:szCs w:val="28"/>
              </w:rPr>
              <w:t>必填</w:t>
            </w:r>
          </w:p>
        </w:tc>
        <w:tc>
          <w:tcPr>
            <w:tcW w:w="1330" w:type="dxa"/>
            <w:tcBorders>
              <w:top w:val="single" w:color="auto" w:sz="2" w:space="0"/>
              <w:left w:val="nil"/>
              <w:bottom w:val="single" w:color="auto" w:sz="2" w:space="0"/>
              <w:right w:val="single" w:color="auto" w:sz="2" w:space="0"/>
              <w:tl2br w:val="nil"/>
              <w:tr2bl w:val="nil"/>
            </w:tcBorders>
          </w:tcPr>
          <w:p w14:paraId="09B797C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5"/>
                <w:kern w:val="2"/>
                <w:sz w:val="28"/>
                <w:szCs w:val="28"/>
              </w:rPr>
              <w:t>类型</w:t>
            </w:r>
          </w:p>
        </w:tc>
        <w:tc>
          <w:tcPr>
            <w:tcW w:w="2225" w:type="dxa"/>
            <w:tcBorders>
              <w:top w:val="single" w:color="auto" w:sz="2" w:space="0"/>
              <w:left w:val="nil"/>
              <w:bottom w:val="single" w:color="auto" w:sz="2" w:space="0"/>
              <w:right w:val="single" w:color="auto" w:sz="2" w:space="0"/>
              <w:tl2br w:val="nil"/>
              <w:tr2bl w:val="nil"/>
            </w:tcBorders>
          </w:tcPr>
          <w:p w14:paraId="2985EE2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kern w:val="2"/>
                <w:sz w:val="28"/>
                <w:szCs w:val="28"/>
              </w:rPr>
              <w:t>长度/范围</w:t>
            </w:r>
          </w:p>
        </w:tc>
      </w:tr>
      <w:tr w14:paraId="2B782E42">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19" w:hRule="atLeast"/>
        </w:trPr>
        <w:tc>
          <w:tcPr>
            <w:tcW w:w="1314" w:type="dxa"/>
            <w:tcBorders>
              <w:top w:val="single" w:color="auto" w:sz="2" w:space="0"/>
              <w:left w:val="single" w:color="auto" w:sz="2" w:space="0"/>
              <w:bottom w:val="single" w:color="auto" w:sz="2" w:space="0"/>
              <w:right w:val="single" w:color="auto" w:sz="2" w:space="0"/>
              <w:tl2br w:val="nil"/>
              <w:tr2bl w:val="nil"/>
            </w:tcBorders>
            <w:vAlign w:val="center"/>
          </w:tcPr>
          <w:p w14:paraId="30731EF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283"/>
              <w:jc w:val="center"/>
              <w:rPr>
                <w:rFonts w:hint="eastAsia" w:ascii="方正仿宋_GBK" w:eastAsia="方正仿宋_GBK"/>
                <w:kern w:val="2"/>
                <w:sz w:val="28"/>
                <w:szCs w:val="28"/>
              </w:rPr>
            </w:pPr>
            <w:r>
              <w:rPr>
                <w:rFonts w:hint="eastAsia" w:ascii="方正仿宋_GBK" w:eastAsia="方正仿宋_GBK"/>
                <w:spacing w:val="7"/>
                <w:kern w:val="2"/>
                <w:sz w:val="28"/>
                <w:szCs w:val="28"/>
              </w:rPr>
              <w:t>充（换）电设备接口</w:t>
            </w:r>
            <w:r>
              <w:rPr>
                <w:rFonts w:hint="eastAsia" w:ascii="方正仿宋_GBK" w:eastAsia="方正仿宋_GBK"/>
                <w:spacing w:val="3"/>
                <w:kern w:val="2"/>
                <w:sz w:val="28"/>
                <w:szCs w:val="28"/>
              </w:rPr>
              <w:t xml:space="preserve"> </w:t>
            </w:r>
            <w:r>
              <w:rPr>
                <w:rFonts w:hint="eastAsia" w:ascii="方正仿宋_GBK" w:eastAsia="方正仿宋_GBK"/>
                <w:kern w:val="2"/>
                <w:sz w:val="28"/>
                <w:szCs w:val="28"/>
              </w:rPr>
              <w:t>ID</w:t>
            </w:r>
          </w:p>
        </w:tc>
        <w:tc>
          <w:tcPr>
            <w:tcW w:w="1478" w:type="dxa"/>
            <w:tcBorders>
              <w:top w:val="single" w:color="auto" w:sz="2" w:space="0"/>
              <w:left w:val="nil"/>
              <w:bottom w:val="single" w:color="auto" w:sz="2" w:space="0"/>
              <w:right w:val="single" w:color="auto" w:sz="2" w:space="0"/>
              <w:tl2br w:val="nil"/>
              <w:tr2bl w:val="nil"/>
            </w:tcBorders>
            <w:vAlign w:val="center"/>
          </w:tcPr>
          <w:p w14:paraId="189BF02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5"/>
                <w:kern w:val="2"/>
                <w:sz w:val="28"/>
                <w:szCs w:val="28"/>
              </w:rPr>
              <w:t>ConnectorID</w:t>
            </w:r>
          </w:p>
        </w:tc>
        <w:tc>
          <w:tcPr>
            <w:tcW w:w="1822" w:type="dxa"/>
            <w:tcBorders>
              <w:top w:val="single" w:color="auto" w:sz="2" w:space="0"/>
              <w:left w:val="nil"/>
              <w:bottom w:val="single" w:color="auto" w:sz="2" w:space="0"/>
              <w:right w:val="single" w:color="auto" w:sz="2" w:space="0"/>
              <w:tl2br w:val="nil"/>
              <w:tr2bl w:val="nil"/>
            </w:tcBorders>
            <w:vAlign w:val="center"/>
          </w:tcPr>
          <w:p w14:paraId="15FE579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left"/>
              <w:rPr>
                <w:rFonts w:hint="eastAsia" w:ascii="方正仿宋_GBK" w:eastAsia="方正仿宋_GBK"/>
                <w:kern w:val="2"/>
                <w:sz w:val="28"/>
                <w:szCs w:val="28"/>
              </w:rPr>
            </w:pPr>
            <w:r>
              <w:rPr>
                <w:rFonts w:hint="eastAsia" w:ascii="方正仿宋_GBK" w:eastAsia="方正仿宋_GBK"/>
                <w:spacing w:val="8"/>
                <w:kern w:val="2"/>
                <w:sz w:val="28"/>
                <w:szCs w:val="28"/>
              </w:rPr>
              <w:t>充电设备接口编码</w:t>
            </w:r>
          </w:p>
        </w:tc>
        <w:tc>
          <w:tcPr>
            <w:tcW w:w="834" w:type="dxa"/>
            <w:tcBorders>
              <w:top w:val="single" w:color="auto" w:sz="2" w:space="0"/>
              <w:left w:val="nil"/>
              <w:bottom w:val="single" w:color="auto" w:sz="2" w:space="0"/>
              <w:right w:val="single" w:color="auto" w:sz="2" w:space="0"/>
              <w:tl2br w:val="nil"/>
              <w:tr2bl w:val="nil"/>
            </w:tcBorders>
            <w:vAlign w:val="center"/>
          </w:tcPr>
          <w:p w14:paraId="374C5EE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330" w:type="dxa"/>
            <w:tcBorders>
              <w:top w:val="single" w:color="auto" w:sz="2" w:space="0"/>
              <w:left w:val="nil"/>
              <w:bottom w:val="single" w:color="auto" w:sz="2" w:space="0"/>
              <w:right w:val="single" w:color="auto" w:sz="2" w:space="0"/>
              <w:tl2br w:val="nil"/>
              <w:tr2bl w:val="nil"/>
            </w:tcBorders>
            <w:vAlign w:val="center"/>
          </w:tcPr>
          <w:p w14:paraId="0EEB9AB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2225" w:type="dxa"/>
            <w:tcBorders>
              <w:top w:val="single" w:color="auto" w:sz="2" w:space="0"/>
              <w:left w:val="nil"/>
              <w:bottom w:val="single" w:color="auto" w:sz="2" w:space="0"/>
              <w:right w:val="single" w:color="auto" w:sz="2" w:space="0"/>
              <w:tl2br w:val="nil"/>
              <w:tr2bl w:val="nil"/>
            </w:tcBorders>
            <w:vAlign w:val="center"/>
          </w:tcPr>
          <w:p w14:paraId="566F3B8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&lt;=26字符</w:t>
            </w:r>
          </w:p>
        </w:tc>
      </w:tr>
      <w:tr w14:paraId="765E5DD1">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1041" w:hRule="atLeast"/>
        </w:trPr>
        <w:tc>
          <w:tcPr>
            <w:tcW w:w="1314" w:type="dxa"/>
            <w:tcBorders>
              <w:top w:val="single" w:color="auto" w:sz="2" w:space="0"/>
              <w:left w:val="single" w:color="auto" w:sz="2" w:space="0"/>
              <w:bottom w:val="single" w:color="auto" w:sz="2" w:space="0"/>
              <w:right w:val="single" w:color="auto" w:sz="2" w:space="0"/>
              <w:tl2br w:val="nil"/>
              <w:tr2bl w:val="nil"/>
            </w:tcBorders>
            <w:vAlign w:val="center"/>
          </w:tcPr>
          <w:p w14:paraId="1E2B193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充（换）电接口序号</w:t>
            </w:r>
          </w:p>
        </w:tc>
        <w:tc>
          <w:tcPr>
            <w:tcW w:w="1478" w:type="dxa"/>
            <w:tcBorders>
              <w:top w:val="single" w:color="auto" w:sz="2" w:space="0"/>
              <w:left w:val="nil"/>
              <w:bottom w:val="single" w:color="auto" w:sz="2" w:space="0"/>
              <w:right w:val="single" w:color="auto" w:sz="2" w:space="0"/>
              <w:tl2br w:val="nil"/>
              <w:tr2bl w:val="nil"/>
            </w:tcBorders>
            <w:vAlign w:val="center"/>
          </w:tcPr>
          <w:p w14:paraId="39BC8DA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8"/>
                <w:kern w:val="2"/>
                <w:sz w:val="28"/>
                <w:szCs w:val="28"/>
              </w:rPr>
              <w:t>ConnecorNo</w:t>
            </w:r>
          </w:p>
        </w:tc>
        <w:tc>
          <w:tcPr>
            <w:tcW w:w="1822" w:type="dxa"/>
            <w:tcBorders>
              <w:top w:val="single" w:color="auto" w:sz="2" w:space="0"/>
              <w:left w:val="nil"/>
              <w:bottom w:val="single" w:color="auto" w:sz="2" w:space="0"/>
              <w:right w:val="single" w:color="auto" w:sz="2" w:space="0"/>
              <w:tl2br w:val="nil"/>
              <w:tr2bl w:val="nil"/>
            </w:tcBorders>
            <w:vAlign w:val="center"/>
          </w:tcPr>
          <w:p w14:paraId="62D99C5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left"/>
              <w:rPr>
                <w:rFonts w:hint="eastAsia" w:ascii="方正仿宋_GBK" w:eastAsia="方正仿宋_GBK"/>
                <w:kern w:val="2"/>
                <w:sz w:val="28"/>
                <w:szCs w:val="28"/>
              </w:rPr>
            </w:pPr>
            <w:r>
              <w:rPr>
                <w:rFonts w:hint="eastAsia" w:ascii="方正仿宋_GBK" w:eastAsia="方正仿宋_GBK"/>
                <w:spacing w:val="7"/>
                <w:kern w:val="2"/>
                <w:sz w:val="28"/>
                <w:szCs w:val="28"/>
              </w:rPr>
              <w:t>充电接口序号</w:t>
            </w:r>
          </w:p>
        </w:tc>
        <w:tc>
          <w:tcPr>
            <w:tcW w:w="834" w:type="dxa"/>
            <w:tcBorders>
              <w:top w:val="single" w:color="auto" w:sz="2" w:space="0"/>
              <w:left w:val="nil"/>
              <w:bottom w:val="single" w:color="auto" w:sz="2" w:space="0"/>
              <w:right w:val="single" w:color="auto" w:sz="2" w:space="0"/>
              <w:tl2br w:val="nil"/>
              <w:tr2bl w:val="nil"/>
            </w:tcBorders>
            <w:vAlign w:val="center"/>
          </w:tcPr>
          <w:p w14:paraId="7A9500B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330" w:type="dxa"/>
            <w:tcBorders>
              <w:top w:val="single" w:color="auto" w:sz="2" w:space="0"/>
              <w:left w:val="nil"/>
              <w:bottom w:val="single" w:color="auto" w:sz="2" w:space="0"/>
              <w:right w:val="single" w:color="auto" w:sz="2" w:space="0"/>
              <w:tl2br w:val="nil"/>
              <w:tr2bl w:val="nil"/>
            </w:tcBorders>
            <w:vAlign w:val="center"/>
          </w:tcPr>
          <w:p w14:paraId="2FC2392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2225" w:type="dxa"/>
            <w:tcBorders>
              <w:top w:val="single" w:color="auto" w:sz="2" w:space="0"/>
              <w:left w:val="nil"/>
              <w:bottom w:val="single" w:color="auto" w:sz="2" w:space="0"/>
              <w:right w:val="single" w:color="auto" w:sz="2" w:space="0"/>
              <w:tl2br w:val="nil"/>
              <w:tr2bl w:val="nil"/>
            </w:tcBorders>
            <w:vAlign w:val="center"/>
          </w:tcPr>
          <w:p w14:paraId="14BD04C1">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0CE87B51">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1252" w:hRule="atLeast"/>
        </w:trPr>
        <w:tc>
          <w:tcPr>
            <w:tcW w:w="1314" w:type="dxa"/>
            <w:tcBorders>
              <w:top w:val="single" w:color="auto" w:sz="2" w:space="0"/>
              <w:left w:val="single" w:color="auto" w:sz="2" w:space="0"/>
              <w:bottom w:val="single" w:color="auto" w:sz="2" w:space="0"/>
              <w:right w:val="single" w:color="auto" w:sz="2" w:space="0"/>
              <w:tl2br w:val="nil"/>
              <w:tr2bl w:val="nil"/>
            </w:tcBorders>
            <w:vAlign w:val="center"/>
          </w:tcPr>
          <w:p w14:paraId="22A0CF6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283" w:firstLine="4"/>
              <w:jc w:val="center"/>
              <w:rPr>
                <w:rFonts w:hint="eastAsia" w:ascii="方正仿宋_GBK" w:eastAsia="方正仿宋_GBK"/>
                <w:kern w:val="2"/>
                <w:sz w:val="28"/>
                <w:szCs w:val="28"/>
              </w:rPr>
            </w:pPr>
            <w:r>
              <w:rPr>
                <w:rFonts w:hint="eastAsia" w:ascii="方正仿宋_GBK" w:eastAsia="方正仿宋_GBK"/>
                <w:spacing w:val="7"/>
                <w:kern w:val="2"/>
                <w:sz w:val="28"/>
                <w:szCs w:val="28"/>
              </w:rPr>
              <w:t>充（换）电设备接口</w:t>
            </w:r>
            <w:r>
              <w:rPr>
                <w:rFonts w:hint="eastAsia" w:ascii="方正仿宋_GBK" w:eastAsia="方正仿宋_GBK"/>
                <w:spacing w:val="5"/>
                <w:kern w:val="2"/>
                <w:sz w:val="28"/>
                <w:szCs w:val="28"/>
              </w:rPr>
              <w:t>类型</w:t>
            </w:r>
          </w:p>
        </w:tc>
        <w:tc>
          <w:tcPr>
            <w:tcW w:w="1478" w:type="dxa"/>
            <w:tcBorders>
              <w:top w:val="single" w:color="auto" w:sz="2" w:space="0"/>
              <w:left w:val="nil"/>
              <w:bottom w:val="single" w:color="auto" w:sz="2" w:space="0"/>
              <w:right w:val="single" w:color="auto" w:sz="2" w:space="0"/>
              <w:tl2br w:val="nil"/>
              <w:tr2bl w:val="nil"/>
            </w:tcBorders>
            <w:vAlign w:val="center"/>
          </w:tcPr>
          <w:p w14:paraId="4AFED93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6"/>
                <w:kern w:val="2"/>
                <w:sz w:val="28"/>
                <w:szCs w:val="28"/>
              </w:rPr>
              <w:t>ConnectorType</w:t>
            </w:r>
          </w:p>
        </w:tc>
        <w:tc>
          <w:tcPr>
            <w:tcW w:w="1822" w:type="dxa"/>
            <w:tcBorders>
              <w:top w:val="single" w:color="auto" w:sz="2" w:space="0"/>
              <w:left w:val="nil"/>
              <w:bottom w:val="single" w:color="auto" w:sz="2" w:space="0"/>
              <w:right w:val="single" w:color="auto" w:sz="2" w:space="0"/>
              <w:tl2br w:val="nil"/>
              <w:tr2bl w:val="nil"/>
            </w:tcBorders>
            <w:vAlign w:val="center"/>
          </w:tcPr>
          <w:p w14:paraId="464971E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left"/>
              <w:rPr>
                <w:rFonts w:hint="eastAsia" w:ascii="方正仿宋_GBK" w:eastAsia="方正仿宋_GBK"/>
                <w:kern w:val="2"/>
                <w:sz w:val="28"/>
                <w:szCs w:val="28"/>
              </w:rPr>
            </w:pPr>
            <w:r>
              <w:rPr>
                <w:rFonts w:hint="eastAsia" w:ascii="方正仿宋_GBK" w:eastAsia="方正仿宋_GBK"/>
                <w:spacing w:val="-11"/>
                <w:kern w:val="2"/>
                <w:sz w:val="28"/>
                <w:szCs w:val="28"/>
              </w:rPr>
              <w:t>1：插座</w:t>
            </w:r>
          </w:p>
          <w:p w14:paraId="19B6CA1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left"/>
              <w:rPr>
                <w:rFonts w:hint="eastAsia" w:ascii="方正仿宋_GBK" w:eastAsia="方正仿宋_GBK"/>
                <w:kern w:val="2"/>
                <w:sz w:val="28"/>
                <w:szCs w:val="28"/>
              </w:rPr>
            </w:pPr>
            <w:r>
              <w:rPr>
                <w:rFonts w:hint="eastAsia" w:ascii="方正仿宋_GBK" w:eastAsia="方正仿宋_GBK"/>
                <w:spacing w:val="1"/>
                <w:kern w:val="2"/>
                <w:sz w:val="28"/>
                <w:szCs w:val="28"/>
              </w:rPr>
              <w:t>2：软性连接接口</w:t>
            </w:r>
          </w:p>
          <w:p w14:paraId="0743B83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left"/>
              <w:rPr>
                <w:rFonts w:hint="eastAsia" w:ascii="方正仿宋_GBK" w:eastAsia="方正仿宋_GBK"/>
                <w:kern w:val="2"/>
                <w:sz w:val="28"/>
                <w:szCs w:val="28"/>
              </w:rPr>
            </w:pPr>
            <w:r>
              <w:rPr>
                <w:rFonts w:hint="eastAsia" w:ascii="方正仿宋_GBK" w:eastAsia="方正仿宋_GBK"/>
                <w:spacing w:val="1"/>
                <w:kern w:val="2"/>
                <w:sz w:val="28"/>
                <w:szCs w:val="28"/>
              </w:rPr>
              <w:t>3：硬性连接接口</w:t>
            </w:r>
          </w:p>
          <w:p w14:paraId="5F33AFA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left"/>
              <w:rPr>
                <w:rFonts w:hint="eastAsia" w:ascii="方正仿宋_GBK" w:eastAsia="方正仿宋_GBK"/>
                <w:kern w:val="2"/>
                <w:sz w:val="28"/>
                <w:szCs w:val="28"/>
              </w:rPr>
            </w:pPr>
            <w:r>
              <w:rPr>
                <w:rFonts w:hint="eastAsia" w:ascii="方正仿宋_GBK" w:eastAsia="方正仿宋_GBK"/>
                <w:spacing w:val="-7"/>
                <w:kern w:val="2"/>
                <w:sz w:val="28"/>
                <w:szCs w:val="28"/>
              </w:rPr>
              <w:t>4：其他</w:t>
            </w:r>
          </w:p>
        </w:tc>
        <w:tc>
          <w:tcPr>
            <w:tcW w:w="834" w:type="dxa"/>
            <w:tcBorders>
              <w:top w:val="single" w:color="auto" w:sz="2" w:space="0"/>
              <w:left w:val="nil"/>
              <w:bottom w:val="single" w:color="auto" w:sz="2" w:space="0"/>
              <w:right w:val="single" w:color="auto" w:sz="2" w:space="0"/>
              <w:tl2br w:val="nil"/>
              <w:tr2bl w:val="nil"/>
            </w:tcBorders>
            <w:vAlign w:val="center"/>
          </w:tcPr>
          <w:p w14:paraId="3B70FA8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330" w:type="dxa"/>
            <w:tcBorders>
              <w:top w:val="single" w:color="auto" w:sz="2" w:space="0"/>
              <w:left w:val="nil"/>
              <w:bottom w:val="single" w:color="auto" w:sz="2" w:space="0"/>
              <w:right w:val="single" w:color="auto" w:sz="2" w:space="0"/>
              <w:tl2br w:val="nil"/>
              <w:tr2bl w:val="nil"/>
            </w:tcBorders>
            <w:vAlign w:val="center"/>
          </w:tcPr>
          <w:p w14:paraId="5EA7325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2225" w:type="dxa"/>
            <w:tcBorders>
              <w:top w:val="single" w:color="auto" w:sz="2" w:space="0"/>
              <w:left w:val="nil"/>
              <w:bottom w:val="single" w:color="auto" w:sz="2" w:space="0"/>
              <w:right w:val="single" w:color="auto" w:sz="2" w:space="0"/>
              <w:tl2br w:val="nil"/>
              <w:tr2bl w:val="nil"/>
            </w:tcBorders>
            <w:vAlign w:val="center"/>
          </w:tcPr>
          <w:p w14:paraId="75893E24">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1FD0F7CA">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316" w:hRule="atLeast"/>
        </w:trPr>
        <w:tc>
          <w:tcPr>
            <w:tcW w:w="1314" w:type="dxa"/>
            <w:tcBorders>
              <w:top w:val="single" w:color="auto" w:sz="2" w:space="0"/>
              <w:left w:val="single" w:color="auto" w:sz="2" w:space="0"/>
              <w:bottom w:val="single" w:color="auto" w:sz="2" w:space="0"/>
              <w:right w:val="single" w:color="auto" w:sz="2" w:space="0"/>
              <w:tl2br w:val="nil"/>
              <w:tr2bl w:val="nil"/>
            </w:tcBorders>
            <w:vAlign w:val="center"/>
          </w:tcPr>
          <w:p w14:paraId="11618F7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额定电压上限</w:t>
            </w:r>
          </w:p>
        </w:tc>
        <w:tc>
          <w:tcPr>
            <w:tcW w:w="1478" w:type="dxa"/>
            <w:tcBorders>
              <w:top w:val="single" w:color="auto" w:sz="2" w:space="0"/>
              <w:left w:val="nil"/>
              <w:bottom w:val="single" w:color="auto" w:sz="2" w:space="0"/>
              <w:right w:val="single" w:color="auto" w:sz="2" w:space="0"/>
              <w:tl2br w:val="nil"/>
              <w:tr2bl w:val="nil"/>
            </w:tcBorders>
            <w:vAlign w:val="center"/>
          </w:tcPr>
          <w:p w14:paraId="1A48C26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VoltageUpperLimits</w:t>
            </w:r>
          </w:p>
        </w:tc>
        <w:tc>
          <w:tcPr>
            <w:tcW w:w="1822" w:type="dxa"/>
            <w:tcBorders>
              <w:top w:val="single" w:color="auto" w:sz="2" w:space="0"/>
              <w:left w:val="nil"/>
              <w:bottom w:val="single" w:color="auto" w:sz="2" w:space="0"/>
              <w:right w:val="single" w:color="auto" w:sz="2" w:space="0"/>
              <w:tl2br w:val="nil"/>
              <w:tr2bl w:val="nil"/>
            </w:tcBorders>
            <w:vAlign w:val="center"/>
          </w:tcPr>
          <w:p w14:paraId="4376613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left"/>
              <w:rPr>
                <w:rFonts w:hint="eastAsia" w:ascii="方正仿宋_GBK" w:eastAsia="方正仿宋_GBK"/>
                <w:kern w:val="2"/>
                <w:sz w:val="28"/>
                <w:szCs w:val="28"/>
              </w:rPr>
            </w:pPr>
            <w:r>
              <w:rPr>
                <w:rFonts w:hint="eastAsia" w:ascii="方正仿宋_GBK" w:eastAsia="方正仿宋_GBK"/>
                <w:spacing w:val="-4"/>
                <w:kern w:val="2"/>
                <w:sz w:val="28"/>
                <w:szCs w:val="28"/>
              </w:rPr>
              <w:t>单位：V</w:t>
            </w:r>
          </w:p>
        </w:tc>
        <w:tc>
          <w:tcPr>
            <w:tcW w:w="834" w:type="dxa"/>
            <w:tcBorders>
              <w:top w:val="single" w:color="auto" w:sz="2" w:space="0"/>
              <w:left w:val="nil"/>
              <w:bottom w:val="single" w:color="auto" w:sz="2" w:space="0"/>
              <w:right w:val="single" w:color="auto" w:sz="2" w:space="0"/>
              <w:tl2br w:val="nil"/>
              <w:tr2bl w:val="nil"/>
            </w:tcBorders>
            <w:vAlign w:val="center"/>
          </w:tcPr>
          <w:p w14:paraId="76CF881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否</w:t>
            </w:r>
          </w:p>
        </w:tc>
        <w:tc>
          <w:tcPr>
            <w:tcW w:w="1330" w:type="dxa"/>
            <w:tcBorders>
              <w:top w:val="single" w:color="auto" w:sz="2" w:space="0"/>
              <w:left w:val="nil"/>
              <w:bottom w:val="single" w:color="auto" w:sz="2" w:space="0"/>
              <w:right w:val="single" w:color="auto" w:sz="2" w:space="0"/>
              <w:tl2br w:val="nil"/>
              <w:tr2bl w:val="nil"/>
            </w:tcBorders>
            <w:vAlign w:val="center"/>
          </w:tcPr>
          <w:p w14:paraId="3024617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2225" w:type="dxa"/>
            <w:tcBorders>
              <w:top w:val="single" w:color="auto" w:sz="2" w:space="0"/>
              <w:left w:val="nil"/>
              <w:bottom w:val="single" w:color="auto" w:sz="2" w:space="0"/>
              <w:right w:val="single" w:color="auto" w:sz="2" w:space="0"/>
              <w:tl2br w:val="nil"/>
              <w:tr2bl w:val="nil"/>
            </w:tcBorders>
            <w:vAlign w:val="center"/>
          </w:tcPr>
          <w:p w14:paraId="32C7C121">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7B1D59E1">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316" w:hRule="atLeast"/>
        </w:trPr>
        <w:tc>
          <w:tcPr>
            <w:tcW w:w="1314" w:type="dxa"/>
            <w:tcBorders>
              <w:top w:val="single" w:color="auto" w:sz="2" w:space="0"/>
              <w:left w:val="single" w:color="auto" w:sz="2" w:space="0"/>
              <w:bottom w:val="single" w:color="auto" w:sz="2" w:space="0"/>
              <w:right w:val="single" w:color="auto" w:sz="2" w:space="0"/>
              <w:tl2br w:val="nil"/>
              <w:tr2bl w:val="nil"/>
            </w:tcBorders>
            <w:vAlign w:val="center"/>
          </w:tcPr>
          <w:p w14:paraId="3C5CF41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额定电压下限</w:t>
            </w:r>
          </w:p>
        </w:tc>
        <w:tc>
          <w:tcPr>
            <w:tcW w:w="1478" w:type="dxa"/>
            <w:tcBorders>
              <w:top w:val="single" w:color="auto" w:sz="2" w:space="0"/>
              <w:left w:val="nil"/>
              <w:bottom w:val="single" w:color="auto" w:sz="2" w:space="0"/>
              <w:right w:val="single" w:color="auto" w:sz="2" w:space="0"/>
              <w:tl2br w:val="nil"/>
              <w:tr2bl w:val="nil"/>
            </w:tcBorders>
            <w:vAlign w:val="center"/>
          </w:tcPr>
          <w:p w14:paraId="5098B29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VoltageLowerLimits</w:t>
            </w:r>
          </w:p>
        </w:tc>
        <w:tc>
          <w:tcPr>
            <w:tcW w:w="1822" w:type="dxa"/>
            <w:tcBorders>
              <w:top w:val="single" w:color="auto" w:sz="2" w:space="0"/>
              <w:left w:val="nil"/>
              <w:bottom w:val="single" w:color="auto" w:sz="2" w:space="0"/>
              <w:right w:val="single" w:color="auto" w:sz="2" w:space="0"/>
              <w:tl2br w:val="nil"/>
              <w:tr2bl w:val="nil"/>
            </w:tcBorders>
            <w:vAlign w:val="center"/>
          </w:tcPr>
          <w:p w14:paraId="168B30E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left"/>
              <w:rPr>
                <w:rFonts w:hint="eastAsia" w:ascii="方正仿宋_GBK" w:eastAsia="方正仿宋_GBK"/>
                <w:kern w:val="2"/>
                <w:sz w:val="28"/>
                <w:szCs w:val="28"/>
              </w:rPr>
            </w:pPr>
            <w:r>
              <w:rPr>
                <w:rFonts w:hint="eastAsia" w:ascii="方正仿宋_GBK" w:eastAsia="方正仿宋_GBK"/>
                <w:spacing w:val="-4"/>
                <w:kern w:val="2"/>
                <w:sz w:val="28"/>
                <w:szCs w:val="28"/>
              </w:rPr>
              <w:t>单位：V</w:t>
            </w:r>
          </w:p>
        </w:tc>
        <w:tc>
          <w:tcPr>
            <w:tcW w:w="834" w:type="dxa"/>
            <w:tcBorders>
              <w:top w:val="single" w:color="auto" w:sz="2" w:space="0"/>
              <w:left w:val="nil"/>
              <w:bottom w:val="single" w:color="auto" w:sz="2" w:space="0"/>
              <w:right w:val="single" w:color="auto" w:sz="2" w:space="0"/>
              <w:tl2br w:val="nil"/>
              <w:tr2bl w:val="nil"/>
            </w:tcBorders>
            <w:vAlign w:val="center"/>
          </w:tcPr>
          <w:p w14:paraId="19FE82A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否</w:t>
            </w:r>
          </w:p>
        </w:tc>
        <w:tc>
          <w:tcPr>
            <w:tcW w:w="1330" w:type="dxa"/>
            <w:tcBorders>
              <w:top w:val="single" w:color="auto" w:sz="2" w:space="0"/>
              <w:left w:val="nil"/>
              <w:bottom w:val="single" w:color="auto" w:sz="2" w:space="0"/>
              <w:right w:val="single" w:color="auto" w:sz="2" w:space="0"/>
              <w:tl2br w:val="nil"/>
              <w:tr2bl w:val="nil"/>
            </w:tcBorders>
            <w:vAlign w:val="center"/>
          </w:tcPr>
          <w:p w14:paraId="57BD777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2225" w:type="dxa"/>
            <w:tcBorders>
              <w:top w:val="single" w:color="auto" w:sz="2" w:space="0"/>
              <w:left w:val="nil"/>
              <w:bottom w:val="single" w:color="auto" w:sz="2" w:space="0"/>
              <w:right w:val="single" w:color="auto" w:sz="2" w:space="0"/>
              <w:tl2br w:val="nil"/>
              <w:tr2bl w:val="nil"/>
            </w:tcBorders>
            <w:vAlign w:val="center"/>
          </w:tcPr>
          <w:p w14:paraId="21BF023F">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21215D86">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314" w:type="dxa"/>
            <w:tcBorders>
              <w:top w:val="single" w:color="auto" w:sz="2" w:space="0"/>
              <w:left w:val="single" w:color="auto" w:sz="2" w:space="0"/>
              <w:bottom w:val="single" w:color="auto" w:sz="2" w:space="0"/>
              <w:right w:val="single" w:color="auto" w:sz="2" w:space="0"/>
              <w:tl2br w:val="nil"/>
              <w:tr2bl w:val="nil"/>
            </w:tcBorders>
            <w:vAlign w:val="center"/>
          </w:tcPr>
          <w:p w14:paraId="7E85966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额定电流</w:t>
            </w:r>
          </w:p>
        </w:tc>
        <w:tc>
          <w:tcPr>
            <w:tcW w:w="1478" w:type="dxa"/>
            <w:tcBorders>
              <w:top w:val="single" w:color="auto" w:sz="2" w:space="0"/>
              <w:left w:val="nil"/>
              <w:bottom w:val="single" w:color="auto" w:sz="2" w:space="0"/>
              <w:right w:val="single" w:color="auto" w:sz="2" w:space="0"/>
              <w:tl2br w:val="nil"/>
              <w:tr2bl w:val="nil"/>
            </w:tcBorders>
            <w:vAlign w:val="center"/>
          </w:tcPr>
          <w:p w14:paraId="29EE4A8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Current</w:t>
            </w:r>
          </w:p>
        </w:tc>
        <w:tc>
          <w:tcPr>
            <w:tcW w:w="1822" w:type="dxa"/>
            <w:tcBorders>
              <w:top w:val="single" w:color="auto" w:sz="2" w:space="0"/>
              <w:left w:val="nil"/>
              <w:bottom w:val="single" w:color="auto" w:sz="2" w:space="0"/>
              <w:right w:val="single" w:color="auto" w:sz="2" w:space="0"/>
              <w:tl2br w:val="nil"/>
              <w:tr2bl w:val="nil"/>
            </w:tcBorders>
            <w:vAlign w:val="center"/>
          </w:tcPr>
          <w:p w14:paraId="45FA49A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left"/>
              <w:rPr>
                <w:rFonts w:hint="eastAsia" w:ascii="方正仿宋_GBK" w:eastAsia="方正仿宋_GBK"/>
                <w:kern w:val="2"/>
                <w:sz w:val="28"/>
                <w:szCs w:val="28"/>
              </w:rPr>
            </w:pPr>
            <w:r>
              <w:rPr>
                <w:rFonts w:hint="eastAsia" w:ascii="方正仿宋_GBK" w:eastAsia="方正仿宋_GBK"/>
                <w:spacing w:val="-4"/>
                <w:kern w:val="2"/>
                <w:sz w:val="28"/>
                <w:szCs w:val="28"/>
              </w:rPr>
              <w:t>单位：A</w:t>
            </w:r>
          </w:p>
        </w:tc>
        <w:tc>
          <w:tcPr>
            <w:tcW w:w="834" w:type="dxa"/>
            <w:tcBorders>
              <w:top w:val="single" w:color="auto" w:sz="2" w:space="0"/>
              <w:left w:val="nil"/>
              <w:bottom w:val="single" w:color="auto" w:sz="2" w:space="0"/>
              <w:right w:val="single" w:color="auto" w:sz="2" w:space="0"/>
              <w:tl2br w:val="nil"/>
              <w:tr2bl w:val="nil"/>
            </w:tcBorders>
            <w:vAlign w:val="center"/>
          </w:tcPr>
          <w:p w14:paraId="0783B9A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否</w:t>
            </w:r>
          </w:p>
        </w:tc>
        <w:tc>
          <w:tcPr>
            <w:tcW w:w="1330" w:type="dxa"/>
            <w:tcBorders>
              <w:top w:val="single" w:color="auto" w:sz="2" w:space="0"/>
              <w:left w:val="nil"/>
              <w:bottom w:val="single" w:color="auto" w:sz="2" w:space="0"/>
              <w:right w:val="single" w:color="auto" w:sz="2" w:space="0"/>
              <w:tl2br w:val="nil"/>
              <w:tr2bl w:val="nil"/>
            </w:tcBorders>
            <w:vAlign w:val="center"/>
          </w:tcPr>
          <w:p w14:paraId="5459154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2225" w:type="dxa"/>
            <w:tcBorders>
              <w:top w:val="single" w:color="auto" w:sz="2" w:space="0"/>
              <w:left w:val="nil"/>
              <w:bottom w:val="single" w:color="auto" w:sz="2" w:space="0"/>
              <w:right w:val="single" w:color="auto" w:sz="2" w:space="0"/>
              <w:tl2br w:val="nil"/>
              <w:tr2bl w:val="nil"/>
            </w:tcBorders>
            <w:vAlign w:val="center"/>
          </w:tcPr>
          <w:p w14:paraId="192CD5F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5A53E8D3">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33" w:hRule="atLeast"/>
        </w:trPr>
        <w:tc>
          <w:tcPr>
            <w:tcW w:w="1314" w:type="dxa"/>
            <w:tcBorders>
              <w:top w:val="single" w:color="auto" w:sz="2" w:space="0"/>
              <w:left w:val="single" w:color="auto" w:sz="2" w:space="0"/>
              <w:bottom w:val="single" w:color="auto" w:sz="2" w:space="0"/>
              <w:right w:val="single" w:color="auto" w:sz="2" w:space="0"/>
              <w:tl2br w:val="nil"/>
              <w:tr2bl w:val="nil"/>
            </w:tcBorders>
            <w:vAlign w:val="center"/>
          </w:tcPr>
          <w:p w14:paraId="3584A35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32"/>
                <w:szCs w:val="32"/>
              </w:rPr>
            </w:pPr>
            <w:r>
              <w:rPr>
                <w:rFonts w:hint="eastAsia" w:ascii="方正仿宋_GBK" w:eastAsia="方正仿宋_GBK"/>
                <w:spacing w:val="8"/>
                <w:kern w:val="2"/>
                <w:sz w:val="32"/>
                <w:szCs w:val="32"/>
              </w:rPr>
              <w:t>额定功率</w:t>
            </w:r>
          </w:p>
        </w:tc>
        <w:tc>
          <w:tcPr>
            <w:tcW w:w="1478" w:type="dxa"/>
            <w:tcBorders>
              <w:top w:val="single" w:color="auto" w:sz="2" w:space="0"/>
              <w:left w:val="nil"/>
              <w:bottom w:val="single" w:color="auto" w:sz="2" w:space="0"/>
              <w:right w:val="single" w:color="auto" w:sz="2" w:space="0"/>
              <w:tl2br w:val="nil"/>
              <w:tr2bl w:val="nil"/>
            </w:tcBorders>
            <w:vAlign w:val="center"/>
          </w:tcPr>
          <w:p w14:paraId="0C7FF90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32"/>
                <w:szCs w:val="32"/>
              </w:rPr>
            </w:pPr>
            <w:r>
              <w:rPr>
                <w:rFonts w:hint="eastAsia" w:ascii="方正仿宋_GBK" w:eastAsia="方正仿宋_GBK"/>
                <w:spacing w:val="-17"/>
                <w:kern w:val="2"/>
                <w:sz w:val="32"/>
                <w:szCs w:val="32"/>
              </w:rPr>
              <w:t>Power</w:t>
            </w:r>
          </w:p>
        </w:tc>
        <w:tc>
          <w:tcPr>
            <w:tcW w:w="1822" w:type="dxa"/>
            <w:tcBorders>
              <w:top w:val="single" w:color="auto" w:sz="2" w:space="0"/>
              <w:left w:val="nil"/>
              <w:bottom w:val="single" w:color="auto" w:sz="2" w:space="0"/>
              <w:right w:val="single" w:color="auto" w:sz="2" w:space="0"/>
              <w:tl2br w:val="nil"/>
              <w:tr2bl w:val="nil"/>
            </w:tcBorders>
            <w:vAlign w:val="center"/>
          </w:tcPr>
          <w:p w14:paraId="05F8E50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left"/>
              <w:rPr>
                <w:rFonts w:hint="eastAsia" w:ascii="方正仿宋_GBK" w:eastAsia="方正仿宋_GBK"/>
                <w:kern w:val="2"/>
                <w:sz w:val="32"/>
                <w:szCs w:val="32"/>
              </w:rPr>
            </w:pPr>
            <w:r>
              <w:rPr>
                <w:rFonts w:hint="eastAsia" w:ascii="方正仿宋_GBK" w:eastAsia="方正仿宋_GBK"/>
                <w:spacing w:val="-4"/>
                <w:kern w:val="2"/>
                <w:sz w:val="32"/>
                <w:szCs w:val="32"/>
              </w:rPr>
              <w:t>单位：kW</w:t>
            </w:r>
          </w:p>
        </w:tc>
        <w:tc>
          <w:tcPr>
            <w:tcW w:w="834" w:type="dxa"/>
            <w:tcBorders>
              <w:top w:val="single" w:color="auto" w:sz="2" w:space="0"/>
              <w:left w:val="nil"/>
              <w:bottom w:val="single" w:color="auto" w:sz="2" w:space="0"/>
              <w:right w:val="single" w:color="auto" w:sz="2" w:space="0"/>
              <w:tl2br w:val="nil"/>
              <w:tr2bl w:val="nil"/>
            </w:tcBorders>
            <w:vAlign w:val="center"/>
          </w:tcPr>
          <w:p w14:paraId="31FD742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32"/>
                <w:szCs w:val="32"/>
              </w:rPr>
            </w:pPr>
            <w:r>
              <w:rPr>
                <w:rFonts w:hint="eastAsia" w:ascii="方正仿宋_GBK" w:eastAsia="方正仿宋_GBK"/>
                <w:kern w:val="2"/>
                <w:sz w:val="32"/>
                <w:szCs w:val="32"/>
              </w:rPr>
              <w:t>否</w:t>
            </w:r>
          </w:p>
        </w:tc>
        <w:tc>
          <w:tcPr>
            <w:tcW w:w="1330" w:type="dxa"/>
            <w:tcBorders>
              <w:top w:val="single" w:color="auto" w:sz="2" w:space="0"/>
              <w:left w:val="nil"/>
              <w:bottom w:val="single" w:color="auto" w:sz="2" w:space="0"/>
              <w:right w:val="single" w:color="auto" w:sz="2" w:space="0"/>
              <w:tl2br w:val="nil"/>
              <w:tr2bl w:val="nil"/>
            </w:tcBorders>
            <w:vAlign w:val="center"/>
          </w:tcPr>
          <w:p w14:paraId="4502A95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32"/>
                <w:szCs w:val="32"/>
              </w:rPr>
            </w:pPr>
            <w:r>
              <w:rPr>
                <w:rFonts w:hint="eastAsia" w:ascii="方正仿宋_GBK" w:eastAsia="方正仿宋_GBK"/>
                <w:spacing w:val="6"/>
                <w:kern w:val="2"/>
                <w:sz w:val="32"/>
                <w:szCs w:val="32"/>
              </w:rPr>
              <w:t>浮点型</w:t>
            </w:r>
          </w:p>
        </w:tc>
        <w:tc>
          <w:tcPr>
            <w:tcW w:w="2225" w:type="dxa"/>
            <w:tcBorders>
              <w:top w:val="single" w:color="auto" w:sz="2" w:space="0"/>
              <w:left w:val="nil"/>
              <w:bottom w:val="single" w:color="auto" w:sz="2" w:space="0"/>
              <w:right w:val="single" w:color="auto" w:sz="2" w:space="0"/>
              <w:tl2br w:val="nil"/>
              <w:tr2bl w:val="nil"/>
            </w:tcBorders>
            <w:vAlign w:val="center"/>
          </w:tcPr>
          <w:p w14:paraId="223B25B9">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5" w:right="230" w:hanging="5"/>
              <w:jc w:val="center"/>
              <w:rPr>
                <w:rFonts w:hint="eastAsia" w:ascii="方正仿宋_GBK" w:eastAsia="方正仿宋_GBK"/>
                <w:kern w:val="2"/>
                <w:sz w:val="32"/>
                <w:szCs w:val="32"/>
              </w:rPr>
            </w:pPr>
            <w:r>
              <w:rPr>
                <w:rFonts w:hint="eastAsia" w:ascii="方正仿宋_GBK" w:eastAsia="方正仿宋_GBK"/>
                <w:spacing w:val="8"/>
                <w:kern w:val="2"/>
                <w:sz w:val="32"/>
                <w:szCs w:val="32"/>
              </w:rPr>
              <w:t>保留小数</w:t>
            </w:r>
            <w:r>
              <w:rPr>
                <w:rFonts w:hint="eastAsia" w:ascii="方正仿宋_GBK" w:eastAsia="方正仿宋_GBK"/>
                <w:spacing w:val="6"/>
                <w:kern w:val="2"/>
                <w:sz w:val="32"/>
                <w:szCs w:val="32"/>
              </w:rPr>
              <w:t>点后一位</w:t>
            </w:r>
          </w:p>
        </w:tc>
      </w:tr>
    </w:tbl>
    <w:p w14:paraId="7B8365C6">
      <w:pPr>
        <w:pStyle w:val="6"/>
        <w:pBdr>
          <w:top w:val="none" w:color="auto" w:sz="0" w:space="0"/>
          <w:left w:val="none" w:color="auto" w:sz="0" w:space="0"/>
          <w:bottom w:val="none" w:color="auto" w:sz="0" w:space="0"/>
          <w:right w:val="none" w:color="auto" w:sz="0" w:space="0"/>
        </w:pBdr>
        <w:spacing w:line="580" w:lineRule="exact"/>
        <w:rPr>
          <w:rFonts w:ascii="Times New Roman" w:hAnsi="Times New Roman" w:eastAsia="方正仿宋_GBK"/>
          <w:kern w:val="2"/>
          <w:sz w:val="32"/>
          <w:szCs w:val="32"/>
        </w:rPr>
      </w:pPr>
      <w:r>
        <w:rPr>
          <w:rFonts w:ascii="Times New Roman" w:hAnsi="Times New Roman" w:eastAsia="黑体"/>
          <w:spacing w:val="3"/>
          <w:kern w:val="2"/>
          <w:sz w:val="32"/>
          <w:szCs w:val="32"/>
        </w:rPr>
        <w:t>A.6</w:t>
      </w:r>
      <w:r>
        <w:rPr>
          <w:rFonts w:ascii="Times New Roman" w:hAnsi="Times New Roman" w:eastAsia="黑体"/>
          <w:spacing w:val="1"/>
          <w:kern w:val="2"/>
          <w:sz w:val="32"/>
          <w:szCs w:val="32"/>
        </w:rPr>
        <w:t xml:space="preserve">  </w:t>
      </w:r>
      <w:r>
        <w:rPr>
          <w:rFonts w:hint="eastAsia" w:ascii="黑体" w:eastAsia="黑体"/>
          <w:spacing w:val="3"/>
          <w:kern w:val="2"/>
          <w:sz w:val="32"/>
          <w:szCs w:val="32"/>
        </w:rPr>
        <w:t>电池信息</w:t>
      </w:r>
      <w:r>
        <w:rPr>
          <w:rFonts w:ascii="Times New Roman" w:hAnsi="Times New Roman" w:eastAsia="黑体"/>
          <w:spacing w:val="3"/>
          <w:kern w:val="2"/>
          <w:sz w:val="32"/>
          <w:szCs w:val="32"/>
        </w:rPr>
        <w:t>(</w:t>
      </w:r>
      <w:r>
        <w:rPr>
          <w:rFonts w:ascii="Times New Roman" w:hAnsi="Times New Roman" w:eastAsia="黑体"/>
          <w:kern w:val="2"/>
          <w:sz w:val="32"/>
          <w:szCs w:val="32"/>
        </w:rPr>
        <w:t>BatteryAssetInfos</w:t>
      </w:r>
      <w:r>
        <w:rPr>
          <w:rFonts w:ascii="Times New Roman" w:hAnsi="Times New Roman" w:eastAsia="黑体"/>
          <w:spacing w:val="3"/>
          <w:kern w:val="2"/>
          <w:sz w:val="32"/>
          <w:szCs w:val="32"/>
        </w:rPr>
        <w:t>)</w:t>
      </w:r>
    </w:p>
    <w:p w14:paraId="0B80D31F">
      <w:pPr>
        <w:pBdr>
          <w:top w:val="none" w:color="auto" w:sz="0" w:space="0"/>
          <w:left w:val="none" w:color="auto" w:sz="0" w:space="0"/>
          <w:bottom w:val="none" w:color="auto" w:sz="0" w:space="0"/>
          <w:right w:val="none" w:color="auto" w:sz="0" w:space="0"/>
        </w:pBdr>
        <w:spacing w:line="580" w:lineRule="exact"/>
        <w:ind w:left="0" w:firstLine="660" w:firstLineChars="200"/>
        <w:rPr>
          <w:rStyle w:val="16"/>
          <w:rFonts w:ascii="Times New Roman" w:hAnsi="Times New Roman" w:eastAsia="方正仿宋_GBK"/>
          <w:bCs/>
          <w:sz w:val="32"/>
          <w:szCs w:val="32"/>
        </w:rPr>
      </w:pPr>
      <w:r>
        <w:rPr>
          <w:rFonts w:hint="eastAsia" w:ascii="方正仿宋_GBK" w:eastAsia="方正仿宋_GBK"/>
          <w:spacing w:val="5"/>
          <w:kern w:val="2"/>
          <w:sz w:val="32"/>
          <w:szCs w:val="32"/>
        </w:rPr>
        <w:t>电池信息主要描述电池的基础信息，包括编码、厂家、容量等。</w:t>
      </w:r>
    </w:p>
    <w:p w14:paraId="698ED6A3">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kern w:val="2"/>
          <w:sz w:val="32"/>
          <w:szCs w:val="32"/>
        </w:rPr>
      </w:pPr>
      <w:r>
        <w:rPr>
          <w:rFonts w:hint="eastAsia" w:ascii="黑体" w:eastAsia="黑体"/>
          <w:spacing w:val="4"/>
          <w:kern w:val="2"/>
          <w:sz w:val="32"/>
          <w:szCs w:val="32"/>
        </w:rPr>
        <w:t>表</w:t>
      </w:r>
      <w:r>
        <w:rPr>
          <w:rFonts w:ascii="Times New Roman" w:hAnsi="Times New Roman" w:eastAsia="黑体"/>
          <w:spacing w:val="4"/>
          <w:kern w:val="2"/>
          <w:sz w:val="32"/>
          <w:szCs w:val="32"/>
        </w:rPr>
        <w:t>A.5</w:t>
      </w:r>
      <w:r>
        <w:rPr>
          <w:rFonts w:ascii="Times New Roman" w:hAnsi="Times New Roman" w:eastAsia="黑体"/>
          <w:spacing w:val="20"/>
          <w:kern w:val="2"/>
          <w:sz w:val="32"/>
          <w:szCs w:val="32"/>
        </w:rPr>
        <w:t xml:space="preserve">  </w:t>
      </w:r>
      <w:r>
        <w:rPr>
          <w:rFonts w:hint="eastAsia" w:ascii="黑体" w:eastAsia="黑体"/>
          <w:spacing w:val="4"/>
          <w:kern w:val="2"/>
          <w:sz w:val="32"/>
          <w:szCs w:val="32"/>
        </w:rPr>
        <w:t>电池设备信息</w:t>
      </w:r>
    </w:p>
    <w:tbl>
      <w:tblPr>
        <w:tblStyle w:val="11"/>
        <w:tblW w:w="9044" w:type="dxa"/>
        <w:tblInd w:w="112" w:type="dxa"/>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Layout w:type="fixed"/>
        <w:tblCellMar>
          <w:top w:w="0" w:type="dxa"/>
          <w:left w:w="0" w:type="dxa"/>
          <w:bottom w:w="0" w:type="dxa"/>
          <w:right w:w="0" w:type="dxa"/>
        </w:tblCellMar>
      </w:tblPr>
      <w:tblGrid>
        <w:gridCol w:w="1813"/>
        <w:gridCol w:w="1984"/>
        <w:gridCol w:w="2975"/>
        <w:gridCol w:w="849"/>
        <w:gridCol w:w="1423"/>
      </w:tblGrid>
      <w:tr w14:paraId="28B82BBB">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20" w:hRule="atLeast"/>
        </w:trPr>
        <w:tc>
          <w:tcPr>
            <w:tcW w:w="1813" w:type="dxa"/>
            <w:tcBorders>
              <w:top w:val="single" w:color="auto" w:sz="2" w:space="0"/>
              <w:left w:val="single" w:color="auto" w:sz="2" w:space="0"/>
              <w:bottom w:val="single" w:color="auto" w:sz="2" w:space="0"/>
              <w:right w:val="single" w:color="auto" w:sz="2" w:space="0"/>
              <w:tl2br w:val="nil"/>
              <w:tr2bl w:val="nil"/>
            </w:tcBorders>
          </w:tcPr>
          <w:p w14:paraId="356F4F78">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黑体" w:eastAsia="黑体"/>
                <w:kern w:val="2"/>
                <w:sz w:val="28"/>
                <w:szCs w:val="28"/>
              </w:rPr>
            </w:pPr>
            <w:r>
              <w:rPr>
                <w:rFonts w:hint="eastAsia" w:ascii="黑体" w:eastAsia="黑体"/>
                <w:b/>
                <w:bCs/>
                <w:spacing w:val="-3"/>
                <w:kern w:val="2"/>
                <w:sz w:val="28"/>
                <w:szCs w:val="28"/>
              </w:rPr>
              <w:t>名称</w:t>
            </w:r>
          </w:p>
        </w:tc>
        <w:tc>
          <w:tcPr>
            <w:tcW w:w="1984" w:type="dxa"/>
            <w:tcBorders>
              <w:top w:val="single" w:color="auto" w:sz="2" w:space="0"/>
              <w:left w:val="single" w:color="auto" w:sz="2" w:space="0"/>
              <w:bottom w:val="single" w:color="auto" w:sz="2" w:space="0"/>
              <w:right w:val="single" w:color="auto" w:sz="2" w:space="0"/>
              <w:tl2br w:val="nil"/>
              <w:tr2bl w:val="nil"/>
            </w:tcBorders>
          </w:tcPr>
          <w:p w14:paraId="507DAB53">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黑体" w:eastAsia="黑体"/>
                <w:kern w:val="2"/>
                <w:sz w:val="28"/>
                <w:szCs w:val="28"/>
              </w:rPr>
            </w:pPr>
            <w:r>
              <w:rPr>
                <w:rFonts w:hint="eastAsia" w:ascii="黑体" w:eastAsia="黑体"/>
                <w:b/>
                <w:bCs/>
                <w:spacing w:val="-3"/>
                <w:kern w:val="2"/>
                <w:sz w:val="28"/>
                <w:szCs w:val="28"/>
              </w:rPr>
              <w:t>字段</w:t>
            </w:r>
          </w:p>
        </w:tc>
        <w:tc>
          <w:tcPr>
            <w:tcW w:w="2975" w:type="dxa"/>
            <w:tcBorders>
              <w:top w:val="single" w:color="auto" w:sz="2" w:space="0"/>
              <w:left w:val="single" w:color="auto" w:sz="2" w:space="0"/>
              <w:bottom w:val="single" w:color="auto" w:sz="2" w:space="0"/>
              <w:right w:val="single" w:color="auto" w:sz="2" w:space="0"/>
              <w:tl2br w:val="nil"/>
              <w:tr2bl w:val="nil"/>
            </w:tcBorders>
          </w:tcPr>
          <w:p w14:paraId="3B999202">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黑体" w:eastAsia="黑体"/>
                <w:kern w:val="2"/>
                <w:sz w:val="28"/>
                <w:szCs w:val="28"/>
              </w:rPr>
            </w:pPr>
            <w:r>
              <w:rPr>
                <w:rFonts w:hint="eastAsia" w:ascii="黑体" w:eastAsia="黑体"/>
                <w:b/>
                <w:bCs/>
                <w:spacing w:val="-3"/>
                <w:kern w:val="2"/>
                <w:sz w:val="28"/>
                <w:szCs w:val="28"/>
              </w:rPr>
              <w:t>描述</w:t>
            </w:r>
          </w:p>
        </w:tc>
        <w:tc>
          <w:tcPr>
            <w:tcW w:w="849" w:type="dxa"/>
            <w:tcBorders>
              <w:top w:val="single" w:color="auto" w:sz="2" w:space="0"/>
              <w:left w:val="single" w:color="auto" w:sz="2" w:space="0"/>
              <w:bottom w:val="single" w:color="auto" w:sz="2" w:space="0"/>
              <w:right w:val="single" w:color="auto" w:sz="2" w:space="0"/>
              <w:tl2br w:val="nil"/>
              <w:tr2bl w:val="nil"/>
            </w:tcBorders>
          </w:tcPr>
          <w:p w14:paraId="0EA6EBA1">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黑体" w:eastAsia="黑体"/>
                <w:kern w:val="2"/>
                <w:sz w:val="28"/>
                <w:szCs w:val="28"/>
              </w:rPr>
            </w:pPr>
            <w:r>
              <w:rPr>
                <w:rFonts w:hint="eastAsia" w:ascii="黑体" w:eastAsia="黑体"/>
                <w:b/>
                <w:bCs/>
                <w:spacing w:val="-3"/>
                <w:kern w:val="2"/>
                <w:sz w:val="28"/>
                <w:szCs w:val="28"/>
              </w:rPr>
              <w:t>必填</w:t>
            </w:r>
          </w:p>
        </w:tc>
        <w:tc>
          <w:tcPr>
            <w:tcW w:w="1423" w:type="dxa"/>
            <w:tcBorders>
              <w:top w:val="single" w:color="auto" w:sz="2" w:space="0"/>
              <w:left w:val="single" w:color="auto" w:sz="2" w:space="0"/>
              <w:bottom w:val="single" w:color="auto" w:sz="2" w:space="0"/>
              <w:right w:val="single" w:color="auto" w:sz="2" w:space="0"/>
              <w:tl2br w:val="nil"/>
              <w:tr2bl w:val="nil"/>
            </w:tcBorders>
          </w:tcPr>
          <w:p w14:paraId="6C62D07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黑体" w:eastAsia="黑体"/>
                <w:kern w:val="2"/>
                <w:sz w:val="28"/>
                <w:szCs w:val="28"/>
              </w:rPr>
            </w:pPr>
            <w:r>
              <w:rPr>
                <w:rFonts w:hint="eastAsia" w:ascii="黑体" w:eastAsia="黑体"/>
                <w:b/>
                <w:bCs/>
                <w:spacing w:val="-4"/>
                <w:kern w:val="2"/>
                <w:sz w:val="28"/>
                <w:szCs w:val="28"/>
              </w:rPr>
              <w:t>类型</w:t>
            </w:r>
          </w:p>
        </w:tc>
      </w:tr>
      <w:tr w14:paraId="6F83FC7F">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6"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6738AD5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2"/>
                <w:kern w:val="2"/>
                <w:sz w:val="28"/>
                <w:szCs w:val="28"/>
              </w:rPr>
              <w:t>电池编码</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3D1CE90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0"/>
                <w:kern w:val="2"/>
                <w:sz w:val="28"/>
                <w:szCs w:val="28"/>
              </w:rPr>
              <w:t>BatteryID</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61AED14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6"/>
                <w:kern w:val="2"/>
                <w:sz w:val="28"/>
                <w:szCs w:val="28"/>
              </w:rPr>
              <w:t>电池设备唯一编码</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665B070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2B77239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r>
      <w:tr w14:paraId="2073C7BC">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6"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51C552D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5"/>
                <w:kern w:val="2"/>
                <w:sz w:val="28"/>
                <w:szCs w:val="28"/>
              </w:rPr>
              <w:t>电池厂家编码</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32136EC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4"/>
                <w:kern w:val="2"/>
                <w:sz w:val="28"/>
                <w:szCs w:val="28"/>
              </w:rPr>
              <w:t>BatteryFactoryCode</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2C0D75A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5"/>
                <w:kern w:val="2"/>
                <w:sz w:val="28"/>
                <w:szCs w:val="28"/>
              </w:rPr>
              <w:t>电池厂家代号</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5BDB5D9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0AE3777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r>
      <w:tr w14:paraId="0FA0710D">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6"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6067415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2"/>
                <w:kern w:val="2"/>
                <w:sz w:val="28"/>
                <w:szCs w:val="28"/>
              </w:rPr>
              <w:t>电池容量</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35A0BC5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1"/>
                <w:kern w:val="2"/>
                <w:sz w:val="28"/>
                <w:szCs w:val="28"/>
              </w:rPr>
              <w:t>BatteryAH</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1A3CAD3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4"/>
                <w:kern w:val="2"/>
                <w:sz w:val="28"/>
                <w:szCs w:val="28"/>
              </w:rPr>
              <w:t>电池的容量</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01A2630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06D1B1C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61BAD7E7">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20"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1250454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5"/>
                <w:kern w:val="2"/>
                <w:sz w:val="28"/>
                <w:szCs w:val="28"/>
              </w:rPr>
              <w:t>电池电压参数</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115498D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4"/>
                <w:kern w:val="2"/>
                <w:sz w:val="28"/>
                <w:szCs w:val="28"/>
              </w:rPr>
              <w:t>BatteryVoltage</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3BC2F19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6"/>
                <w:kern w:val="2"/>
                <w:sz w:val="28"/>
                <w:szCs w:val="28"/>
              </w:rPr>
              <w:t>电池的电压参数</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4CED5AE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1678E30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6DB50530">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20"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457034D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5"/>
                <w:kern w:val="2"/>
                <w:sz w:val="28"/>
                <w:szCs w:val="28"/>
              </w:rPr>
            </w:pPr>
            <w:r>
              <w:rPr>
                <w:rFonts w:hint="eastAsia" w:ascii="方正仿宋_GBK" w:eastAsia="方正仿宋_GBK"/>
                <w:spacing w:val="5"/>
                <w:kern w:val="2"/>
                <w:sz w:val="28"/>
                <w:szCs w:val="28"/>
              </w:rPr>
              <w:t>电池投运日期</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3884ED9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14"/>
                <w:kern w:val="2"/>
                <w:sz w:val="28"/>
                <w:szCs w:val="28"/>
              </w:rPr>
            </w:pPr>
            <w:r>
              <w:rPr>
                <w:rFonts w:hint="eastAsia" w:ascii="方正仿宋_GBK" w:eastAsia="方正仿宋_GBK"/>
                <w:spacing w:val="-14"/>
                <w:kern w:val="2"/>
                <w:sz w:val="28"/>
                <w:szCs w:val="28"/>
              </w:rPr>
              <w:t>BatteryUseDate</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50B7DB1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6"/>
                <w:kern w:val="2"/>
                <w:sz w:val="28"/>
                <w:szCs w:val="28"/>
              </w:rPr>
            </w:pPr>
            <w:r>
              <w:rPr>
                <w:rFonts w:hint="eastAsia" w:ascii="方正仿宋_GBK" w:eastAsia="方正仿宋_GBK"/>
                <w:spacing w:val="6"/>
                <w:kern w:val="2"/>
                <w:sz w:val="28"/>
                <w:szCs w:val="28"/>
              </w:rPr>
              <w:t>电池实际运营日期</w:t>
            </w:r>
          </w:p>
          <w:p w14:paraId="11221F8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6"/>
                <w:kern w:val="2"/>
                <w:sz w:val="28"/>
                <w:szCs w:val="28"/>
              </w:rPr>
            </w:pPr>
            <w:r>
              <w:rPr>
                <w:rFonts w:hint="eastAsia" w:ascii="方正仿宋_GBK" w:eastAsia="方正仿宋_GBK"/>
                <w:kern w:val="2"/>
                <w:sz w:val="28"/>
                <w:szCs w:val="28"/>
              </w:rPr>
              <w:t>YYYY</w:t>
            </w:r>
            <w:r>
              <w:rPr>
                <w:rFonts w:hint="eastAsia" w:ascii="方正仿宋_GBK" w:eastAsia="方正仿宋_GBK"/>
                <w:spacing w:val="23"/>
                <w:kern w:val="2"/>
                <w:sz w:val="28"/>
                <w:szCs w:val="28"/>
              </w:rPr>
              <w:t>-</w:t>
            </w:r>
            <w:r>
              <w:rPr>
                <w:rFonts w:hint="eastAsia" w:ascii="方正仿宋_GBK" w:eastAsia="方正仿宋_GBK"/>
                <w:kern w:val="2"/>
                <w:sz w:val="28"/>
                <w:szCs w:val="28"/>
              </w:rPr>
              <w:t>MM</w:t>
            </w:r>
            <w:r>
              <w:rPr>
                <w:rFonts w:hint="eastAsia" w:ascii="方正仿宋_GBK" w:eastAsia="方正仿宋_GBK"/>
                <w:spacing w:val="23"/>
                <w:kern w:val="2"/>
                <w:sz w:val="28"/>
                <w:szCs w:val="28"/>
              </w:rPr>
              <w:t>-</w:t>
            </w:r>
            <w:r>
              <w:rPr>
                <w:rFonts w:hint="eastAsia" w:ascii="方正仿宋_GBK" w:eastAsia="方正仿宋_GBK"/>
                <w:kern w:val="2"/>
                <w:sz w:val="28"/>
                <w:szCs w:val="28"/>
              </w:rPr>
              <w:t>DD</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1DACFE0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5"/>
                <w:kern w:val="2"/>
                <w:sz w:val="28"/>
                <w:szCs w:val="28"/>
              </w:rPr>
            </w:pPr>
            <w:r>
              <w:rPr>
                <w:rFonts w:hint="eastAsia" w:ascii="方正仿宋_GBK" w:eastAsia="方正仿宋_GBK"/>
                <w:spacing w:val="5"/>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544B965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4"/>
                <w:kern w:val="2"/>
                <w:sz w:val="28"/>
                <w:szCs w:val="28"/>
              </w:rPr>
            </w:pPr>
            <w:r>
              <w:rPr>
                <w:rFonts w:hint="eastAsia" w:ascii="方正仿宋_GBK" w:eastAsia="方正仿宋_GBK"/>
                <w:spacing w:val="7"/>
                <w:kern w:val="2"/>
                <w:sz w:val="28"/>
                <w:szCs w:val="28"/>
              </w:rPr>
              <w:t>字符串</w:t>
            </w:r>
          </w:p>
        </w:tc>
      </w:tr>
      <w:tr w14:paraId="5DF62BF5">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20"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7C3F258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5"/>
                <w:kern w:val="2"/>
                <w:sz w:val="28"/>
                <w:szCs w:val="28"/>
              </w:rPr>
            </w:pPr>
            <w:r>
              <w:rPr>
                <w:rFonts w:hint="eastAsia" w:ascii="方正仿宋_GBK" w:eastAsia="方正仿宋_GBK"/>
                <w:spacing w:val="5"/>
                <w:kern w:val="2"/>
                <w:sz w:val="28"/>
                <w:szCs w:val="28"/>
              </w:rPr>
              <w:t>电池生产日期</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5D49248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14"/>
                <w:kern w:val="2"/>
                <w:sz w:val="28"/>
                <w:szCs w:val="28"/>
              </w:rPr>
            </w:pPr>
            <w:r>
              <w:rPr>
                <w:rFonts w:hint="eastAsia" w:ascii="方正仿宋_GBK" w:eastAsia="方正仿宋_GBK"/>
                <w:spacing w:val="-14"/>
                <w:kern w:val="2"/>
                <w:sz w:val="28"/>
                <w:szCs w:val="28"/>
              </w:rPr>
              <w:t>BatteryProduceDate</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1FA8272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6"/>
                <w:kern w:val="2"/>
                <w:sz w:val="28"/>
                <w:szCs w:val="28"/>
              </w:rPr>
            </w:pPr>
            <w:r>
              <w:rPr>
                <w:rFonts w:hint="eastAsia" w:ascii="方正仿宋_GBK" w:eastAsia="方正仿宋_GBK"/>
                <w:spacing w:val="6"/>
                <w:kern w:val="2"/>
                <w:sz w:val="28"/>
                <w:szCs w:val="28"/>
              </w:rPr>
              <w:t>电池生产日期</w:t>
            </w:r>
          </w:p>
          <w:p w14:paraId="076640F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6"/>
                <w:kern w:val="2"/>
                <w:sz w:val="28"/>
                <w:szCs w:val="28"/>
              </w:rPr>
            </w:pPr>
            <w:r>
              <w:rPr>
                <w:rFonts w:hint="eastAsia" w:ascii="方正仿宋_GBK" w:eastAsia="方正仿宋_GBK"/>
                <w:kern w:val="2"/>
                <w:sz w:val="28"/>
                <w:szCs w:val="28"/>
              </w:rPr>
              <w:t>YYYY</w:t>
            </w:r>
            <w:r>
              <w:rPr>
                <w:rFonts w:hint="eastAsia" w:ascii="方正仿宋_GBK" w:eastAsia="方正仿宋_GBK"/>
                <w:spacing w:val="23"/>
                <w:kern w:val="2"/>
                <w:sz w:val="28"/>
                <w:szCs w:val="28"/>
              </w:rPr>
              <w:t>-</w:t>
            </w:r>
            <w:r>
              <w:rPr>
                <w:rFonts w:hint="eastAsia" w:ascii="方正仿宋_GBK" w:eastAsia="方正仿宋_GBK"/>
                <w:kern w:val="2"/>
                <w:sz w:val="28"/>
                <w:szCs w:val="28"/>
              </w:rPr>
              <w:t>MM</w:t>
            </w:r>
            <w:r>
              <w:rPr>
                <w:rFonts w:hint="eastAsia" w:ascii="方正仿宋_GBK" w:eastAsia="方正仿宋_GBK"/>
                <w:spacing w:val="23"/>
                <w:kern w:val="2"/>
                <w:sz w:val="28"/>
                <w:szCs w:val="28"/>
              </w:rPr>
              <w:t>-</w:t>
            </w:r>
            <w:r>
              <w:rPr>
                <w:rFonts w:hint="eastAsia" w:ascii="方正仿宋_GBK" w:eastAsia="方正仿宋_GBK"/>
                <w:kern w:val="2"/>
                <w:sz w:val="28"/>
                <w:szCs w:val="28"/>
              </w:rPr>
              <w:t>DD</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3EB2D3F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5"/>
                <w:kern w:val="2"/>
                <w:sz w:val="28"/>
                <w:szCs w:val="28"/>
              </w:rPr>
            </w:pPr>
            <w:r>
              <w:rPr>
                <w:rFonts w:hint="eastAsia" w:ascii="方正仿宋_GBK" w:eastAsia="方正仿宋_GBK"/>
                <w:spacing w:val="5"/>
                <w:kern w:val="2"/>
                <w:sz w:val="28"/>
                <w:szCs w:val="28"/>
              </w:rPr>
              <w:t>否</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55E6220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4"/>
                <w:kern w:val="2"/>
                <w:sz w:val="28"/>
                <w:szCs w:val="28"/>
              </w:rPr>
            </w:pPr>
            <w:r>
              <w:rPr>
                <w:rFonts w:hint="eastAsia" w:ascii="方正仿宋_GBK" w:eastAsia="方正仿宋_GBK"/>
                <w:spacing w:val="7"/>
                <w:kern w:val="2"/>
                <w:sz w:val="28"/>
                <w:szCs w:val="28"/>
              </w:rPr>
              <w:t>字符串</w:t>
            </w:r>
          </w:p>
        </w:tc>
      </w:tr>
    </w:tbl>
    <w:p w14:paraId="08180CB1">
      <w:pPr>
        <w:pStyle w:val="6"/>
        <w:pBdr>
          <w:top w:val="none" w:color="auto" w:sz="0" w:space="0"/>
          <w:left w:val="none" w:color="auto" w:sz="0" w:space="0"/>
          <w:bottom w:val="none" w:color="auto" w:sz="0" w:space="0"/>
          <w:right w:val="none" w:color="auto" w:sz="0" w:space="0"/>
        </w:pBdr>
        <w:spacing w:line="580" w:lineRule="exact"/>
        <w:rPr>
          <w:rFonts w:ascii="Times New Roman" w:hAnsi="Times New Roman" w:eastAsia="黑体"/>
          <w:spacing w:val="3"/>
          <w:kern w:val="2"/>
          <w:sz w:val="32"/>
          <w:szCs w:val="32"/>
        </w:rPr>
      </w:pPr>
      <w:r>
        <w:rPr>
          <w:rFonts w:ascii="Times New Roman" w:hAnsi="Times New Roman" w:eastAsia="黑体"/>
          <w:spacing w:val="5"/>
          <w:kern w:val="2"/>
          <w:sz w:val="32"/>
          <w:szCs w:val="32"/>
        </w:rPr>
        <w:t>A.7</w:t>
      </w:r>
      <w:r>
        <w:rPr>
          <w:rFonts w:ascii="Times New Roman" w:hAnsi="Times New Roman" w:eastAsia="黑体"/>
          <w:kern w:val="2"/>
          <w:sz w:val="32"/>
          <w:szCs w:val="32"/>
        </w:rPr>
        <w:t xml:space="preserve">  </w:t>
      </w:r>
      <w:r>
        <w:rPr>
          <w:rFonts w:hint="eastAsia" w:ascii="黑体" w:eastAsia="黑体"/>
          <w:spacing w:val="5"/>
          <w:kern w:val="2"/>
          <w:sz w:val="32"/>
          <w:szCs w:val="32"/>
        </w:rPr>
        <w:t>电池状态信息</w:t>
      </w:r>
      <w:r>
        <w:rPr>
          <w:rFonts w:ascii="Times New Roman" w:hAnsi="Times New Roman" w:eastAsia="黑体"/>
          <w:spacing w:val="3"/>
          <w:kern w:val="2"/>
          <w:sz w:val="32"/>
          <w:szCs w:val="32"/>
        </w:rPr>
        <w:t>(BatteryStatusInfos)</w:t>
      </w:r>
    </w:p>
    <w:p w14:paraId="43B8D401">
      <w:pPr>
        <w:pBdr>
          <w:top w:val="none" w:color="auto" w:sz="0" w:space="0"/>
          <w:left w:val="none" w:color="auto" w:sz="0" w:space="0"/>
          <w:bottom w:val="none" w:color="auto" w:sz="0" w:space="0"/>
          <w:right w:val="none" w:color="auto" w:sz="0" w:space="0"/>
        </w:pBdr>
        <w:spacing w:line="580" w:lineRule="exact"/>
        <w:ind w:left="0" w:firstLine="672" w:firstLineChars="200"/>
        <w:rPr>
          <w:rStyle w:val="16"/>
          <w:rFonts w:ascii="Times New Roman" w:hAnsi="Times New Roman" w:eastAsia="方正仿宋_GBK"/>
          <w:bCs/>
          <w:sz w:val="32"/>
          <w:szCs w:val="32"/>
        </w:rPr>
      </w:pPr>
      <w:r>
        <w:rPr>
          <w:rFonts w:hint="eastAsia" w:ascii="方正仿宋_GBK" w:eastAsia="方正仿宋_GBK"/>
          <w:spacing w:val="8"/>
          <w:kern w:val="2"/>
          <w:position w:val="20"/>
          <w:sz w:val="32"/>
          <w:szCs w:val="32"/>
        </w:rPr>
        <w:t>电池信息主要描述电池充电属性以及健康属性的状态变化。</w:t>
      </w:r>
    </w:p>
    <w:p w14:paraId="4C50BBFE">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4"/>
          <w:kern w:val="2"/>
          <w:sz w:val="32"/>
          <w:szCs w:val="32"/>
        </w:rPr>
      </w:pPr>
      <w:r>
        <w:rPr>
          <w:rFonts w:hint="eastAsia" w:ascii="黑体" w:eastAsia="黑体"/>
          <w:spacing w:val="4"/>
          <w:kern w:val="2"/>
          <w:sz w:val="32"/>
          <w:szCs w:val="32"/>
        </w:rPr>
        <w:t>表</w:t>
      </w:r>
      <w:r>
        <w:rPr>
          <w:rFonts w:ascii="Times New Roman" w:hAnsi="Times New Roman" w:eastAsia="黑体"/>
          <w:spacing w:val="4"/>
          <w:kern w:val="2"/>
          <w:sz w:val="32"/>
          <w:szCs w:val="32"/>
        </w:rPr>
        <w:t xml:space="preserve">A.6  </w:t>
      </w:r>
      <w:r>
        <w:rPr>
          <w:rFonts w:hint="eastAsia" w:ascii="黑体" w:eastAsia="黑体"/>
          <w:spacing w:val="4"/>
          <w:kern w:val="2"/>
          <w:sz w:val="32"/>
          <w:szCs w:val="32"/>
        </w:rPr>
        <w:t>电池设备信息</w:t>
      </w:r>
    </w:p>
    <w:tbl>
      <w:tblPr>
        <w:tblStyle w:val="11"/>
        <w:tblW w:w="9044" w:type="dxa"/>
        <w:tblInd w:w="112" w:type="dxa"/>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Layout w:type="fixed"/>
        <w:tblCellMar>
          <w:top w:w="0" w:type="dxa"/>
          <w:left w:w="0" w:type="dxa"/>
          <w:bottom w:w="0" w:type="dxa"/>
          <w:right w:w="0" w:type="dxa"/>
        </w:tblCellMar>
      </w:tblPr>
      <w:tblGrid>
        <w:gridCol w:w="1813"/>
        <w:gridCol w:w="1984"/>
        <w:gridCol w:w="2975"/>
        <w:gridCol w:w="849"/>
        <w:gridCol w:w="1423"/>
      </w:tblGrid>
      <w:tr w14:paraId="39F5BB27">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20" w:hRule="atLeast"/>
        </w:trPr>
        <w:tc>
          <w:tcPr>
            <w:tcW w:w="1813" w:type="dxa"/>
            <w:tcBorders>
              <w:top w:val="single" w:color="auto" w:sz="2" w:space="0"/>
              <w:left w:val="single" w:color="auto" w:sz="2" w:space="0"/>
              <w:bottom w:val="single" w:color="auto" w:sz="2" w:space="0"/>
              <w:right w:val="single" w:color="auto" w:sz="2" w:space="0"/>
              <w:tl2br w:val="nil"/>
              <w:tr2bl w:val="nil"/>
            </w:tcBorders>
          </w:tcPr>
          <w:p w14:paraId="525AC63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黑体" w:eastAsia="黑体"/>
                <w:kern w:val="2"/>
                <w:sz w:val="28"/>
                <w:szCs w:val="28"/>
              </w:rPr>
            </w:pPr>
            <w:r>
              <w:rPr>
                <w:rFonts w:hint="eastAsia" w:ascii="黑体" w:eastAsia="黑体"/>
                <w:b/>
                <w:bCs/>
                <w:spacing w:val="-3"/>
                <w:kern w:val="2"/>
                <w:sz w:val="28"/>
                <w:szCs w:val="28"/>
              </w:rPr>
              <w:t>名称</w:t>
            </w:r>
          </w:p>
        </w:tc>
        <w:tc>
          <w:tcPr>
            <w:tcW w:w="1984" w:type="dxa"/>
            <w:tcBorders>
              <w:top w:val="single" w:color="auto" w:sz="2" w:space="0"/>
              <w:left w:val="single" w:color="auto" w:sz="2" w:space="0"/>
              <w:bottom w:val="single" w:color="auto" w:sz="2" w:space="0"/>
              <w:right w:val="single" w:color="auto" w:sz="2" w:space="0"/>
              <w:tl2br w:val="nil"/>
              <w:tr2bl w:val="nil"/>
            </w:tcBorders>
          </w:tcPr>
          <w:p w14:paraId="2F8BB46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黑体" w:eastAsia="黑体"/>
                <w:kern w:val="2"/>
                <w:sz w:val="28"/>
                <w:szCs w:val="28"/>
              </w:rPr>
            </w:pPr>
            <w:r>
              <w:rPr>
                <w:rFonts w:hint="eastAsia" w:ascii="黑体" w:eastAsia="黑体"/>
                <w:b/>
                <w:bCs/>
                <w:spacing w:val="-3"/>
                <w:kern w:val="2"/>
                <w:sz w:val="28"/>
                <w:szCs w:val="28"/>
              </w:rPr>
              <w:t>字段</w:t>
            </w:r>
          </w:p>
        </w:tc>
        <w:tc>
          <w:tcPr>
            <w:tcW w:w="2975" w:type="dxa"/>
            <w:tcBorders>
              <w:top w:val="single" w:color="auto" w:sz="2" w:space="0"/>
              <w:left w:val="single" w:color="auto" w:sz="2" w:space="0"/>
              <w:bottom w:val="single" w:color="auto" w:sz="2" w:space="0"/>
              <w:right w:val="single" w:color="auto" w:sz="2" w:space="0"/>
              <w:tl2br w:val="nil"/>
              <w:tr2bl w:val="nil"/>
            </w:tcBorders>
          </w:tcPr>
          <w:p w14:paraId="247148B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黑体" w:eastAsia="黑体"/>
                <w:kern w:val="2"/>
                <w:sz w:val="28"/>
                <w:szCs w:val="28"/>
              </w:rPr>
            </w:pPr>
            <w:r>
              <w:rPr>
                <w:rFonts w:hint="eastAsia" w:ascii="黑体" w:eastAsia="黑体"/>
                <w:b/>
                <w:bCs/>
                <w:spacing w:val="-3"/>
                <w:kern w:val="2"/>
                <w:sz w:val="28"/>
                <w:szCs w:val="28"/>
              </w:rPr>
              <w:t>描述</w:t>
            </w:r>
          </w:p>
        </w:tc>
        <w:tc>
          <w:tcPr>
            <w:tcW w:w="849" w:type="dxa"/>
            <w:tcBorders>
              <w:top w:val="single" w:color="auto" w:sz="2" w:space="0"/>
              <w:left w:val="single" w:color="auto" w:sz="2" w:space="0"/>
              <w:bottom w:val="single" w:color="auto" w:sz="2" w:space="0"/>
              <w:right w:val="single" w:color="auto" w:sz="2" w:space="0"/>
              <w:tl2br w:val="nil"/>
              <w:tr2bl w:val="nil"/>
            </w:tcBorders>
          </w:tcPr>
          <w:p w14:paraId="6131C69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黑体" w:eastAsia="黑体"/>
                <w:kern w:val="2"/>
                <w:sz w:val="28"/>
                <w:szCs w:val="28"/>
              </w:rPr>
            </w:pPr>
            <w:r>
              <w:rPr>
                <w:rFonts w:hint="eastAsia" w:ascii="黑体" w:eastAsia="黑体"/>
                <w:b/>
                <w:bCs/>
                <w:spacing w:val="-3"/>
                <w:kern w:val="2"/>
                <w:sz w:val="28"/>
                <w:szCs w:val="28"/>
              </w:rPr>
              <w:t>必填</w:t>
            </w:r>
          </w:p>
        </w:tc>
        <w:tc>
          <w:tcPr>
            <w:tcW w:w="1423" w:type="dxa"/>
            <w:tcBorders>
              <w:top w:val="single" w:color="auto" w:sz="2" w:space="0"/>
              <w:left w:val="single" w:color="auto" w:sz="2" w:space="0"/>
              <w:bottom w:val="single" w:color="auto" w:sz="2" w:space="0"/>
              <w:right w:val="single" w:color="auto" w:sz="2" w:space="0"/>
              <w:tl2br w:val="nil"/>
              <w:tr2bl w:val="nil"/>
            </w:tcBorders>
          </w:tcPr>
          <w:p w14:paraId="73D1F32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黑体" w:eastAsia="黑体"/>
                <w:kern w:val="2"/>
                <w:sz w:val="28"/>
                <w:szCs w:val="28"/>
              </w:rPr>
            </w:pPr>
            <w:r>
              <w:rPr>
                <w:rFonts w:hint="eastAsia" w:ascii="黑体" w:eastAsia="黑体"/>
                <w:b/>
                <w:bCs/>
                <w:spacing w:val="-4"/>
                <w:kern w:val="2"/>
                <w:sz w:val="28"/>
                <w:szCs w:val="28"/>
              </w:rPr>
              <w:t>类型</w:t>
            </w:r>
          </w:p>
        </w:tc>
      </w:tr>
      <w:tr w14:paraId="775AA005">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3138CD0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2"/>
                <w:kern w:val="2"/>
                <w:sz w:val="28"/>
                <w:szCs w:val="28"/>
              </w:rPr>
              <w:t>电池编码</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74DF9D8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0"/>
                <w:kern w:val="2"/>
                <w:sz w:val="28"/>
                <w:szCs w:val="28"/>
              </w:rPr>
              <w:t>BatteryID</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519CAD6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6"/>
                <w:kern w:val="2"/>
                <w:sz w:val="28"/>
                <w:szCs w:val="28"/>
              </w:rPr>
              <w:t>电池设备唯一编码</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7DF06D1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3012544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r>
      <w:tr w14:paraId="2A50AE1E">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1252"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2C7D0D5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2"/>
                <w:kern w:val="2"/>
                <w:sz w:val="28"/>
                <w:szCs w:val="28"/>
              </w:rPr>
              <w:t>电池状态</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020B133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4"/>
                <w:kern w:val="2"/>
                <w:sz w:val="28"/>
                <w:szCs w:val="28"/>
              </w:rPr>
              <w:t>BatteryStatus</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7244460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1"/>
                <w:kern w:val="2"/>
                <w:sz w:val="28"/>
                <w:szCs w:val="28"/>
              </w:rPr>
            </w:pPr>
            <w:r>
              <w:rPr>
                <w:rFonts w:hint="eastAsia" w:ascii="方正仿宋_GBK" w:eastAsia="方正仿宋_GBK"/>
                <w:spacing w:val="-1"/>
                <w:kern w:val="2"/>
                <w:sz w:val="28"/>
                <w:szCs w:val="28"/>
              </w:rPr>
              <w:t>1：维修中</w:t>
            </w:r>
          </w:p>
          <w:p w14:paraId="28079FC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1"/>
                <w:kern w:val="2"/>
                <w:sz w:val="28"/>
                <w:szCs w:val="28"/>
              </w:rPr>
            </w:pPr>
            <w:r>
              <w:rPr>
                <w:rFonts w:hint="eastAsia" w:ascii="方正仿宋_GBK" w:eastAsia="方正仿宋_GBK"/>
                <w:spacing w:val="-1"/>
                <w:kern w:val="2"/>
                <w:sz w:val="28"/>
                <w:szCs w:val="28"/>
              </w:rPr>
              <w:t>2：客用</w:t>
            </w:r>
          </w:p>
          <w:p w14:paraId="21C39A4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1"/>
                <w:kern w:val="2"/>
                <w:sz w:val="28"/>
                <w:szCs w:val="28"/>
              </w:rPr>
            </w:pPr>
            <w:r>
              <w:rPr>
                <w:rFonts w:hint="eastAsia" w:ascii="方正仿宋_GBK" w:eastAsia="方正仿宋_GBK"/>
                <w:spacing w:val="-1"/>
                <w:kern w:val="2"/>
                <w:sz w:val="28"/>
                <w:szCs w:val="28"/>
              </w:rPr>
              <w:t>3：调度</w:t>
            </w:r>
          </w:p>
          <w:p w14:paraId="5632C0E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1"/>
                <w:kern w:val="2"/>
                <w:sz w:val="28"/>
                <w:szCs w:val="28"/>
              </w:rPr>
            </w:pPr>
            <w:r>
              <w:rPr>
                <w:rFonts w:hint="eastAsia" w:ascii="方正仿宋_GBK" w:eastAsia="方正仿宋_GBK"/>
                <w:spacing w:val="-1"/>
                <w:kern w:val="2"/>
                <w:sz w:val="28"/>
                <w:szCs w:val="28"/>
              </w:rPr>
              <w:t>4：柜中</w:t>
            </w:r>
          </w:p>
          <w:p w14:paraId="7560FDB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1"/>
                <w:kern w:val="2"/>
                <w:sz w:val="28"/>
                <w:szCs w:val="28"/>
              </w:rPr>
            </w:pPr>
            <w:r>
              <w:rPr>
                <w:rFonts w:hint="eastAsia" w:ascii="方正仿宋_GBK" w:eastAsia="方正仿宋_GBK"/>
                <w:spacing w:val="-1"/>
                <w:kern w:val="2"/>
                <w:sz w:val="28"/>
                <w:szCs w:val="28"/>
              </w:rPr>
              <w:t>5：冻结</w:t>
            </w:r>
          </w:p>
          <w:p w14:paraId="2160045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1"/>
                <w:kern w:val="2"/>
                <w:sz w:val="28"/>
                <w:szCs w:val="28"/>
              </w:rPr>
            </w:pPr>
            <w:r>
              <w:rPr>
                <w:rFonts w:hint="eastAsia" w:ascii="方正仿宋_GBK" w:eastAsia="方正仿宋_GBK"/>
                <w:spacing w:val="-1"/>
                <w:kern w:val="2"/>
                <w:sz w:val="28"/>
                <w:szCs w:val="28"/>
              </w:rPr>
              <w:t>6：其它</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3A9F91B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7EFD254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19E41C15">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1564"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305E27C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5"/>
                <w:kern w:val="2"/>
                <w:sz w:val="28"/>
                <w:szCs w:val="28"/>
              </w:rPr>
              <w:t>电池充电状态</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16165A3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5"/>
                <w:kern w:val="2"/>
                <w:sz w:val="28"/>
                <w:szCs w:val="28"/>
              </w:rPr>
              <w:t>BatteryChargeStatus</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6231E5F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2"/>
                <w:kern w:val="2"/>
                <w:sz w:val="28"/>
                <w:szCs w:val="28"/>
              </w:rPr>
              <w:t>0:放电状态</w:t>
            </w:r>
          </w:p>
          <w:p w14:paraId="3A95F3D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
                <w:kern w:val="2"/>
                <w:sz w:val="28"/>
                <w:szCs w:val="28"/>
              </w:rPr>
              <w:t>1:充电状态</w:t>
            </w:r>
          </w:p>
          <w:p w14:paraId="6C52742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3"/>
                <w:kern w:val="2"/>
                <w:sz w:val="28"/>
                <w:szCs w:val="28"/>
              </w:rPr>
              <w:t>2:负载在位状态</w:t>
            </w:r>
          </w:p>
          <w:p w14:paraId="5B0CF3E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3"/>
                <w:kern w:val="2"/>
                <w:sz w:val="28"/>
                <w:szCs w:val="28"/>
              </w:rPr>
              <w:t>3:充电在位状态</w:t>
            </w:r>
          </w:p>
          <w:p w14:paraId="0B17206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2"/>
                <w:kern w:val="2"/>
                <w:sz w:val="28"/>
                <w:szCs w:val="28"/>
              </w:rPr>
              <w:t>4</w:t>
            </w:r>
            <w:r>
              <w:rPr>
                <w:rFonts w:hint="eastAsia" w:ascii="方正仿宋_GBK" w:eastAsia="方正仿宋_GBK"/>
                <w:spacing w:val="3"/>
                <w:kern w:val="2"/>
                <w:sz w:val="28"/>
                <w:szCs w:val="28"/>
              </w:rPr>
              <w:t>:</w:t>
            </w:r>
            <w:r>
              <w:rPr>
                <w:rFonts w:hint="eastAsia" w:ascii="方正仿宋_GBK" w:eastAsia="方正仿宋_GBK"/>
                <w:spacing w:val="-2"/>
                <w:kern w:val="2"/>
                <w:sz w:val="28"/>
                <w:szCs w:val="28"/>
              </w:rPr>
              <w:t>空载状态</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50FCC08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329C0C7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07912860">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7930BB4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2"/>
                <w:kern w:val="2"/>
                <w:sz w:val="28"/>
                <w:szCs w:val="28"/>
              </w:rPr>
              <w:t>电池温度</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2337F41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4"/>
                <w:kern w:val="2"/>
                <w:sz w:val="28"/>
                <w:szCs w:val="28"/>
              </w:rPr>
              <w:t>BatteryTemp</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68CA1A9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2"/>
                <w:kern w:val="2"/>
                <w:sz w:val="28"/>
                <w:szCs w:val="28"/>
              </w:rPr>
              <w:t>电池温度</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14F7A44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743BFAD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2299D966">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48CDD70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5"/>
                <w:kern w:val="2"/>
                <w:sz w:val="28"/>
                <w:szCs w:val="28"/>
              </w:rPr>
              <w:t>电池ROC</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3E223E3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2"/>
                <w:kern w:val="2"/>
                <w:sz w:val="28"/>
                <w:szCs w:val="28"/>
              </w:rPr>
              <w:t>BatteryROC</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5CBD029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
                <w:kern w:val="2"/>
                <w:sz w:val="28"/>
                <w:szCs w:val="28"/>
              </w:rPr>
              <w:t>电池ROC</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50E0907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19E6405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39148F2D">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41811C1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4"/>
                <w:kern w:val="2"/>
                <w:sz w:val="28"/>
                <w:szCs w:val="28"/>
              </w:rPr>
              <w:t>电池总电压</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6774834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4"/>
                <w:kern w:val="2"/>
                <w:sz w:val="28"/>
                <w:szCs w:val="28"/>
              </w:rPr>
              <w:t>BatteryTotalVoltage</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0EC6D17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
                <w:kern w:val="2"/>
                <w:sz w:val="28"/>
                <w:szCs w:val="28"/>
              </w:rPr>
              <w:t>电池总电压V*100</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1C3AFAF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5FBF13E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0C3FFB42">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54A9B7C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5"/>
                <w:kern w:val="2"/>
                <w:sz w:val="28"/>
                <w:szCs w:val="28"/>
              </w:rPr>
              <w:t>电池循环次数</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2DF2A9E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3"/>
                <w:kern w:val="2"/>
                <w:sz w:val="28"/>
                <w:szCs w:val="28"/>
              </w:rPr>
              <w:t>BatteryCycleCount</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68ED9ED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5"/>
                <w:kern w:val="2"/>
                <w:sz w:val="28"/>
                <w:szCs w:val="28"/>
              </w:rPr>
              <w:t>电池循环次数</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577D454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4677BC1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7D9D74BE">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6FCE5F8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5"/>
                <w:kern w:val="2"/>
                <w:sz w:val="28"/>
                <w:szCs w:val="28"/>
              </w:rPr>
              <w:t>电池电芯温度</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1550DFD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2"/>
                <w:kern w:val="2"/>
                <w:sz w:val="28"/>
                <w:szCs w:val="28"/>
              </w:rPr>
              <w:t>BatteryCellTemp</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72D1F58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5"/>
                <w:kern w:val="2"/>
                <w:sz w:val="28"/>
                <w:szCs w:val="28"/>
              </w:rPr>
              <w:t>电池电芯温度</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191F7DB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7100E9A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4B6FFDC4">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3720349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9"/>
                <w:kern w:val="2"/>
                <w:sz w:val="28"/>
                <w:szCs w:val="28"/>
              </w:rPr>
              <w:t>电池SOC</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782973E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3"/>
                <w:kern w:val="2"/>
                <w:sz w:val="28"/>
                <w:szCs w:val="28"/>
              </w:rPr>
              <w:t>BatterySOC</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1C21754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
                <w:kern w:val="2"/>
                <w:sz w:val="28"/>
                <w:szCs w:val="28"/>
              </w:rPr>
              <w:t>电池剩余电量百分比</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153F419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6A4F7AB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702CDB9C">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7BDB8B4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9"/>
                <w:kern w:val="2"/>
                <w:sz w:val="28"/>
                <w:szCs w:val="28"/>
              </w:rPr>
              <w:t>电池SOH</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0676851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3"/>
                <w:kern w:val="2"/>
                <w:sz w:val="28"/>
                <w:szCs w:val="28"/>
              </w:rPr>
              <w:t>BatterySOH</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298CDBF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9"/>
                <w:kern w:val="2"/>
                <w:sz w:val="28"/>
                <w:szCs w:val="28"/>
              </w:rPr>
              <w:t>电池SOH</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0C23B09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4D74A7D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361CA30E">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71A8E23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8" w:firstLine="19"/>
              <w:rPr>
                <w:rFonts w:hint="eastAsia" w:ascii="方正仿宋_GBK" w:eastAsia="方正仿宋_GBK"/>
                <w:kern w:val="2"/>
                <w:sz w:val="28"/>
                <w:szCs w:val="28"/>
              </w:rPr>
            </w:pPr>
            <w:r>
              <w:rPr>
                <w:rFonts w:hint="eastAsia" w:ascii="方正仿宋_GBK" w:eastAsia="方正仿宋_GBK"/>
                <w:spacing w:val="23"/>
                <w:kern w:val="2"/>
                <w:sz w:val="28"/>
                <w:szCs w:val="28"/>
              </w:rPr>
              <w:t>电池平台连接状</w:t>
            </w:r>
            <w:r>
              <w:rPr>
                <w:rFonts w:hint="eastAsia" w:ascii="方正仿宋_GBK" w:eastAsia="方正仿宋_GBK"/>
                <w:spacing w:val="1"/>
                <w:kern w:val="2"/>
                <w:sz w:val="28"/>
                <w:szCs w:val="28"/>
              </w:rPr>
              <w:t>态</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7B1E6EBB">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2" w:right="121" w:hanging="2"/>
              <w:rPr>
                <w:rFonts w:hint="eastAsia" w:ascii="方正仿宋_GBK" w:eastAsia="方正仿宋_GBK"/>
                <w:kern w:val="2"/>
                <w:sz w:val="28"/>
                <w:szCs w:val="28"/>
              </w:rPr>
            </w:pPr>
            <w:r>
              <w:rPr>
                <w:rFonts w:hint="eastAsia" w:ascii="方正仿宋_GBK" w:eastAsia="方正仿宋_GBK"/>
                <w:spacing w:val="-14"/>
                <w:kern w:val="2"/>
                <w:sz w:val="28"/>
                <w:szCs w:val="28"/>
              </w:rPr>
              <w:t>BatteryPlatformOnlin</w:t>
            </w:r>
            <w:r>
              <w:rPr>
                <w:rFonts w:hint="eastAsia" w:ascii="方正仿宋_GBK" w:eastAsia="方正仿宋_GBK"/>
                <w:spacing w:val="9"/>
                <w:kern w:val="2"/>
                <w:sz w:val="28"/>
                <w:szCs w:val="28"/>
              </w:rPr>
              <w:t xml:space="preserve"> </w:t>
            </w:r>
            <w:r>
              <w:rPr>
                <w:rFonts w:hint="eastAsia" w:ascii="方正仿宋_GBK" w:eastAsia="方正仿宋_GBK"/>
                <w:kern w:val="2"/>
                <w:sz w:val="28"/>
                <w:szCs w:val="28"/>
              </w:rPr>
              <w:t>e</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392495D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kern w:val="2"/>
                <w:sz w:val="28"/>
                <w:szCs w:val="28"/>
              </w:rPr>
              <w:t>0:未连接</w:t>
            </w:r>
          </w:p>
          <w:p w14:paraId="4002968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5"/>
                <w:kern w:val="2"/>
                <w:sz w:val="28"/>
                <w:szCs w:val="28"/>
              </w:rPr>
              <w:t>1:已连接</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6757129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735ACB2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66550653">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2231895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4"/>
                <w:kern w:val="2"/>
                <w:sz w:val="28"/>
                <w:szCs w:val="28"/>
              </w:rPr>
              <w:t>电芯电压状态1</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6BD15A2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2"/>
                <w:kern w:val="2"/>
                <w:sz w:val="28"/>
                <w:szCs w:val="28"/>
              </w:rPr>
              <w:t>BatteryCellVoltage</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6B5F9ED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2"/>
                <w:kern w:val="2"/>
                <w:sz w:val="28"/>
                <w:szCs w:val="28"/>
              </w:rPr>
              <w:t>电芯电压状态，单位 mV</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140CB9F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4C9A730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5D0905BB">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6284EEE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3"/>
                <w:kern w:val="2"/>
                <w:sz w:val="28"/>
                <w:szCs w:val="28"/>
              </w:rPr>
              <w:t>电芯电压状态2</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01B828A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2"/>
                <w:kern w:val="2"/>
                <w:sz w:val="28"/>
                <w:szCs w:val="28"/>
              </w:rPr>
              <w:t>BatteryCellVoltage</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78A0B0C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2"/>
                <w:kern w:val="2"/>
                <w:sz w:val="28"/>
                <w:szCs w:val="28"/>
              </w:rPr>
              <w:t>电芯电压状态，单位 mV</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1B5CB3D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107361D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7FE9EE98">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286D632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24"/>
                <w:kern w:val="2"/>
                <w:position w:val="3"/>
                <w:sz w:val="28"/>
                <w:szCs w:val="28"/>
              </w:rPr>
              <w:t>…</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14D8D13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2"/>
                <w:kern w:val="2"/>
                <w:sz w:val="28"/>
                <w:szCs w:val="28"/>
              </w:rPr>
              <w:t>BatteryCellVoltage</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4BA574D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2"/>
                <w:kern w:val="2"/>
                <w:sz w:val="28"/>
                <w:szCs w:val="28"/>
              </w:rPr>
              <w:t>电芯电压状态，单位 mV</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1D2EA70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7012047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5061C0FF">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20"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0038EDF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
                <w:kern w:val="2"/>
                <w:sz w:val="28"/>
                <w:szCs w:val="28"/>
              </w:rPr>
              <w:t>电芯电压状态24</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2154C69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2"/>
                <w:kern w:val="2"/>
                <w:sz w:val="28"/>
                <w:szCs w:val="28"/>
              </w:rPr>
              <w:t>BatteryCellVoltage</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5DCD160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2"/>
                <w:kern w:val="2"/>
                <w:sz w:val="28"/>
                <w:szCs w:val="28"/>
              </w:rPr>
              <w:t>电芯电压状态，单位 mV</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3624E95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26F7F54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6BB47AE0">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20" w:hRule="atLeast"/>
        </w:trPr>
        <w:tc>
          <w:tcPr>
            <w:tcW w:w="1813" w:type="dxa"/>
            <w:tcBorders>
              <w:top w:val="single" w:color="auto" w:sz="2" w:space="0"/>
              <w:left w:val="single" w:color="auto" w:sz="2" w:space="0"/>
              <w:bottom w:val="single" w:color="auto" w:sz="2" w:space="0"/>
              <w:right w:val="single" w:color="auto" w:sz="2" w:space="0"/>
              <w:tl2br w:val="nil"/>
              <w:tr2bl w:val="nil"/>
            </w:tcBorders>
            <w:vAlign w:val="center"/>
          </w:tcPr>
          <w:p w14:paraId="326B703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1"/>
                <w:kern w:val="2"/>
                <w:sz w:val="28"/>
                <w:szCs w:val="28"/>
              </w:rPr>
            </w:pPr>
            <w:r>
              <w:rPr>
                <w:rFonts w:hint="eastAsia" w:ascii="方正仿宋_GBK" w:eastAsia="方正仿宋_GBK"/>
                <w:spacing w:val="1"/>
                <w:kern w:val="2"/>
                <w:sz w:val="28"/>
                <w:szCs w:val="28"/>
              </w:rPr>
              <w:t>电池异常状态</w:t>
            </w:r>
          </w:p>
        </w:tc>
        <w:tc>
          <w:tcPr>
            <w:tcW w:w="1984" w:type="dxa"/>
            <w:tcBorders>
              <w:top w:val="single" w:color="auto" w:sz="2" w:space="0"/>
              <w:left w:val="single" w:color="auto" w:sz="2" w:space="0"/>
              <w:bottom w:val="single" w:color="auto" w:sz="2" w:space="0"/>
              <w:right w:val="single" w:color="auto" w:sz="2" w:space="0"/>
              <w:tl2br w:val="nil"/>
              <w:tr2bl w:val="nil"/>
            </w:tcBorders>
            <w:vAlign w:val="center"/>
          </w:tcPr>
          <w:p w14:paraId="4EF4C6F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12"/>
                <w:kern w:val="2"/>
                <w:sz w:val="28"/>
                <w:szCs w:val="28"/>
              </w:rPr>
            </w:pPr>
            <w:r>
              <w:rPr>
                <w:rFonts w:hint="eastAsia" w:ascii="方正仿宋_GBK" w:eastAsia="方正仿宋_GBK"/>
                <w:spacing w:val="-12"/>
                <w:kern w:val="2"/>
                <w:sz w:val="28"/>
                <w:szCs w:val="28"/>
              </w:rPr>
              <w:t>BatteryErrorStatus</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0851DE1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2"/>
                <w:kern w:val="2"/>
                <w:sz w:val="28"/>
                <w:szCs w:val="28"/>
              </w:rPr>
            </w:pPr>
            <w:r>
              <w:rPr>
                <w:rFonts w:hint="eastAsia" w:ascii="方正仿宋_GBK" w:eastAsia="方正仿宋_GBK"/>
                <w:spacing w:val="-2"/>
                <w:kern w:val="2"/>
                <w:sz w:val="28"/>
                <w:szCs w:val="28"/>
              </w:rPr>
              <w:t>0：正常</w:t>
            </w:r>
          </w:p>
          <w:p w14:paraId="5EA3C7A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2"/>
                <w:kern w:val="2"/>
                <w:sz w:val="28"/>
                <w:szCs w:val="28"/>
              </w:rPr>
            </w:pPr>
            <w:r>
              <w:rPr>
                <w:rFonts w:hint="eastAsia" w:ascii="方正仿宋_GBK" w:eastAsia="方正仿宋_GBK"/>
                <w:spacing w:val="-2"/>
                <w:kern w:val="2"/>
                <w:sz w:val="28"/>
                <w:szCs w:val="28"/>
              </w:rPr>
              <w:t>1：充电过流</w:t>
            </w:r>
          </w:p>
          <w:p w14:paraId="2A2451E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2"/>
                <w:kern w:val="2"/>
                <w:sz w:val="28"/>
                <w:szCs w:val="28"/>
              </w:rPr>
            </w:pPr>
            <w:r>
              <w:rPr>
                <w:rFonts w:hint="eastAsia" w:ascii="方正仿宋_GBK" w:eastAsia="方正仿宋_GBK"/>
                <w:spacing w:val="-2"/>
                <w:kern w:val="2"/>
                <w:sz w:val="28"/>
                <w:szCs w:val="28"/>
              </w:rPr>
              <w:t>2：放电过流</w:t>
            </w:r>
          </w:p>
          <w:p w14:paraId="4527566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2"/>
                <w:kern w:val="2"/>
                <w:sz w:val="28"/>
                <w:szCs w:val="28"/>
              </w:rPr>
            </w:pPr>
            <w:r>
              <w:rPr>
                <w:rFonts w:hint="eastAsia" w:ascii="方正仿宋_GBK" w:eastAsia="方正仿宋_GBK"/>
                <w:spacing w:val="-2"/>
                <w:kern w:val="2"/>
                <w:sz w:val="28"/>
                <w:szCs w:val="28"/>
              </w:rPr>
              <w:t>3：充电高温</w:t>
            </w:r>
          </w:p>
          <w:p w14:paraId="186C74B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2"/>
                <w:kern w:val="2"/>
                <w:sz w:val="28"/>
                <w:szCs w:val="28"/>
              </w:rPr>
            </w:pPr>
            <w:r>
              <w:rPr>
                <w:rFonts w:hint="eastAsia" w:ascii="方正仿宋_GBK" w:eastAsia="方正仿宋_GBK"/>
                <w:spacing w:val="-2"/>
                <w:kern w:val="2"/>
                <w:sz w:val="28"/>
                <w:szCs w:val="28"/>
              </w:rPr>
              <w:t>4：充电低温</w:t>
            </w:r>
          </w:p>
          <w:p w14:paraId="156D48D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2"/>
                <w:kern w:val="2"/>
                <w:sz w:val="28"/>
                <w:szCs w:val="28"/>
              </w:rPr>
            </w:pPr>
            <w:r>
              <w:rPr>
                <w:rFonts w:hint="eastAsia" w:ascii="方正仿宋_GBK" w:eastAsia="方正仿宋_GBK"/>
                <w:spacing w:val="-2"/>
                <w:kern w:val="2"/>
                <w:sz w:val="28"/>
                <w:szCs w:val="28"/>
              </w:rPr>
              <w:t>5：放电高温</w:t>
            </w:r>
          </w:p>
          <w:p w14:paraId="4036133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2"/>
                <w:kern w:val="2"/>
                <w:sz w:val="28"/>
                <w:szCs w:val="28"/>
              </w:rPr>
            </w:pPr>
            <w:r>
              <w:rPr>
                <w:rFonts w:hint="eastAsia" w:ascii="方正仿宋_GBK" w:eastAsia="方正仿宋_GBK"/>
                <w:spacing w:val="-2"/>
                <w:kern w:val="2"/>
                <w:sz w:val="28"/>
                <w:szCs w:val="28"/>
              </w:rPr>
              <w:t>6：放电低温</w:t>
            </w:r>
          </w:p>
          <w:p w14:paraId="0F10268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2"/>
                <w:kern w:val="2"/>
                <w:sz w:val="28"/>
                <w:szCs w:val="28"/>
              </w:rPr>
            </w:pPr>
            <w:r>
              <w:rPr>
                <w:rFonts w:hint="eastAsia" w:ascii="方正仿宋_GBK" w:eastAsia="方正仿宋_GBK"/>
                <w:spacing w:val="-2"/>
                <w:kern w:val="2"/>
                <w:sz w:val="28"/>
                <w:szCs w:val="28"/>
              </w:rPr>
              <w:t>7：短路保护</w:t>
            </w:r>
          </w:p>
          <w:p w14:paraId="0FF44A0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2"/>
                <w:kern w:val="2"/>
                <w:sz w:val="28"/>
                <w:szCs w:val="28"/>
              </w:rPr>
            </w:pPr>
            <w:r>
              <w:rPr>
                <w:rFonts w:hint="eastAsia" w:ascii="方正仿宋_GBK" w:eastAsia="方正仿宋_GBK"/>
                <w:spacing w:val="-2"/>
                <w:kern w:val="2"/>
                <w:sz w:val="28"/>
                <w:szCs w:val="28"/>
              </w:rPr>
              <w:t>8：检测IC错误</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34AEB06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5"/>
                <w:kern w:val="2"/>
                <w:sz w:val="28"/>
                <w:szCs w:val="28"/>
              </w:rPr>
            </w:pPr>
            <w:r>
              <w:rPr>
                <w:rFonts w:hint="eastAsia" w:ascii="方正仿宋_GBK" w:eastAsia="方正仿宋_GBK"/>
                <w:spacing w:val="5"/>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1F62E17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4"/>
                <w:kern w:val="2"/>
                <w:sz w:val="28"/>
                <w:szCs w:val="28"/>
              </w:rPr>
            </w:pPr>
          </w:p>
        </w:tc>
      </w:tr>
    </w:tbl>
    <w:p w14:paraId="0E724295">
      <w:pPr>
        <w:pStyle w:val="6"/>
        <w:pBdr>
          <w:top w:val="none" w:color="auto" w:sz="0" w:space="0"/>
          <w:left w:val="none" w:color="auto" w:sz="0" w:space="0"/>
          <w:bottom w:val="none" w:color="auto" w:sz="0" w:space="0"/>
          <w:right w:val="none" w:color="auto" w:sz="0" w:space="0"/>
        </w:pBdr>
        <w:spacing w:line="560" w:lineRule="exact"/>
        <w:rPr>
          <w:rFonts w:ascii="Times New Roman" w:hAnsi="Times New Roman" w:eastAsia="方正仿宋_GBK"/>
          <w:spacing w:val="11"/>
          <w:kern w:val="2"/>
          <w:sz w:val="32"/>
          <w:szCs w:val="32"/>
        </w:rPr>
      </w:pPr>
      <w:r>
        <w:rPr>
          <w:rFonts w:ascii="Times New Roman" w:hAnsi="Times New Roman" w:eastAsia="黑体"/>
          <w:spacing w:val="11"/>
          <w:kern w:val="2"/>
          <w:sz w:val="32"/>
          <w:szCs w:val="32"/>
        </w:rPr>
        <w:t xml:space="preserve">A.8  </w:t>
      </w:r>
      <w:r>
        <w:rPr>
          <w:rFonts w:hint="eastAsia" w:ascii="黑体" w:eastAsia="黑体"/>
          <w:spacing w:val="11"/>
          <w:kern w:val="2"/>
          <w:sz w:val="32"/>
          <w:szCs w:val="32"/>
        </w:rPr>
        <w:t>充换电设备状态（</w:t>
      </w:r>
      <w:r>
        <w:rPr>
          <w:rFonts w:ascii="Times New Roman" w:hAnsi="Times New Roman" w:eastAsia="黑体"/>
          <w:kern w:val="2"/>
          <w:sz w:val="32"/>
          <w:szCs w:val="32"/>
        </w:rPr>
        <w:t>EquipmentStatusInfo</w:t>
      </w:r>
      <w:r>
        <w:rPr>
          <w:rFonts w:hint="eastAsia" w:ascii="黑体" w:eastAsia="黑体"/>
          <w:spacing w:val="11"/>
          <w:kern w:val="2"/>
          <w:sz w:val="32"/>
          <w:szCs w:val="32"/>
        </w:rPr>
        <w:t>）</w:t>
      </w:r>
    </w:p>
    <w:p w14:paraId="7C043628">
      <w:pPr>
        <w:pBdr>
          <w:top w:val="none" w:color="auto" w:sz="0" w:space="0"/>
          <w:left w:val="none" w:color="auto" w:sz="0" w:space="0"/>
          <w:bottom w:val="none" w:color="auto" w:sz="0" w:space="0"/>
          <w:right w:val="none" w:color="auto" w:sz="0" w:space="0"/>
        </w:pBdr>
        <w:ind w:left="0" w:firstLine="668" w:firstLineChars="200"/>
        <w:rPr>
          <w:rStyle w:val="16"/>
          <w:rFonts w:ascii="Times New Roman" w:hAnsi="Times New Roman" w:eastAsia="方正仿宋_GBK"/>
          <w:bCs/>
          <w:sz w:val="32"/>
          <w:szCs w:val="32"/>
        </w:rPr>
      </w:pPr>
      <w:r>
        <w:rPr>
          <w:rFonts w:hint="eastAsia" w:ascii="方正仿宋_GBK" w:eastAsia="方正仿宋_GBK"/>
          <w:spacing w:val="7"/>
          <w:kern w:val="2"/>
          <w:sz w:val="32"/>
          <w:szCs w:val="32"/>
        </w:rPr>
        <w:t>对充电设备接口实时状态对象的描述，包含充电设备接口编码、充电设备接口状</w:t>
      </w:r>
      <w:r>
        <w:rPr>
          <w:rFonts w:hint="eastAsia" w:ascii="方正仿宋_GBK" w:eastAsia="方正仿宋_GBK"/>
          <w:spacing w:val="6"/>
          <w:kern w:val="2"/>
          <w:sz w:val="32"/>
          <w:szCs w:val="32"/>
        </w:rPr>
        <w:t>态等。</w:t>
      </w:r>
      <w:r>
        <w:rPr>
          <w:rFonts w:hint="eastAsia" w:ascii="方正仿宋_GBK" w:eastAsia="方正仿宋_GBK"/>
          <w:spacing w:val="5"/>
          <w:kern w:val="2"/>
          <w:sz w:val="32"/>
          <w:szCs w:val="32"/>
        </w:rPr>
        <w:t>详细定义请参见表</w:t>
      </w:r>
      <w:r>
        <w:rPr>
          <w:rFonts w:ascii="Times New Roman" w:hAnsi="Times New Roman" w:eastAsia="方正仿宋_GBK"/>
          <w:spacing w:val="5"/>
          <w:kern w:val="2"/>
          <w:sz w:val="32"/>
          <w:szCs w:val="32"/>
        </w:rPr>
        <w:t>A.7</w:t>
      </w:r>
      <w:r>
        <w:rPr>
          <w:rFonts w:hint="eastAsia" w:ascii="方正仿宋_GBK" w:eastAsia="方正仿宋_GBK"/>
          <w:spacing w:val="5"/>
          <w:kern w:val="2"/>
          <w:sz w:val="32"/>
          <w:szCs w:val="32"/>
        </w:rPr>
        <w:t>。</w:t>
      </w:r>
    </w:p>
    <w:p w14:paraId="73C769B0">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kern w:val="2"/>
          <w:sz w:val="32"/>
          <w:szCs w:val="32"/>
        </w:rPr>
      </w:pPr>
      <w:r>
        <w:rPr>
          <w:rFonts w:hint="eastAsia" w:ascii="黑体" w:eastAsia="黑体"/>
          <w:spacing w:val="6"/>
          <w:kern w:val="2"/>
          <w:sz w:val="32"/>
          <w:szCs w:val="32"/>
        </w:rPr>
        <w:t>表</w:t>
      </w:r>
      <w:r>
        <w:rPr>
          <w:rFonts w:ascii="Times New Roman" w:hAnsi="Times New Roman" w:eastAsia="黑体"/>
          <w:spacing w:val="6"/>
          <w:kern w:val="2"/>
          <w:sz w:val="32"/>
          <w:szCs w:val="32"/>
        </w:rPr>
        <w:t>A.7</w:t>
      </w:r>
      <w:r>
        <w:rPr>
          <w:rFonts w:ascii="Times New Roman" w:hAnsi="Times New Roman" w:eastAsia="黑体"/>
          <w:spacing w:val="15"/>
          <w:kern w:val="2"/>
          <w:sz w:val="32"/>
          <w:szCs w:val="32"/>
        </w:rPr>
        <w:t xml:space="preserve">  </w:t>
      </w:r>
      <w:r>
        <w:rPr>
          <w:rFonts w:hint="eastAsia" w:ascii="黑体" w:eastAsia="黑体"/>
          <w:spacing w:val="6"/>
          <w:kern w:val="2"/>
          <w:sz w:val="32"/>
          <w:szCs w:val="32"/>
        </w:rPr>
        <w:t>充（换）电设备状态</w:t>
      </w:r>
    </w:p>
    <w:tbl>
      <w:tblPr>
        <w:tblStyle w:val="11"/>
        <w:tblW w:w="9391" w:type="dxa"/>
        <w:jc w:val="center"/>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Layout w:type="fixed"/>
        <w:tblCellMar>
          <w:top w:w="0" w:type="dxa"/>
          <w:left w:w="0" w:type="dxa"/>
          <w:bottom w:w="0" w:type="dxa"/>
          <w:right w:w="0" w:type="dxa"/>
        </w:tblCellMar>
      </w:tblPr>
      <w:tblGrid>
        <w:gridCol w:w="1663"/>
        <w:gridCol w:w="1815"/>
        <w:gridCol w:w="2759"/>
        <w:gridCol w:w="906"/>
        <w:gridCol w:w="1215"/>
        <w:gridCol w:w="1033"/>
      </w:tblGrid>
      <w:tr w14:paraId="1353A7CC">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331"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tcPr>
          <w:p w14:paraId="7DC5ACC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1"/>
                <w:kern w:val="2"/>
                <w:sz w:val="28"/>
                <w:szCs w:val="28"/>
              </w:rPr>
              <w:t>名称</w:t>
            </w:r>
          </w:p>
        </w:tc>
        <w:tc>
          <w:tcPr>
            <w:tcW w:w="1815" w:type="dxa"/>
            <w:tcBorders>
              <w:top w:val="single" w:color="auto" w:sz="2" w:space="0"/>
              <w:left w:val="nil"/>
              <w:bottom w:val="single" w:color="auto" w:sz="2" w:space="0"/>
              <w:right w:val="single" w:color="auto" w:sz="2" w:space="0"/>
              <w:tl2br w:val="nil"/>
              <w:tr2bl w:val="nil"/>
            </w:tcBorders>
          </w:tcPr>
          <w:p w14:paraId="0D79BC8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3"/>
                <w:kern w:val="2"/>
                <w:sz w:val="28"/>
                <w:szCs w:val="28"/>
              </w:rPr>
              <w:t>字段</w:t>
            </w:r>
          </w:p>
        </w:tc>
        <w:tc>
          <w:tcPr>
            <w:tcW w:w="2759" w:type="dxa"/>
            <w:tcBorders>
              <w:top w:val="single" w:color="auto" w:sz="2" w:space="0"/>
              <w:left w:val="nil"/>
              <w:bottom w:val="single" w:color="auto" w:sz="2" w:space="0"/>
              <w:right w:val="single" w:color="auto" w:sz="2" w:space="0"/>
              <w:tl2br w:val="nil"/>
              <w:tr2bl w:val="nil"/>
            </w:tcBorders>
          </w:tcPr>
          <w:p w14:paraId="69C84C0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6"/>
                <w:kern w:val="2"/>
                <w:sz w:val="28"/>
                <w:szCs w:val="28"/>
              </w:rPr>
              <w:t>描述</w:t>
            </w:r>
          </w:p>
        </w:tc>
        <w:tc>
          <w:tcPr>
            <w:tcW w:w="906" w:type="dxa"/>
            <w:tcBorders>
              <w:top w:val="single" w:color="auto" w:sz="2" w:space="0"/>
              <w:left w:val="nil"/>
              <w:bottom w:val="single" w:color="auto" w:sz="2" w:space="0"/>
              <w:right w:val="single" w:color="auto" w:sz="2" w:space="0"/>
              <w:tl2br w:val="nil"/>
              <w:tr2bl w:val="nil"/>
            </w:tcBorders>
          </w:tcPr>
          <w:p w14:paraId="5D75939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4"/>
                <w:kern w:val="2"/>
                <w:sz w:val="28"/>
                <w:szCs w:val="28"/>
              </w:rPr>
              <w:t>必填</w:t>
            </w:r>
          </w:p>
        </w:tc>
        <w:tc>
          <w:tcPr>
            <w:tcW w:w="1215" w:type="dxa"/>
            <w:tcBorders>
              <w:top w:val="single" w:color="auto" w:sz="2" w:space="0"/>
              <w:left w:val="nil"/>
              <w:bottom w:val="single" w:color="auto" w:sz="2" w:space="0"/>
              <w:right w:val="single" w:color="auto" w:sz="2" w:space="0"/>
              <w:tl2br w:val="nil"/>
              <w:tr2bl w:val="nil"/>
            </w:tcBorders>
          </w:tcPr>
          <w:p w14:paraId="1921817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5"/>
                <w:kern w:val="2"/>
                <w:sz w:val="28"/>
                <w:szCs w:val="28"/>
              </w:rPr>
              <w:t>类型</w:t>
            </w:r>
          </w:p>
        </w:tc>
        <w:tc>
          <w:tcPr>
            <w:tcW w:w="1033" w:type="dxa"/>
            <w:tcBorders>
              <w:top w:val="single" w:color="auto" w:sz="2" w:space="0"/>
              <w:left w:val="nil"/>
              <w:bottom w:val="single" w:color="auto" w:sz="2" w:space="0"/>
              <w:right w:val="single" w:color="auto" w:sz="2" w:space="0"/>
              <w:tl2br w:val="nil"/>
              <w:tr2bl w:val="nil"/>
            </w:tcBorders>
          </w:tcPr>
          <w:p w14:paraId="2EAD07E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kern w:val="2"/>
                <w:sz w:val="28"/>
                <w:szCs w:val="28"/>
              </w:rPr>
              <w:t>长度/范围</w:t>
            </w:r>
          </w:p>
        </w:tc>
      </w:tr>
      <w:tr w14:paraId="5B9536D3">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19"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5BCE3BD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设备编码</w:t>
            </w:r>
          </w:p>
        </w:tc>
        <w:tc>
          <w:tcPr>
            <w:tcW w:w="1815" w:type="dxa"/>
            <w:tcBorders>
              <w:top w:val="single" w:color="auto" w:sz="2" w:space="0"/>
              <w:left w:val="nil"/>
              <w:bottom w:val="single" w:color="auto" w:sz="2" w:space="0"/>
              <w:right w:val="single" w:color="auto" w:sz="2" w:space="0"/>
              <w:tl2br w:val="nil"/>
              <w:tr2bl w:val="nil"/>
            </w:tcBorders>
            <w:vAlign w:val="center"/>
          </w:tcPr>
          <w:p w14:paraId="31FD395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EquipmentID</w:t>
            </w:r>
          </w:p>
        </w:tc>
        <w:tc>
          <w:tcPr>
            <w:tcW w:w="2759" w:type="dxa"/>
            <w:tcBorders>
              <w:top w:val="single" w:color="auto" w:sz="2" w:space="0"/>
              <w:left w:val="nil"/>
              <w:bottom w:val="single" w:color="auto" w:sz="2" w:space="0"/>
              <w:right w:val="single" w:color="auto" w:sz="2" w:space="0"/>
              <w:tl2br w:val="nil"/>
              <w:tr2bl w:val="nil"/>
            </w:tcBorders>
            <w:vAlign w:val="center"/>
          </w:tcPr>
          <w:p w14:paraId="787E88C8">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1" w:right="106" w:hanging="1"/>
              <w:jc w:val="center"/>
              <w:rPr>
                <w:rFonts w:hint="eastAsia" w:ascii="方正仿宋_GBK" w:eastAsia="方正仿宋_GBK"/>
                <w:kern w:val="2"/>
                <w:sz w:val="28"/>
                <w:szCs w:val="28"/>
              </w:rPr>
            </w:pPr>
            <w:r>
              <w:rPr>
                <w:rFonts w:hint="eastAsia" w:ascii="方正仿宋_GBK" w:eastAsia="方正仿宋_GBK"/>
                <w:spacing w:val="8"/>
                <w:kern w:val="2"/>
                <w:sz w:val="28"/>
                <w:szCs w:val="28"/>
              </w:rPr>
              <w:t>设备唯一编码，对同一运营</w:t>
            </w:r>
            <w:r>
              <w:rPr>
                <w:rFonts w:hint="eastAsia" w:ascii="方正仿宋_GBK" w:eastAsia="方正仿宋_GBK"/>
                <w:spacing w:val="3"/>
                <w:kern w:val="2"/>
                <w:sz w:val="28"/>
                <w:szCs w:val="28"/>
              </w:rPr>
              <w:t>商，保证唯一</w:t>
            </w:r>
          </w:p>
        </w:tc>
        <w:tc>
          <w:tcPr>
            <w:tcW w:w="906" w:type="dxa"/>
            <w:tcBorders>
              <w:top w:val="single" w:color="auto" w:sz="2" w:space="0"/>
              <w:left w:val="nil"/>
              <w:bottom w:val="single" w:color="auto" w:sz="2" w:space="0"/>
              <w:right w:val="single" w:color="auto" w:sz="2" w:space="0"/>
              <w:tl2br w:val="nil"/>
              <w:tr2bl w:val="nil"/>
            </w:tcBorders>
            <w:vAlign w:val="center"/>
          </w:tcPr>
          <w:p w14:paraId="3FF7614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215" w:type="dxa"/>
            <w:tcBorders>
              <w:top w:val="single" w:color="auto" w:sz="2" w:space="0"/>
              <w:left w:val="nil"/>
              <w:bottom w:val="single" w:color="auto" w:sz="2" w:space="0"/>
              <w:right w:val="single" w:color="auto" w:sz="2" w:space="0"/>
              <w:tl2br w:val="nil"/>
              <w:tr2bl w:val="nil"/>
            </w:tcBorders>
            <w:vAlign w:val="center"/>
          </w:tcPr>
          <w:p w14:paraId="2F404FE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1033" w:type="dxa"/>
            <w:tcBorders>
              <w:top w:val="single" w:color="auto" w:sz="2" w:space="0"/>
              <w:left w:val="nil"/>
              <w:bottom w:val="single" w:color="auto" w:sz="2" w:space="0"/>
              <w:right w:val="single" w:color="auto" w:sz="2" w:space="0"/>
              <w:tl2br w:val="nil"/>
              <w:tr2bl w:val="nil"/>
            </w:tcBorders>
            <w:vAlign w:val="center"/>
          </w:tcPr>
          <w:p w14:paraId="0C6FAD2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&lt;=23字符</w:t>
            </w:r>
          </w:p>
        </w:tc>
      </w:tr>
      <w:tr w14:paraId="30AE9FBF">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503"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2D34416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设备状态</w:t>
            </w:r>
          </w:p>
        </w:tc>
        <w:tc>
          <w:tcPr>
            <w:tcW w:w="1815" w:type="dxa"/>
            <w:tcBorders>
              <w:top w:val="single" w:color="auto" w:sz="2" w:space="0"/>
              <w:left w:val="nil"/>
              <w:bottom w:val="single" w:color="auto" w:sz="2" w:space="0"/>
              <w:right w:val="single" w:color="auto" w:sz="2" w:space="0"/>
              <w:tl2br w:val="nil"/>
              <w:tr2bl w:val="nil"/>
            </w:tcBorders>
            <w:vAlign w:val="center"/>
          </w:tcPr>
          <w:p w14:paraId="3DA1739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5"/>
                <w:kern w:val="2"/>
                <w:sz w:val="28"/>
                <w:szCs w:val="28"/>
              </w:rPr>
              <w:t>status</w:t>
            </w:r>
          </w:p>
        </w:tc>
        <w:tc>
          <w:tcPr>
            <w:tcW w:w="2759" w:type="dxa"/>
            <w:tcBorders>
              <w:top w:val="single" w:color="auto" w:sz="2" w:space="0"/>
              <w:left w:val="nil"/>
              <w:bottom w:val="single" w:color="auto" w:sz="2" w:space="0"/>
              <w:right w:val="single" w:color="auto" w:sz="2" w:space="0"/>
              <w:tl2br w:val="nil"/>
              <w:tr2bl w:val="nil"/>
            </w:tcBorders>
            <w:vAlign w:val="center"/>
          </w:tcPr>
          <w:p w14:paraId="46AA725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设备状态0-离线1-在线</w:t>
            </w:r>
          </w:p>
        </w:tc>
        <w:tc>
          <w:tcPr>
            <w:tcW w:w="906" w:type="dxa"/>
            <w:tcBorders>
              <w:top w:val="single" w:color="auto" w:sz="2" w:space="0"/>
              <w:left w:val="nil"/>
              <w:bottom w:val="single" w:color="auto" w:sz="2" w:space="0"/>
              <w:right w:val="single" w:color="auto" w:sz="2" w:space="0"/>
              <w:tl2br w:val="nil"/>
              <w:tr2bl w:val="nil"/>
            </w:tcBorders>
            <w:vAlign w:val="center"/>
          </w:tcPr>
          <w:p w14:paraId="7737641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是</w:t>
            </w:r>
          </w:p>
        </w:tc>
        <w:tc>
          <w:tcPr>
            <w:tcW w:w="1215" w:type="dxa"/>
            <w:tcBorders>
              <w:top w:val="single" w:color="auto" w:sz="2" w:space="0"/>
              <w:left w:val="nil"/>
              <w:bottom w:val="single" w:color="auto" w:sz="2" w:space="0"/>
              <w:right w:val="single" w:color="auto" w:sz="2" w:space="0"/>
              <w:tl2br w:val="nil"/>
              <w:tr2bl w:val="nil"/>
            </w:tcBorders>
            <w:vAlign w:val="center"/>
          </w:tcPr>
          <w:p w14:paraId="297403D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c>
          <w:tcPr>
            <w:tcW w:w="1033" w:type="dxa"/>
            <w:tcBorders>
              <w:top w:val="single" w:color="auto" w:sz="2" w:space="0"/>
              <w:left w:val="nil"/>
              <w:bottom w:val="single" w:color="auto" w:sz="2" w:space="0"/>
              <w:right w:val="single" w:color="auto" w:sz="2" w:space="0"/>
              <w:tl2br w:val="nil"/>
              <w:tr2bl w:val="nil"/>
            </w:tcBorders>
            <w:vAlign w:val="center"/>
          </w:tcPr>
          <w:p w14:paraId="32DBEA1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279F5F2E">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9"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3F518DE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设备温度</w:t>
            </w:r>
          </w:p>
        </w:tc>
        <w:tc>
          <w:tcPr>
            <w:tcW w:w="1815" w:type="dxa"/>
            <w:tcBorders>
              <w:top w:val="single" w:color="auto" w:sz="2" w:space="0"/>
              <w:left w:val="nil"/>
              <w:bottom w:val="single" w:color="auto" w:sz="2" w:space="0"/>
              <w:right w:val="single" w:color="auto" w:sz="2" w:space="0"/>
              <w:tl2br w:val="nil"/>
              <w:tr2bl w:val="nil"/>
            </w:tcBorders>
            <w:vAlign w:val="center"/>
          </w:tcPr>
          <w:p w14:paraId="020CEFA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6"/>
                <w:kern w:val="2"/>
                <w:sz w:val="28"/>
                <w:szCs w:val="28"/>
              </w:rPr>
              <w:t>Temperature</w:t>
            </w:r>
          </w:p>
        </w:tc>
        <w:tc>
          <w:tcPr>
            <w:tcW w:w="2759" w:type="dxa"/>
            <w:tcBorders>
              <w:top w:val="single" w:color="auto" w:sz="2" w:space="0"/>
              <w:left w:val="nil"/>
              <w:bottom w:val="single" w:color="auto" w:sz="2" w:space="0"/>
              <w:right w:val="single" w:color="auto" w:sz="2" w:space="0"/>
              <w:tl2br w:val="nil"/>
              <w:tr2bl w:val="nil"/>
            </w:tcBorders>
            <w:vAlign w:val="center"/>
          </w:tcPr>
          <w:p w14:paraId="21DE01C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3"/>
                <w:kern w:val="2"/>
                <w:sz w:val="28"/>
                <w:szCs w:val="28"/>
              </w:rPr>
              <w:t>设备的实时温度，单位：℃</w:t>
            </w:r>
          </w:p>
        </w:tc>
        <w:tc>
          <w:tcPr>
            <w:tcW w:w="906" w:type="dxa"/>
            <w:tcBorders>
              <w:top w:val="single" w:color="auto" w:sz="2" w:space="0"/>
              <w:left w:val="nil"/>
              <w:bottom w:val="single" w:color="auto" w:sz="2" w:space="0"/>
              <w:right w:val="single" w:color="auto" w:sz="2" w:space="0"/>
              <w:tl2br w:val="nil"/>
              <w:tr2bl w:val="nil"/>
            </w:tcBorders>
            <w:vAlign w:val="center"/>
          </w:tcPr>
          <w:p w14:paraId="73022FC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215" w:type="dxa"/>
            <w:tcBorders>
              <w:top w:val="single" w:color="auto" w:sz="2" w:space="0"/>
              <w:left w:val="nil"/>
              <w:bottom w:val="single" w:color="auto" w:sz="2" w:space="0"/>
              <w:right w:val="single" w:color="auto" w:sz="2" w:space="0"/>
              <w:tl2br w:val="nil"/>
              <w:tr2bl w:val="nil"/>
            </w:tcBorders>
            <w:vAlign w:val="center"/>
          </w:tcPr>
          <w:p w14:paraId="512F905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浮点型</w:t>
            </w:r>
          </w:p>
        </w:tc>
        <w:tc>
          <w:tcPr>
            <w:tcW w:w="1033" w:type="dxa"/>
            <w:tcBorders>
              <w:top w:val="single" w:color="auto" w:sz="2" w:space="0"/>
              <w:left w:val="nil"/>
              <w:bottom w:val="single" w:color="auto" w:sz="2" w:space="0"/>
              <w:right w:val="single" w:color="auto" w:sz="2" w:space="0"/>
              <w:tl2br w:val="nil"/>
              <w:tr2bl w:val="nil"/>
            </w:tcBorders>
            <w:vAlign w:val="center"/>
          </w:tcPr>
          <w:p w14:paraId="7B38065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79"/>
              <w:jc w:val="center"/>
              <w:rPr>
                <w:rFonts w:hint="eastAsia" w:ascii="方正仿宋_GBK" w:eastAsia="方正仿宋_GBK"/>
                <w:kern w:val="2"/>
                <w:sz w:val="28"/>
                <w:szCs w:val="28"/>
              </w:rPr>
            </w:pPr>
            <w:r>
              <w:rPr>
                <w:rFonts w:hint="eastAsia" w:ascii="方正仿宋_GBK" w:eastAsia="方正仿宋_GBK"/>
                <w:spacing w:val="8"/>
                <w:kern w:val="2"/>
                <w:sz w:val="28"/>
                <w:szCs w:val="28"/>
              </w:rPr>
              <w:t>保留小数</w:t>
            </w:r>
            <w:r>
              <w:rPr>
                <w:rFonts w:hint="eastAsia" w:ascii="方正仿宋_GBK" w:eastAsia="方正仿宋_GBK"/>
                <w:spacing w:val="6"/>
                <w:kern w:val="2"/>
                <w:sz w:val="28"/>
                <w:szCs w:val="28"/>
              </w:rPr>
              <w:t>点后一位</w:t>
            </w:r>
          </w:p>
        </w:tc>
      </w:tr>
      <w:tr w14:paraId="08601E64">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317"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772B2A4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总电压</w:t>
            </w:r>
          </w:p>
        </w:tc>
        <w:tc>
          <w:tcPr>
            <w:tcW w:w="1815" w:type="dxa"/>
            <w:tcBorders>
              <w:top w:val="single" w:color="auto" w:sz="2" w:space="0"/>
              <w:left w:val="nil"/>
              <w:bottom w:val="single" w:color="auto" w:sz="2" w:space="0"/>
              <w:right w:val="single" w:color="auto" w:sz="2" w:space="0"/>
              <w:tl2br w:val="nil"/>
              <w:tr2bl w:val="nil"/>
            </w:tcBorders>
            <w:vAlign w:val="center"/>
          </w:tcPr>
          <w:p w14:paraId="7C5ADF8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TotalVoltage</w:t>
            </w:r>
          </w:p>
        </w:tc>
        <w:tc>
          <w:tcPr>
            <w:tcW w:w="2759" w:type="dxa"/>
            <w:tcBorders>
              <w:top w:val="single" w:color="auto" w:sz="2" w:space="0"/>
              <w:left w:val="nil"/>
              <w:bottom w:val="single" w:color="auto" w:sz="2" w:space="0"/>
              <w:right w:val="single" w:color="auto" w:sz="2" w:space="0"/>
              <w:tl2br w:val="nil"/>
              <w:tr2bl w:val="nil"/>
            </w:tcBorders>
            <w:vAlign w:val="center"/>
          </w:tcPr>
          <w:p w14:paraId="3526C76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总电压</w:t>
            </w:r>
          </w:p>
        </w:tc>
        <w:tc>
          <w:tcPr>
            <w:tcW w:w="906" w:type="dxa"/>
            <w:tcBorders>
              <w:top w:val="single" w:color="auto" w:sz="2" w:space="0"/>
              <w:left w:val="nil"/>
              <w:bottom w:val="single" w:color="auto" w:sz="2" w:space="0"/>
              <w:right w:val="single" w:color="auto" w:sz="2" w:space="0"/>
              <w:tl2br w:val="nil"/>
              <w:tr2bl w:val="nil"/>
            </w:tcBorders>
            <w:vAlign w:val="center"/>
          </w:tcPr>
          <w:p w14:paraId="51F6820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215" w:type="dxa"/>
            <w:tcBorders>
              <w:top w:val="single" w:color="auto" w:sz="2" w:space="0"/>
              <w:left w:val="nil"/>
              <w:bottom w:val="single" w:color="auto" w:sz="2" w:space="0"/>
              <w:right w:val="single" w:color="auto" w:sz="2" w:space="0"/>
              <w:tl2br w:val="nil"/>
              <w:tr2bl w:val="nil"/>
            </w:tcBorders>
            <w:vAlign w:val="center"/>
          </w:tcPr>
          <w:p w14:paraId="4E4981D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1033" w:type="dxa"/>
            <w:tcBorders>
              <w:top w:val="single" w:color="auto" w:sz="2" w:space="0"/>
              <w:left w:val="nil"/>
              <w:bottom w:val="single" w:color="auto" w:sz="2" w:space="0"/>
              <w:right w:val="single" w:color="auto" w:sz="2" w:space="0"/>
              <w:tl2br w:val="nil"/>
              <w:tr2bl w:val="nil"/>
            </w:tcBorders>
          </w:tcPr>
          <w:p w14:paraId="61A4B9F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56A8AFFC">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317"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57CD79E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总电流</w:t>
            </w:r>
          </w:p>
        </w:tc>
        <w:tc>
          <w:tcPr>
            <w:tcW w:w="1815" w:type="dxa"/>
            <w:tcBorders>
              <w:top w:val="single" w:color="auto" w:sz="2" w:space="0"/>
              <w:left w:val="nil"/>
              <w:bottom w:val="single" w:color="auto" w:sz="2" w:space="0"/>
              <w:right w:val="single" w:color="auto" w:sz="2" w:space="0"/>
              <w:tl2br w:val="nil"/>
              <w:tr2bl w:val="nil"/>
            </w:tcBorders>
            <w:vAlign w:val="center"/>
          </w:tcPr>
          <w:p w14:paraId="6D3D375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TotalCurrent</w:t>
            </w:r>
          </w:p>
        </w:tc>
        <w:tc>
          <w:tcPr>
            <w:tcW w:w="2759" w:type="dxa"/>
            <w:tcBorders>
              <w:top w:val="single" w:color="auto" w:sz="2" w:space="0"/>
              <w:left w:val="nil"/>
              <w:bottom w:val="single" w:color="auto" w:sz="2" w:space="0"/>
              <w:right w:val="single" w:color="auto" w:sz="2" w:space="0"/>
              <w:tl2br w:val="nil"/>
              <w:tr2bl w:val="nil"/>
            </w:tcBorders>
            <w:vAlign w:val="center"/>
          </w:tcPr>
          <w:p w14:paraId="64AF2CF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总电流</w:t>
            </w:r>
          </w:p>
        </w:tc>
        <w:tc>
          <w:tcPr>
            <w:tcW w:w="906" w:type="dxa"/>
            <w:tcBorders>
              <w:top w:val="single" w:color="auto" w:sz="2" w:space="0"/>
              <w:left w:val="nil"/>
              <w:bottom w:val="single" w:color="auto" w:sz="2" w:space="0"/>
              <w:right w:val="single" w:color="auto" w:sz="2" w:space="0"/>
              <w:tl2br w:val="nil"/>
              <w:tr2bl w:val="nil"/>
            </w:tcBorders>
            <w:vAlign w:val="center"/>
          </w:tcPr>
          <w:p w14:paraId="2AA13EE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215" w:type="dxa"/>
            <w:tcBorders>
              <w:top w:val="single" w:color="auto" w:sz="2" w:space="0"/>
              <w:left w:val="nil"/>
              <w:bottom w:val="single" w:color="auto" w:sz="2" w:space="0"/>
              <w:right w:val="single" w:color="auto" w:sz="2" w:space="0"/>
              <w:tl2br w:val="nil"/>
              <w:tr2bl w:val="nil"/>
            </w:tcBorders>
            <w:vAlign w:val="center"/>
          </w:tcPr>
          <w:p w14:paraId="39FDD89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1033" w:type="dxa"/>
            <w:tcBorders>
              <w:top w:val="single" w:color="auto" w:sz="2" w:space="0"/>
              <w:left w:val="nil"/>
              <w:bottom w:val="single" w:color="auto" w:sz="2" w:space="0"/>
              <w:right w:val="single" w:color="auto" w:sz="2" w:space="0"/>
              <w:tl2br w:val="nil"/>
              <w:tr2bl w:val="nil"/>
            </w:tcBorders>
          </w:tcPr>
          <w:p w14:paraId="60CFF03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422CA04E">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8"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7FF0372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散热器状态</w:t>
            </w:r>
          </w:p>
        </w:tc>
        <w:tc>
          <w:tcPr>
            <w:tcW w:w="1815" w:type="dxa"/>
            <w:tcBorders>
              <w:top w:val="single" w:color="auto" w:sz="2" w:space="0"/>
              <w:left w:val="nil"/>
              <w:bottom w:val="single" w:color="auto" w:sz="2" w:space="0"/>
              <w:right w:val="single" w:color="auto" w:sz="2" w:space="0"/>
              <w:tl2br w:val="nil"/>
              <w:tr2bl w:val="nil"/>
            </w:tcBorders>
            <w:vAlign w:val="center"/>
          </w:tcPr>
          <w:p w14:paraId="733E61C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RadiatorInfos</w:t>
            </w:r>
          </w:p>
        </w:tc>
        <w:tc>
          <w:tcPr>
            <w:tcW w:w="2759" w:type="dxa"/>
            <w:tcBorders>
              <w:top w:val="single" w:color="auto" w:sz="2" w:space="0"/>
              <w:left w:val="nil"/>
              <w:bottom w:val="single" w:color="auto" w:sz="2" w:space="0"/>
              <w:right w:val="single" w:color="auto" w:sz="2" w:space="0"/>
              <w:tl2br w:val="nil"/>
              <w:tr2bl w:val="nil"/>
            </w:tcBorders>
            <w:vAlign w:val="center"/>
          </w:tcPr>
          <w:p w14:paraId="4794055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0：关闭</w:t>
            </w:r>
          </w:p>
          <w:p w14:paraId="5363515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1"/>
                <w:kern w:val="2"/>
                <w:sz w:val="28"/>
                <w:szCs w:val="28"/>
              </w:rPr>
              <w:t>1：打开</w:t>
            </w:r>
          </w:p>
        </w:tc>
        <w:tc>
          <w:tcPr>
            <w:tcW w:w="906" w:type="dxa"/>
            <w:tcBorders>
              <w:top w:val="single" w:color="auto" w:sz="2" w:space="0"/>
              <w:left w:val="nil"/>
              <w:bottom w:val="single" w:color="auto" w:sz="2" w:space="0"/>
              <w:right w:val="single" w:color="auto" w:sz="2" w:space="0"/>
              <w:tl2br w:val="nil"/>
              <w:tr2bl w:val="nil"/>
            </w:tcBorders>
            <w:vAlign w:val="center"/>
          </w:tcPr>
          <w:p w14:paraId="63B9166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215" w:type="dxa"/>
            <w:tcBorders>
              <w:top w:val="single" w:color="auto" w:sz="2" w:space="0"/>
              <w:left w:val="nil"/>
              <w:bottom w:val="single" w:color="auto" w:sz="2" w:space="0"/>
              <w:right w:val="single" w:color="auto" w:sz="2" w:space="0"/>
              <w:tl2br w:val="nil"/>
              <w:tr2bl w:val="nil"/>
            </w:tcBorders>
            <w:vAlign w:val="center"/>
          </w:tcPr>
          <w:p w14:paraId="7977B20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1033" w:type="dxa"/>
            <w:tcBorders>
              <w:top w:val="single" w:color="auto" w:sz="2" w:space="0"/>
              <w:left w:val="nil"/>
              <w:bottom w:val="single" w:color="auto" w:sz="2" w:space="0"/>
              <w:right w:val="single" w:color="auto" w:sz="2" w:space="0"/>
              <w:tl2br w:val="nil"/>
              <w:tr2bl w:val="nil"/>
            </w:tcBorders>
          </w:tcPr>
          <w:p w14:paraId="720580C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029C9F7F">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8"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77004EC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防雷装置状态</w:t>
            </w:r>
          </w:p>
        </w:tc>
        <w:tc>
          <w:tcPr>
            <w:tcW w:w="1815" w:type="dxa"/>
            <w:tcBorders>
              <w:top w:val="single" w:color="auto" w:sz="2" w:space="0"/>
              <w:left w:val="nil"/>
              <w:bottom w:val="single" w:color="auto" w:sz="2" w:space="0"/>
              <w:right w:val="single" w:color="auto" w:sz="2" w:space="0"/>
              <w:tl2br w:val="nil"/>
              <w:tr2bl w:val="nil"/>
            </w:tcBorders>
            <w:vAlign w:val="center"/>
          </w:tcPr>
          <w:p w14:paraId="7A0E29A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SPDInfos</w:t>
            </w:r>
          </w:p>
        </w:tc>
        <w:tc>
          <w:tcPr>
            <w:tcW w:w="2759" w:type="dxa"/>
            <w:tcBorders>
              <w:top w:val="single" w:color="auto" w:sz="2" w:space="0"/>
              <w:left w:val="nil"/>
              <w:bottom w:val="single" w:color="auto" w:sz="2" w:space="0"/>
              <w:right w:val="single" w:color="auto" w:sz="2" w:space="0"/>
              <w:tl2br w:val="nil"/>
              <w:tr2bl w:val="nil"/>
            </w:tcBorders>
            <w:vAlign w:val="center"/>
          </w:tcPr>
          <w:p w14:paraId="0DB5439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0：正常</w:t>
            </w:r>
          </w:p>
          <w:p w14:paraId="4C2E303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1"/>
                <w:kern w:val="2"/>
                <w:sz w:val="28"/>
                <w:szCs w:val="28"/>
              </w:rPr>
              <w:t>1：故障</w:t>
            </w:r>
          </w:p>
        </w:tc>
        <w:tc>
          <w:tcPr>
            <w:tcW w:w="906" w:type="dxa"/>
            <w:tcBorders>
              <w:top w:val="single" w:color="auto" w:sz="2" w:space="0"/>
              <w:left w:val="nil"/>
              <w:bottom w:val="single" w:color="auto" w:sz="2" w:space="0"/>
              <w:right w:val="single" w:color="auto" w:sz="2" w:space="0"/>
              <w:tl2br w:val="nil"/>
              <w:tr2bl w:val="nil"/>
            </w:tcBorders>
            <w:vAlign w:val="center"/>
          </w:tcPr>
          <w:p w14:paraId="5629DD1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215" w:type="dxa"/>
            <w:tcBorders>
              <w:top w:val="single" w:color="auto" w:sz="2" w:space="0"/>
              <w:left w:val="nil"/>
              <w:bottom w:val="single" w:color="auto" w:sz="2" w:space="0"/>
              <w:right w:val="single" w:color="auto" w:sz="2" w:space="0"/>
              <w:tl2br w:val="nil"/>
              <w:tr2bl w:val="nil"/>
            </w:tcBorders>
            <w:vAlign w:val="center"/>
          </w:tcPr>
          <w:p w14:paraId="6C63CE0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1033" w:type="dxa"/>
            <w:tcBorders>
              <w:top w:val="single" w:color="auto" w:sz="2" w:space="0"/>
              <w:left w:val="nil"/>
              <w:bottom w:val="single" w:color="auto" w:sz="2" w:space="0"/>
              <w:right w:val="single" w:color="auto" w:sz="2" w:space="0"/>
              <w:tl2br w:val="nil"/>
              <w:tr2bl w:val="nil"/>
            </w:tcBorders>
          </w:tcPr>
          <w:p w14:paraId="3C6DF90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02BF11D0">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9"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33D86CA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34"/>
              <w:jc w:val="center"/>
              <w:rPr>
                <w:rFonts w:hint="eastAsia" w:ascii="方正仿宋_GBK" w:eastAsia="方正仿宋_GBK"/>
                <w:kern w:val="2"/>
                <w:sz w:val="28"/>
                <w:szCs w:val="28"/>
              </w:rPr>
            </w:pPr>
            <w:r>
              <w:rPr>
                <w:rFonts w:hint="eastAsia" w:ascii="方正仿宋_GBK" w:eastAsia="方正仿宋_GBK"/>
                <w:spacing w:val="2"/>
                <w:kern w:val="2"/>
                <w:sz w:val="28"/>
                <w:szCs w:val="28"/>
              </w:rPr>
              <w:t>设备内部温度1</w:t>
            </w:r>
            <w:r>
              <w:rPr>
                <w:rFonts w:hint="eastAsia" w:ascii="方正仿宋_GBK" w:eastAsia="方正仿宋_GBK"/>
                <w:kern w:val="2"/>
                <w:sz w:val="28"/>
                <w:szCs w:val="28"/>
              </w:rPr>
              <w:t xml:space="preserve"> </w:t>
            </w:r>
            <w:r>
              <w:rPr>
                <w:rFonts w:hint="eastAsia" w:ascii="方正仿宋_GBK" w:eastAsia="方正仿宋_GBK"/>
                <w:spacing w:val="6"/>
                <w:kern w:val="2"/>
                <w:sz w:val="28"/>
                <w:szCs w:val="28"/>
              </w:rPr>
              <w:t>值</w:t>
            </w:r>
          </w:p>
        </w:tc>
        <w:tc>
          <w:tcPr>
            <w:tcW w:w="1815" w:type="dxa"/>
            <w:tcBorders>
              <w:top w:val="single" w:color="auto" w:sz="2" w:space="0"/>
              <w:left w:val="nil"/>
              <w:bottom w:val="single" w:color="auto" w:sz="2" w:space="0"/>
              <w:right w:val="single" w:color="auto" w:sz="2" w:space="0"/>
              <w:tl2br w:val="nil"/>
              <w:tr2bl w:val="nil"/>
            </w:tcBorders>
            <w:vAlign w:val="center"/>
          </w:tcPr>
          <w:p w14:paraId="73BBA0B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5"/>
                <w:kern w:val="2"/>
                <w:sz w:val="28"/>
                <w:szCs w:val="28"/>
              </w:rPr>
              <w:t>Temp1Infos</w:t>
            </w:r>
          </w:p>
        </w:tc>
        <w:tc>
          <w:tcPr>
            <w:tcW w:w="2759" w:type="dxa"/>
            <w:tcBorders>
              <w:top w:val="single" w:color="auto" w:sz="2" w:space="0"/>
              <w:left w:val="nil"/>
              <w:bottom w:val="single" w:color="auto" w:sz="2" w:space="0"/>
              <w:right w:val="single" w:color="auto" w:sz="2" w:space="0"/>
              <w:tl2br w:val="nil"/>
              <w:tr2bl w:val="nil"/>
            </w:tcBorders>
            <w:vAlign w:val="center"/>
          </w:tcPr>
          <w:p w14:paraId="5E1922C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设备内部温度1</w:t>
            </w:r>
          </w:p>
        </w:tc>
        <w:tc>
          <w:tcPr>
            <w:tcW w:w="906" w:type="dxa"/>
            <w:tcBorders>
              <w:top w:val="single" w:color="auto" w:sz="2" w:space="0"/>
              <w:left w:val="nil"/>
              <w:bottom w:val="single" w:color="auto" w:sz="2" w:space="0"/>
              <w:right w:val="single" w:color="auto" w:sz="2" w:space="0"/>
              <w:tl2br w:val="nil"/>
              <w:tr2bl w:val="nil"/>
            </w:tcBorders>
            <w:vAlign w:val="center"/>
          </w:tcPr>
          <w:p w14:paraId="7305A07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215" w:type="dxa"/>
            <w:tcBorders>
              <w:top w:val="single" w:color="auto" w:sz="2" w:space="0"/>
              <w:left w:val="nil"/>
              <w:bottom w:val="single" w:color="auto" w:sz="2" w:space="0"/>
              <w:right w:val="single" w:color="auto" w:sz="2" w:space="0"/>
              <w:tl2br w:val="nil"/>
              <w:tr2bl w:val="nil"/>
            </w:tcBorders>
            <w:vAlign w:val="center"/>
          </w:tcPr>
          <w:p w14:paraId="2DEA49C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1033" w:type="dxa"/>
            <w:tcBorders>
              <w:top w:val="single" w:color="auto" w:sz="2" w:space="0"/>
              <w:left w:val="nil"/>
              <w:bottom w:val="single" w:color="auto" w:sz="2" w:space="0"/>
              <w:right w:val="single" w:color="auto" w:sz="2" w:space="0"/>
              <w:tl2br w:val="nil"/>
              <w:tr2bl w:val="nil"/>
            </w:tcBorders>
          </w:tcPr>
          <w:p w14:paraId="67D5896A">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28F70BBC">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9"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14F3D62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34"/>
              <w:jc w:val="center"/>
              <w:rPr>
                <w:rFonts w:hint="eastAsia" w:ascii="方正仿宋_GBK" w:eastAsia="方正仿宋_GBK"/>
                <w:kern w:val="2"/>
                <w:sz w:val="28"/>
                <w:szCs w:val="28"/>
              </w:rPr>
            </w:pPr>
            <w:r>
              <w:rPr>
                <w:rFonts w:hint="eastAsia" w:ascii="方正仿宋_GBK" w:eastAsia="方正仿宋_GBK"/>
                <w:spacing w:val="4"/>
                <w:kern w:val="2"/>
                <w:sz w:val="28"/>
                <w:szCs w:val="28"/>
              </w:rPr>
              <w:t>设备内部温度2</w:t>
            </w:r>
            <w:r>
              <w:rPr>
                <w:rFonts w:hint="eastAsia" w:ascii="方正仿宋_GBK" w:eastAsia="方正仿宋_GBK"/>
                <w:spacing w:val="1"/>
                <w:kern w:val="2"/>
                <w:sz w:val="28"/>
                <w:szCs w:val="28"/>
              </w:rPr>
              <w:t xml:space="preserve"> </w:t>
            </w:r>
            <w:r>
              <w:rPr>
                <w:rFonts w:hint="eastAsia" w:ascii="方正仿宋_GBK" w:eastAsia="方正仿宋_GBK"/>
                <w:spacing w:val="6"/>
                <w:kern w:val="2"/>
                <w:sz w:val="28"/>
                <w:szCs w:val="28"/>
              </w:rPr>
              <w:t>值</w:t>
            </w:r>
          </w:p>
        </w:tc>
        <w:tc>
          <w:tcPr>
            <w:tcW w:w="1815" w:type="dxa"/>
            <w:tcBorders>
              <w:top w:val="single" w:color="auto" w:sz="2" w:space="0"/>
              <w:left w:val="nil"/>
              <w:bottom w:val="single" w:color="auto" w:sz="2" w:space="0"/>
              <w:right w:val="single" w:color="auto" w:sz="2" w:space="0"/>
              <w:tl2br w:val="nil"/>
              <w:tr2bl w:val="nil"/>
            </w:tcBorders>
            <w:vAlign w:val="center"/>
          </w:tcPr>
          <w:p w14:paraId="5CE978C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5"/>
                <w:kern w:val="2"/>
                <w:sz w:val="28"/>
                <w:szCs w:val="28"/>
              </w:rPr>
              <w:t>Temp2Infos</w:t>
            </w:r>
          </w:p>
        </w:tc>
        <w:tc>
          <w:tcPr>
            <w:tcW w:w="2759" w:type="dxa"/>
            <w:tcBorders>
              <w:top w:val="single" w:color="auto" w:sz="2" w:space="0"/>
              <w:left w:val="nil"/>
              <w:bottom w:val="single" w:color="auto" w:sz="2" w:space="0"/>
              <w:right w:val="single" w:color="auto" w:sz="2" w:space="0"/>
              <w:tl2br w:val="nil"/>
              <w:tr2bl w:val="nil"/>
            </w:tcBorders>
            <w:vAlign w:val="center"/>
          </w:tcPr>
          <w:p w14:paraId="6FFED57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设备内部温度2</w:t>
            </w:r>
          </w:p>
        </w:tc>
        <w:tc>
          <w:tcPr>
            <w:tcW w:w="906" w:type="dxa"/>
            <w:tcBorders>
              <w:top w:val="single" w:color="auto" w:sz="2" w:space="0"/>
              <w:left w:val="nil"/>
              <w:bottom w:val="single" w:color="auto" w:sz="2" w:space="0"/>
              <w:right w:val="single" w:color="auto" w:sz="2" w:space="0"/>
              <w:tl2br w:val="nil"/>
              <w:tr2bl w:val="nil"/>
            </w:tcBorders>
            <w:vAlign w:val="center"/>
          </w:tcPr>
          <w:p w14:paraId="4220420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215" w:type="dxa"/>
            <w:tcBorders>
              <w:top w:val="single" w:color="auto" w:sz="2" w:space="0"/>
              <w:left w:val="nil"/>
              <w:bottom w:val="single" w:color="auto" w:sz="2" w:space="0"/>
              <w:right w:val="single" w:color="auto" w:sz="2" w:space="0"/>
              <w:tl2br w:val="nil"/>
              <w:tr2bl w:val="nil"/>
            </w:tcBorders>
            <w:vAlign w:val="center"/>
          </w:tcPr>
          <w:p w14:paraId="188F0AD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1033" w:type="dxa"/>
            <w:tcBorders>
              <w:top w:val="single" w:color="auto" w:sz="2" w:space="0"/>
              <w:left w:val="nil"/>
              <w:bottom w:val="single" w:color="auto" w:sz="2" w:space="0"/>
              <w:right w:val="single" w:color="auto" w:sz="2" w:space="0"/>
              <w:tl2br w:val="nil"/>
              <w:tr2bl w:val="nil"/>
            </w:tcBorders>
          </w:tcPr>
          <w:p w14:paraId="634231ED">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1B811761">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940"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3BD91AD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前门锁状态</w:t>
            </w:r>
          </w:p>
        </w:tc>
        <w:tc>
          <w:tcPr>
            <w:tcW w:w="1815" w:type="dxa"/>
            <w:tcBorders>
              <w:top w:val="single" w:color="auto" w:sz="2" w:space="0"/>
              <w:left w:val="nil"/>
              <w:bottom w:val="single" w:color="auto" w:sz="2" w:space="0"/>
              <w:right w:val="single" w:color="auto" w:sz="2" w:space="0"/>
              <w:tl2br w:val="nil"/>
              <w:tr2bl w:val="nil"/>
            </w:tcBorders>
            <w:vAlign w:val="center"/>
          </w:tcPr>
          <w:p w14:paraId="192DC54C">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2" w:right="138" w:hanging="2"/>
              <w:jc w:val="center"/>
              <w:rPr>
                <w:rFonts w:hint="eastAsia" w:ascii="方正仿宋_GBK" w:eastAsia="方正仿宋_GBK"/>
                <w:kern w:val="2"/>
                <w:sz w:val="28"/>
                <w:szCs w:val="28"/>
              </w:rPr>
            </w:pPr>
            <w:r>
              <w:rPr>
                <w:rFonts w:hint="eastAsia" w:ascii="方正仿宋_GBK" w:eastAsia="方正仿宋_GBK"/>
                <w:spacing w:val="-17"/>
                <w:kern w:val="2"/>
                <w:sz w:val="28"/>
                <w:szCs w:val="28"/>
              </w:rPr>
              <w:t>FrontdoorlockStatu</w:t>
            </w:r>
            <w:r>
              <w:rPr>
                <w:rFonts w:hint="eastAsia" w:ascii="方正仿宋_GBK" w:eastAsia="方正仿宋_GBK"/>
                <w:spacing w:val="14"/>
                <w:kern w:val="2"/>
                <w:sz w:val="28"/>
                <w:szCs w:val="28"/>
              </w:rPr>
              <w:t xml:space="preserve"> </w:t>
            </w:r>
            <w:r>
              <w:rPr>
                <w:rFonts w:hint="eastAsia" w:ascii="方正仿宋_GBK" w:eastAsia="方正仿宋_GBK"/>
                <w:spacing w:val="-12"/>
                <w:kern w:val="2"/>
                <w:sz w:val="28"/>
                <w:szCs w:val="28"/>
              </w:rPr>
              <w:t>sInfos</w:t>
            </w:r>
          </w:p>
        </w:tc>
        <w:tc>
          <w:tcPr>
            <w:tcW w:w="2759" w:type="dxa"/>
            <w:tcBorders>
              <w:top w:val="single" w:color="auto" w:sz="2" w:space="0"/>
              <w:left w:val="nil"/>
              <w:bottom w:val="single" w:color="auto" w:sz="2" w:space="0"/>
              <w:right w:val="single" w:color="auto" w:sz="2" w:space="0"/>
              <w:tl2br w:val="nil"/>
              <w:tr2bl w:val="nil"/>
            </w:tcBorders>
            <w:vAlign w:val="center"/>
          </w:tcPr>
          <w:p w14:paraId="779336A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0：关闭</w:t>
            </w:r>
          </w:p>
          <w:p w14:paraId="58228A7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1"/>
                <w:kern w:val="2"/>
                <w:sz w:val="28"/>
                <w:szCs w:val="28"/>
              </w:rPr>
              <w:t>1：打开</w:t>
            </w:r>
          </w:p>
        </w:tc>
        <w:tc>
          <w:tcPr>
            <w:tcW w:w="906" w:type="dxa"/>
            <w:tcBorders>
              <w:top w:val="single" w:color="auto" w:sz="2" w:space="0"/>
              <w:left w:val="nil"/>
              <w:bottom w:val="single" w:color="auto" w:sz="2" w:space="0"/>
              <w:right w:val="single" w:color="auto" w:sz="2" w:space="0"/>
              <w:tl2br w:val="nil"/>
              <w:tr2bl w:val="nil"/>
            </w:tcBorders>
            <w:vAlign w:val="center"/>
          </w:tcPr>
          <w:p w14:paraId="14A7EEC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215" w:type="dxa"/>
            <w:tcBorders>
              <w:top w:val="single" w:color="auto" w:sz="2" w:space="0"/>
              <w:left w:val="nil"/>
              <w:bottom w:val="single" w:color="auto" w:sz="2" w:space="0"/>
              <w:right w:val="single" w:color="auto" w:sz="2" w:space="0"/>
              <w:tl2br w:val="nil"/>
              <w:tr2bl w:val="nil"/>
            </w:tcBorders>
            <w:vAlign w:val="center"/>
          </w:tcPr>
          <w:p w14:paraId="3CB3C83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1033" w:type="dxa"/>
            <w:tcBorders>
              <w:top w:val="single" w:color="auto" w:sz="2" w:space="0"/>
              <w:left w:val="nil"/>
              <w:bottom w:val="single" w:color="auto" w:sz="2" w:space="0"/>
              <w:right w:val="single" w:color="auto" w:sz="2" w:space="0"/>
              <w:tl2br w:val="nil"/>
              <w:tr2bl w:val="nil"/>
            </w:tcBorders>
          </w:tcPr>
          <w:p w14:paraId="17E3CDB0">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18B2A9B3">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9"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56AB784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后门锁状态</w:t>
            </w:r>
          </w:p>
        </w:tc>
        <w:tc>
          <w:tcPr>
            <w:tcW w:w="1815" w:type="dxa"/>
            <w:tcBorders>
              <w:top w:val="single" w:color="auto" w:sz="2" w:space="0"/>
              <w:left w:val="nil"/>
              <w:bottom w:val="single" w:color="auto" w:sz="2" w:space="0"/>
              <w:right w:val="single" w:color="auto" w:sz="2" w:space="0"/>
              <w:tl2br w:val="nil"/>
              <w:tr2bl w:val="nil"/>
            </w:tcBorders>
            <w:vAlign w:val="center"/>
          </w:tcPr>
          <w:p w14:paraId="7BD16F7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86"/>
              <w:jc w:val="center"/>
              <w:rPr>
                <w:rFonts w:hint="eastAsia" w:ascii="方正仿宋_GBK" w:eastAsia="方正仿宋_GBK"/>
                <w:kern w:val="2"/>
                <w:sz w:val="28"/>
                <w:szCs w:val="28"/>
              </w:rPr>
            </w:pPr>
            <w:r>
              <w:rPr>
                <w:rFonts w:hint="eastAsia" w:ascii="方正仿宋_GBK" w:eastAsia="方正仿宋_GBK"/>
                <w:spacing w:val="-16"/>
                <w:kern w:val="2"/>
                <w:sz w:val="28"/>
                <w:szCs w:val="28"/>
              </w:rPr>
              <w:t>ReardoorlockStatu</w:t>
            </w:r>
            <w:r>
              <w:rPr>
                <w:rFonts w:hint="eastAsia" w:ascii="方正仿宋_GBK" w:eastAsia="方正仿宋_GBK"/>
                <w:spacing w:val="6"/>
                <w:kern w:val="2"/>
                <w:sz w:val="28"/>
                <w:szCs w:val="28"/>
              </w:rPr>
              <w:t xml:space="preserve"> </w:t>
            </w:r>
            <w:r>
              <w:rPr>
                <w:rFonts w:hint="eastAsia" w:ascii="方正仿宋_GBK" w:eastAsia="方正仿宋_GBK"/>
                <w:spacing w:val="-12"/>
                <w:kern w:val="2"/>
                <w:sz w:val="28"/>
                <w:szCs w:val="28"/>
              </w:rPr>
              <w:t>sInfos</w:t>
            </w:r>
          </w:p>
        </w:tc>
        <w:tc>
          <w:tcPr>
            <w:tcW w:w="2759" w:type="dxa"/>
            <w:tcBorders>
              <w:top w:val="single" w:color="auto" w:sz="2" w:space="0"/>
              <w:left w:val="nil"/>
              <w:bottom w:val="single" w:color="auto" w:sz="2" w:space="0"/>
              <w:right w:val="single" w:color="auto" w:sz="2" w:space="0"/>
              <w:tl2br w:val="nil"/>
              <w:tr2bl w:val="nil"/>
            </w:tcBorders>
            <w:vAlign w:val="center"/>
          </w:tcPr>
          <w:p w14:paraId="267B047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0：关闭</w:t>
            </w:r>
          </w:p>
          <w:p w14:paraId="4213A86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1"/>
                <w:kern w:val="2"/>
                <w:sz w:val="28"/>
                <w:szCs w:val="28"/>
              </w:rPr>
              <w:t>1：打开</w:t>
            </w:r>
          </w:p>
        </w:tc>
        <w:tc>
          <w:tcPr>
            <w:tcW w:w="906" w:type="dxa"/>
            <w:tcBorders>
              <w:top w:val="single" w:color="auto" w:sz="2" w:space="0"/>
              <w:left w:val="nil"/>
              <w:bottom w:val="single" w:color="auto" w:sz="2" w:space="0"/>
              <w:right w:val="single" w:color="auto" w:sz="2" w:space="0"/>
              <w:tl2br w:val="nil"/>
              <w:tr2bl w:val="nil"/>
            </w:tcBorders>
            <w:vAlign w:val="center"/>
          </w:tcPr>
          <w:p w14:paraId="73330C3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215" w:type="dxa"/>
            <w:tcBorders>
              <w:top w:val="single" w:color="auto" w:sz="2" w:space="0"/>
              <w:left w:val="nil"/>
              <w:bottom w:val="single" w:color="auto" w:sz="2" w:space="0"/>
              <w:right w:val="single" w:color="auto" w:sz="2" w:space="0"/>
              <w:tl2br w:val="nil"/>
              <w:tr2bl w:val="nil"/>
            </w:tcBorders>
            <w:vAlign w:val="center"/>
          </w:tcPr>
          <w:p w14:paraId="1127686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1033" w:type="dxa"/>
            <w:tcBorders>
              <w:top w:val="single" w:color="auto" w:sz="2" w:space="0"/>
              <w:left w:val="nil"/>
              <w:bottom w:val="single" w:color="auto" w:sz="2" w:space="0"/>
              <w:right w:val="single" w:color="auto" w:sz="2" w:space="0"/>
              <w:tl2br w:val="nil"/>
              <w:tr2bl w:val="nil"/>
            </w:tcBorders>
          </w:tcPr>
          <w:p w14:paraId="21CDF8B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01E745B0">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9"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7A9E384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侧门锁状态</w:t>
            </w:r>
          </w:p>
        </w:tc>
        <w:tc>
          <w:tcPr>
            <w:tcW w:w="1815" w:type="dxa"/>
            <w:tcBorders>
              <w:top w:val="single" w:color="auto" w:sz="2" w:space="0"/>
              <w:left w:val="nil"/>
              <w:bottom w:val="single" w:color="auto" w:sz="2" w:space="0"/>
              <w:right w:val="single" w:color="auto" w:sz="2" w:space="0"/>
              <w:tl2br w:val="nil"/>
              <w:tr2bl w:val="nil"/>
            </w:tcBorders>
            <w:vAlign w:val="center"/>
          </w:tcPr>
          <w:p w14:paraId="0B88DDB4">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2" w:right="138" w:hanging="2"/>
              <w:jc w:val="center"/>
              <w:rPr>
                <w:rFonts w:hint="eastAsia" w:ascii="方正仿宋_GBK" w:eastAsia="方正仿宋_GBK"/>
                <w:kern w:val="2"/>
                <w:sz w:val="28"/>
                <w:szCs w:val="28"/>
              </w:rPr>
            </w:pPr>
            <w:r>
              <w:rPr>
                <w:rFonts w:hint="eastAsia" w:ascii="方正仿宋_GBK" w:eastAsia="方正仿宋_GBK"/>
                <w:spacing w:val="-16"/>
                <w:kern w:val="2"/>
                <w:sz w:val="28"/>
                <w:szCs w:val="28"/>
              </w:rPr>
              <w:t>SidedoorlockStatus</w:t>
            </w:r>
            <w:r>
              <w:rPr>
                <w:rFonts w:hint="eastAsia" w:ascii="方正仿宋_GBK" w:eastAsia="方正仿宋_GBK"/>
                <w:kern w:val="2"/>
                <w:sz w:val="28"/>
                <w:szCs w:val="28"/>
              </w:rPr>
              <w:t xml:space="preserve"> </w:t>
            </w:r>
            <w:r>
              <w:rPr>
                <w:rFonts w:hint="eastAsia" w:ascii="方正仿宋_GBK" w:eastAsia="方正仿宋_GBK"/>
                <w:spacing w:val="-13"/>
                <w:kern w:val="2"/>
                <w:sz w:val="28"/>
                <w:szCs w:val="28"/>
              </w:rPr>
              <w:t>Infos</w:t>
            </w:r>
          </w:p>
        </w:tc>
        <w:tc>
          <w:tcPr>
            <w:tcW w:w="2759" w:type="dxa"/>
            <w:tcBorders>
              <w:top w:val="single" w:color="auto" w:sz="2" w:space="0"/>
              <w:left w:val="nil"/>
              <w:bottom w:val="single" w:color="auto" w:sz="2" w:space="0"/>
              <w:right w:val="single" w:color="auto" w:sz="2" w:space="0"/>
              <w:tl2br w:val="nil"/>
              <w:tr2bl w:val="nil"/>
            </w:tcBorders>
            <w:vAlign w:val="center"/>
          </w:tcPr>
          <w:p w14:paraId="1D3FDEA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0：关闭</w:t>
            </w:r>
          </w:p>
          <w:p w14:paraId="7569C6A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1"/>
                <w:kern w:val="2"/>
                <w:sz w:val="28"/>
                <w:szCs w:val="28"/>
              </w:rPr>
              <w:t>1：打开</w:t>
            </w:r>
          </w:p>
        </w:tc>
        <w:tc>
          <w:tcPr>
            <w:tcW w:w="906" w:type="dxa"/>
            <w:tcBorders>
              <w:top w:val="single" w:color="auto" w:sz="2" w:space="0"/>
              <w:left w:val="nil"/>
              <w:bottom w:val="single" w:color="auto" w:sz="2" w:space="0"/>
              <w:right w:val="single" w:color="auto" w:sz="2" w:space="0"/>
              <w:tl2br w:val="nil"/>
              <w:tr2bl w:val="nil"/>
            </w:tcBorders>
            <w:vAlign w:val="center"/>
          </w:tcPr>
          <w:p w14:paraId="65262CC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215" w:type="dxa"/>
            <w:tcBorders>
              <w:top w:val="single" w:color="auto" w:sz="2" w:space="0"/>
              <w:left w:val="nil"/>
              <w:bottom w:val="single" w:color="auto" w:sz="2" w:space="0"/>
              <w:right w:val="single" w:color="auto" w:sz="2" w:space="0"/>
              <w:tl2br w:val="nil"/>
              <w:tr2bl w:val="nil"/>
            </w:tcBorders>
            <w:vAlign w:val="center"/>
          </w:tcPr>
          <w:p w14:paraId="3FE4149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1033" w:type="dxa"/>
            <w:tcBorders>
              <w:top w:val="single" w:color="auto" w:sz="2" w:space="0"/>
              <w:left w:val="nil"/>
              <w:bottom w:val="single" w:color="auto" w:sz="2" w:space="0"/>
              <w:right w:val="single" w:color="auto" w:sz="2" w:space="0"/>
              <w:tl2br w:val="nil"/>
              <w:tr2bl w:val="nil"/>
            </w:tcBorders>
          </w:tcPr>
          <w:p w14:paraId="215AB039">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55FF44A5">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8"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7E82C31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消防报警状态</w:t>
            </w:r>
          </w:p>
        </w:tc>
        <w:tc>
          <w:tcPr>
            <w:tcW w:w="1815" w:type="dxa"/>
            <w:tcBorders>
              <w:top w:val="single" w:color="auto" w:sz="2" w:space="0"/>
              <w:left w:val="nil"/>
              <w:bottom w:val="single" w:color="auto" w:sz="2" w:space="0"/>
              <w:right w:val="single" w:color="auto" w:sz="2" w:space="0"/>
              <w:tl2br w:val="nil"/>
              <w:tr2bl w:val="nil"/>
            </w:tcBorders>
            <w:vAlign w:val="center"/>
          </w:tcPr>
          <w:p w14:paraId="1ED5D74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fireStatusInfos</w:t>
            </w:r>
          </w:p>
        </w:tc>
        <w:tc>
          <w:tcPr>
            <w:tcW w:w="2759" w:type="dxa"/>
            <w:tcBorders>
              <w:top w:val="single" w:color="auto" w:sz="2" w:space="0"/>
              <w:left w:val="nil"/>
              <w:bottom w:val="single" w:color="auto" w:sz="2" w:space="0"/>
              <w:right w:val="single" w:color="auto" w:sz="2" w:space="0"/>
              <w:tl2br w:val="nil"/>
              <w:tr2bl w:val="nil"/>
            </w:tcBorders>
            <w:vAlign w:val="center"/>
          </w:tcPr>
          <w:p w14:paraId="5DB6250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0：正常</w:t>
            </w:r>
          </w:p>
          <w:p w14:paraId="10ABFD3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1：报警</w:t>
            </w:r>
          </w:p>
        </w:tc>
        <w:tc>
          <w:tcPr>
            <w:tcW w:w="906" w:type="dxa"/>
            <w:tcBorders>
              <w:top w:val="single" w:color="auto" w:sz="2" w:space="0"/>
              <w:left w:val="nil"/>
              <w:bottom w:val="single" w:color="auto" w:sz="2" w:space="0"/>
              <w:right w:val="single" w:color="auto" w:sz="2" w:space="0"/>
              <w:tl2br w:val="nil"/>
              <w:tr2bl w:val="nil"/>
            </w:tcBorders>
            <w:vAlign w:val="center"/>
          </w:tcPr>
          <w:p w14:paraId="3A0ABEF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215" w:type="dxa"/>
            <w:tcBorders>
              <w:top w:val="single" w:color="auto" w:sz="2" w:space="0"/>
              <w:left w:val="nil"/>
              <w:bottom w:val="single" w:color="auto" w:sz="2" w:space="0"/>
              <w:right w:val="single" w:color="auto" w:sz="2" w:space="0"/>
              <w:tl2br w:val="nil"/>
              <w:tr2bl w:val="nil"/>
            </w:tcBorders>
            <w:vAlign w:val="center"/>
          </w:tcPr>
          <w:p w14:paraId="509D1A4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1033" w:type="dxa"/>
            <w:tcBorders>
              <w:top w:val="single" w:color="auto" w:sz="2" w:space="0"/>
              <w:left w:val="nil"/>
              <w:bottom w:val="single" w:color="auto" w:sz="2" w:space="0"/>
              <w:right w:val="single" w:color="auto" w:sz="2" w:space="0"/>
              <w:tl2br w:val="nil"/>
              <w:tr2bl w:val="nil"/>
            </w:tcBorders>
          </w:tcPr>
          <w:p w14:paraId="5E175D67">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7A9E300C">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9"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5CCA91B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jc w:val="center"/>
              <w:rPr>
                <w:rFonts w:hint="eastAsia" w:ascii="方正仿宋_GBK" w:eastAsia="方正仿宋_GBK"/>
                <w:kern w:val="2"/>
                <w:sz w:val="28"/>
                <w:szCs w:val="28"/>
              </w:rPr>
            </w:pPr>
            <w:r>
              <w:rPr>
                <w:rFonts w:hint="eastAsia" w:ascii="方正仿宋_GBK" w:eastAsia="方正仿宋_GBK"/>
                <w:spacing w:val="10"/>
                <w:kern w:val="2"/>
                <w:sz w:val="28"/>
                <w:szCs w:val="28"/>
              </w:rPr>
              <w:t>烟雾传感器状</w:t>
            </w:r>
            <w:r>
              <w:rPr>
                <w:rFonts w:hint="eastAsia" w:ascii="方正仿宋_GBK" w:eastAsia="方正仿宋_GBK"/>
                <w:spacing w:val="1"/>
                <w:kern w:val="2"/>
                <w:sz w:val="28"/>
                <w:szCs w:val="28"/>
              </w:rPr>
              <w:t>态</w:t>
            </w:r>
          </w:p>
        </w:tc>
        <w:tc>
          <w:tcPr>
            <w:tcW w:w="1815" w:type="dxa"/>
            <w:tcBorders>
              <w:top w:val="single" w:color="auto" w:sz="2" w:space="0"/>
              <w:left w:val="nil"/>
              <w:bottom w:val="single" w:color="auto" w:sz="2" w:space="0"/>
              <w:right w:val="single" w:color="auto" w:sz="2" w:space="0"/>
              <w:tl2br w:val="nil"/>
              <w:tr2bl w:val="nil"/>
            </w:tcBorders>
            <w:vAlign w:val="center"/>
          </w:tcPr>
          <w:p w14:paraId="10668DA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6"/>
                <w:kern w:val="2"/>
                <w:sz w:val="28"/>
                <w:szCs w:val="28"/>
              </w:rPr>
              <w:t>SmokeStatusInfos</w:t>
            </w:r>
          </w:p>
        </w:tc>
        <w:tc>
          <w:tcPr>
            <w:tcW w:w="2759" w:type="dxa"/>
            <w:tcBorders>
              <w:top w:val="single" w:color="auto" w:sz="2" w:space="0"/>
              <w:left w:val="nil"/>
              <w:bottom w:val="single" w:color="auto" w:sz="2" w:space="0"/>
              <w:right w:val="single" w:color="auto" w:sz="2" w:space="0"/>
              <w:tl2br w:val="nil"/>
              <w:tr2bl w:val="nil"/>
            </w:tcBorders>
            <w:vAlign w:val="center"/>
          </w:tcPr>
          <w:p w14:paraId="54EC37D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0：正常</w:t>
            </w:r>
          </w:p>
          <w:p w14:paraId="64CA981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1：报警</w:t>
            </w:r>
          </w:p>
        </w:tc>
        <w:tc>
          <w:tcPr>
            <w:tcW w:w="906" w:type="dxa"/>
            <w:tcBorders>
              <w:top w:val="single" w:color="auto" w:sz="2" w:space="0"/>
              <w:left w:val="nil"/>
              <w:bottom w:val="single" w:color="auto" w:sz="2" w:space="0"/>
              <w:right w:val="single" w:color="auto" w:sz="2" w:space="0"/>
              <w:tl2br w:val="nil"/>
              <w:tr2bl w:val="nil"/>
            </w:tcBorders>
            <w:vAlign w:val="center"/>
          </w:tcPr>
          <w:p w14:paraId="177A5A8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215" w:type="dxa"/>
            <w:tcBorders>
              <w:top w:val="single" w:color="auto" w:sz="2" w:space="0"/>
              <w:left w:val="nil"/>
              <w:bottom w:val="single" w:color="auto" w:sz="2" w:space="0"/>
              <w:right w:val="single" w:color="auto" w:sz="2" w:space="0"/>
              <w:tl2br w:val="nil"/>
              <w:tr2bl w:val="nil"/>
            </w:tcBorders>
            <w:vAlign w:val="center"/>
          </w:tcPr>
          <w:p w14:paraId="4E8D967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1033" w:type="dxa"/>
            <w:tcBorders>
              <w:top w:val="single" w:color="auto" w:sz="2" w:space="0"/>
              <w:left w:val="nil"/>
              <w:bottom w:val="single" w:color="auto" w:sz="2" w:space="0"/>
              <w:right w:val="single" w:color="auto" w:sz="2" w:space="0"/>
              <w:tl2br w:val="nil"/>
              <w:tr2bl w:val="nil"/>
            </w:tcBorders>
          </w:tcPr>
          <w:p w14:paraId="4A192BBF">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2319F553">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9"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7B65A5C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jc w:val="center"/>
              <w:rPr>
                <w:rFonts w:hint="eastAsia" w:ascii="方正仿宋_GBK" w:eastAsia="方正仿宋_GBK"/>
                <w:kern w:val="2"/>
                <w:sz w:val="28"/>
                <w:szCs w:val="28"/>
              </w:rPr>
            </w:pPr>
            <w:r>
              <w:rPr>
                <w:rFonts w:hint="eastAsia" w:ascii="方正仿宋_GBK" w:eastAsia="方正仿宋_GBK"/>
                <w:spacing w:val="10"/>
                <w:kern w:val="2"/>
                <w:sz w:val="28"/>
                <w:szCs w:val="28"/>
              </w:rPr>
              <w:t>水浸传感器状</w:t>
            </w:r>
            <w:r>
              <w:rPr>
                <w:rFonts w:hint="eastAsia" w:ascii="方正仿宋_GBK" w:eastAsia="方正仿宋_GBK"/>
                <w:spacing w:val="1"/>
                <w:kern w:val="2"/>
                <w:sz w:val="28"/>
                <w:szCs w:val="28"/>
              </w:rPr>
              <w:t>态</w:t>
            </w:r>
          </w:p>
        </w:tc>
        <w:tc>
          <w:tcPr>
            <w:tcW w:w="1815" w:type="dxa"/>
            <w:tcBorders>
              <w:top w:val="single" w:color="auto" w:sz="2" w:space="0"/>
              <w:left w:val="nil"/>
              <w:bottom w:val="single" w:color="auto" w:sz="2" w:space="0"/>
              <w:right w:val="single" w:color="auto" w:sz="2" w:space="0"/>
              <w:tl2br w:val="nil"/>
              <w:tr2bl w:val="nil"/>
            </w:tcBorders>
            <w:vAlign w:val="center"/>
          </w:tcPr>
          <w:p w14:paraId="5EE58E9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5"/>
                <w:kern w:val="2"/>
                <w:sz w:val="28"/>
                <w:szCs w:val="28"/>
              </w:rPr>
              <w:t>WaterStatusInfos</w:t>
            </w:r>
          </w:p>
        </w:tc>
        <w:tc>
          <w:tcPr>
            <w:tcW w:w="2759" w:type="dxa"/>
            <w:tcBorders>
              <w:top w:val="single" w:color="auto" w:sz="2" w:space="0"/>
              <w:left w:val="nil"/>
              <w:bottom w:val="single" w:color="auto" w:sz="2" w:space="0"/>
              <w:right w:val="single" w:color="auto" w:sz="2" w:space="0"/>
              <w:tl2br w:val="nil"/>
              <w:tr2bl w:val="nil"/>
            </w:tcBorders>
            <w:vAlign w:val="center"/>
          </w:tcPr>
          <w:p w14:paraId="7B3582A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0：正常</w:t>
            </w:r>
          </w:p>
          <w:p w14:paraId="70EE528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1：报警</w:t>
            </w:r>
          </w:p>
        </w:tc>
        <w:tc>
          <w:tcPr>
            <w:tcW w:w="906" w:type="dxa"/>
            <w:tcBorders>
              <w:top w:val="single" w:color="auto" w:sz="2" w:space="0"/>
              <w:left w:val="nil"/>
              <w:bottom w:val="single" w:color="auto" w:sz="2" w:space="0"/>
              <w:right w:val="single" w:color="auto" w:sz="2" w:space="0"/>
              <w:tl2br w:val="nil"/>
              <w:tr2bl w:val="nil"/>
            </w:tcBorders>
            <w:vAlign w:val="center"/>
          </w:tcPr>
          <w:p w14:paraId="15C5FC8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215" w:type="dxa"/>
            <w:tcBorders>
              <w:top w:val="single" w:color="auto" w:sz="2" w:space="0"/>
              <w:left w:val="nil"/>
              <w:bottom w:val="single" w:color="auto" w:sz="2" w:space="0"/>
              <w:right w:val="single" w:color="auto" w:sz="2" w:space="0"/>
              <w:tl2br w:val="nil"/>
              <w:tr2bl w:val="nil"/>
            </w:tcBorders>
            <w:vAlign w:val="center"/>
          </w:tcPr>
          <w:p w14:paraId="59DF651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1033" w:type="dxa"/>
            <w:tcBorders>
              <w:top w:val="single" w:color="auto" w:sz="2" w:space="0"/>
              <w:left w:val="nil"/>
              <w:bottom w:val="single" w:color="auto" w:sz="2" w:space="0"/>
              <w:right w:val="single" w:color="auto" w:sz="2" w:space="0"/>
              <w:tl2br w:val="nil"/>
              <w:tr2bl w:val="nil"/>
            </w:tcBorders>
          </w:tcPr>
          <w:p w14:paraId="17E5ADE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116365DA">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PrEx>
        <w:trPr>
          <w:trHeight w:val="629"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59F807D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加热器状态</w:t>
            </w:r>
          </w:p>
        </w:tc>
        <w:tc>
          <w:tcPr>
            <w:tcW w:w="1815" w:type="dxa"/>
            <w:tcBorders>
              <w:top w:val="single" w:color="auto" w:sz="2" w:space="0"/>
              <w:left w:val="nil"/>
              <w:bottom w:val="single" w:color="auto" w:sz="2" w:space="0"/>
              <w:right w:val="single" w:color="auto" w:sz="2" w:space="0"/>
              <w:tl2br w:val="nil"/>
              <w:tr2bl w:val="nil"/>
            </w:tcBorders>
            <w:vAlign w:val="center"/>
          </w:tcPr>
          <w:p w14:paraId="3F64786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HeaterInfos</w:t>
            </w:r>
          </w:p>
        </w:tc>
        <w:tc>
          <w:tcPr>
            <w:tcW w:w="2759" w:type="dxa"/>
            <w:tcBorders>
              <w:top w:val="single" w:color="auto" w:sz="2" w:space="0"/>
              <w:left w:val="nil"/>
              <w:bottom w:val="single" w:color="auto" w:sz="2" w:space="0"/>
              <w:right w:val="single" w:color="auto" w:sz="2" w:space="0"/>
              <w:tl2br w:val="nil"/>
              <w:tr2bl w:val="nil"/>
            </w:tcBorders>
            <w:vAlign w:val="center"/>
          </w:tcPr>
          <w:p w14:paraId="5EEC971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0：关闭</w:t>
            </w:r>
          </w:p>
          <w:p w14:paraId="797987F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1"/>
                <w:kern w:val="2"/>
                <w:sz w:val="28"/>
                <w:szCs w:val="28"/>
              </w:rPr>
              <w:t>1：打开</w:t>
            </w:r>
          </w:p>
        </w:tc>
        <w:tc>
          <w:tcPr>
            <w:tcW w:w="906" w:type="dxa"/>
            <w:tcBorders>
              <w:top w:val="single" w:color="auto" w:sz="2" w:space="0"/>
              <w:left w:val="nil"/>
              <w:bottom w:val="single" w:color="auto" w:sz="2" w:space="0"/>
              <w:right w:val="single" w:color="auto" w:sz="2" w:space="0"/>
              <w:tl2br w:val="nil"/>
              <w:tr2bl w:val="nil"/>
            </w:tcBorders>
            <w:vAlign w:val="center"/>
          </w:tcPr>
          <w:p w14:paraId="4503FC4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215" w:type="dxa"/>
            <w:tcBorders>
              <w:top w:val="single" w:color="auto" w:sz="2" w:space="0"/>
              <w:left w:val="nil"/>
              <w:bottom w:val="single" w:color="auto" w:sz="2" w:space="0"/>
              <w:right w:val="single" w:color="auto" w:sz="2" w:space="0"/>
              <w:tl2br w:val="nil"/>
              <w:tr2bl w:val="nil"/>
            </w:tcBorders>
            <w:vAlign w:val="center"/>
          </w:tcPr>
          <w:p w14:paraId="3899D31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1033" w:type="dxa"/>
            <w:tcBorders>
              <w:top w:val="single" w:color="auto" w:sz="2" w:space="0"/>
              <w:left w:val="nil"/>
              <w:bottom w:val="single" w:color="auto" w:sz="2" w:space="0"/>
              <w:right w:val="single" w:color="auto" w:sz="2" w:space="0"/>
              <w:tl2br w:val="nil"/>
              <w:tr2bl w:val="nil"/>
            </w:tcBorders>
          </w:tcPr>
          <w:p w14:paraId="27F647D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1C5A3562">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1255"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053E8A0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9"/>
              <w:jc w:val="center"/>
              <w:rPr>
                <w:rFonts w:hint="eastAsia" w:ascii="方正仿宋_GBK" w:eastAsia="方正仿宋_GBK"/>
                <w:kern w:val="2"/>
                <w:sz w:val="28"/>
                <w:szCs w:val="28"/>
              </w:rPr>
            </w:pPr>
            <w:r>
              <w:rPr>
                <w:rFonts w:hint="eastAsia" w:ascii="方正仿宋_GBK" w:eastAsia="方正仿宋_GBK"/>
                <w:spacing w:val="12"/>
                <w:kern w:val="2"/>
                <w:sz w:val="28"/>
                <w:szCs w:val="28"/>
              </w:rPr>
              <w:t>充换电接口状</w:t>
            </w:r>
            <w:r>
              <w:rPr>
                <w:rFonts w:hint="eastAsia" w:ascii="方正仿宋_GBK" w:eastAsia="方正仿宋_GBK"/>
                <w:spacing w:val="6"/>
                <w:kern w:val="2"/>
                <w:sz w:val="28"/>
                <w:szCs w:val="28"/>
              </w:rPr>
              <w:t>态列表</w:t>
            </w:r>
          </w:p>
        </w:tc>
        <w:tc>
          <w:tcPr>
            <w:tcW w:w="1815" w:type="dxa"/>
            <w:tcBorders>
              <w:top w:val="single" w:color="auto" w:sz="2" w:space="0"/>
              <w:left w:val="nil"/>
              <w:bottom w:val="single" w:color="auto" w:sz="2" w:space="0"/>
              <w:right w:val="single" w:color="auto" w:sz="2" w:space="0"/>
              <w:tl2br w:val="nil"/>
              <w:tr2bl w:val="nil"/>
            </w:tcBorders>
            <w:vAlign w:val="center"/>
          </w:tcPr>
          <w:p w14:paraId="3B7D530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31" w:firstLine="1"/>
              <w:jc w:val="center"/>
              <w:rPr>
                <w:rFonts w:hint="eastAsia" w:ascii="方正仿宋_GBK" w:eastAsia="方正仿宋_GBK"/>
                <w:kern w:val="2"/>
                <w:sz w:val="28"/>
                <w:szCs w:val="28"/>
              </w:rPr>
            </w:pPr>
            <w:r>
              <w:rPr>
                <w:rFonts w:hint="eastAsia" w:ascii="方正仿宋_GBK" w:eastAsia="方正仿宋_GBK"/>
                <w:spacing w:val="-16"/>
                <w:kern w:val="2"/>
                <w:sz w:val="28"/>
                <w:szCs w:val="28"/>
              </w:rPr>
              <w:t>ConnectorStatusInf</w:t>
            </w:r>
            <w:r>
              <w:rPr>
                <w:rFonts w:hint="eastAsia" w:ascii="方正仿宋_GBK" w:eastAsia="方正仿宋_GBK"/>
                <w:spacing w:val="12"/>
                <w:kern w:val="2"/>
                <w:sz w:val="28"/>
                <w:szCs w:val="28"/>
              </w:rPr>
              <w:t xml:space="preserve"> </w:t>
            </w:r>
            <w:r>
              <w:rPr>
                <w:rFonts w:hint="eastAsia" w:ascii="方正仿宋_GBK" w:eastAsia="方正仿宋_GBK"/>
                <w:spacing w:val="-20"/>
                <w:kern w:val="2"/>
                <w:sz w:val="28"/>
                <w:szCs w:val="28"/>
              </w:rPr>
              <w:t>os</w:t>
            </w:r>
          </w:p>
        </w:tc>
        <w:tc>
          <w:tcPr>
            <w:tcW w:w="2759" w:type="dxa"/>
            <w:tcBorders>
              <w:top w:val="single" w:color="auto" w:sz="2" w:space="0"/>
              <w:left w:val="nil"/>
              <w:bottom w:val="single" w:color="auto" w:sz="2" w:space="0"/>
              <w:right w:val="single" w:color="auto" w:sz="2" w:space="0"/>
              <w:tl2br w:val="nil"/>
              <w:tr2bl w:val="nil"/>
            </w:tcBorders>
            <w:vAlign w:val="center"/>
          </w:tcPr>
          <w:p w14:paraId="5EF547B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所有充换电设备接口的状态</w:t>
            </w:r>
          </w:p>
        </w:tc>
        <w:tc>
          <w:tcPr>
            <w:tcW w:w="906" w:type="dxa"/>
            <w:tcBorders>
              <w:top w:val="single" w:color="auto" w:sz="2" w:space="0"/>
              <w:left w:val="nil"/>
              <w:bottom w:val="single" w:color="auto" w:sz="2" w:space="0"/>
              <w:right w:val="single" w:color="auto" w:sz="2" w:space="0"/>
              <w:tl2br w:val="nil"/>
              <w:tr2bl w:val="nil"/>
            </w:tcBorders>
            <w:vAlign w:val="center"/>
          </w:tcPr>
          <w:p w14:paraId="268B966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215" w:type="dxa"/>
            <w:tcBorders>
              <w:top w:val="single" w:color="auto" w:sz="2" w:space="0"/>
              <w:left w:val="nil"/>
              <w:bottom w:val="single" w:color="auto" w:sz="2" w:space="0"/>
              <w:right w:val="single" w:color="auto" w:sz="2" w:space="0"/>
              <w:tl2br w:val="nil"/>
              <w:tr2bl w:val="nil"/>
            </w:tcBorders>
            <w:vAlign w:val="center"/>
          </w:tcPr>
          <w:p w14:paraId="6B74BB2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3"/>
              <w:jc w:val="both"/>
              <w:rPr>
                <w:rFonts w:hint="eastAsia" w:ascii="方正仿宋_GBK" w:eastAsia="方正仿宋_GBK"/>
                <w:kern w:val="2"/>
                <w:sz w:val="28"/>
                <w:szCs w:val="28"/>
              </w:rPr>
            </w:pPr>
            <w:r>
              <w:rPr>
                <w:rFonts w:hint="eastAsia" w:ascii="方正仿宋_GBK" w:eastAsia="方正仿宋_GBK"/>
                <w:spacing w:val="-19"/>
                <w:kern w:val="2"/>
                <w:sz w:val="28"/>
                <w:szCs w:val="28"/>
              </w:rPr>
              <w:t>Connect</w:t>
            </w:r>
            <w:r>
              <w:rPr>
                <w:rFonts w:hint="eastAsia" w:ascii="方正仿宋_GBK" w:eastAsia="方正仿宋_GBK"/>
                <w:spacing w:val="1"/>
                <w:kern w:val="2"/>
                <w:sz w:val="28"/>
                <w:szCs w:val="28"/>
              </w:rPr>
              <w:t xml:space="preserve"> </w:t>
            </w:r>
            <w:r>
              <w:rPr>
                <w:rFonts w:hint="eastAsia" w:ascii="方正仿宋_GBK" w:eastAsia="方正仿宋_GBK"/>
                <w:spacing w:val="-18"/>
                <w:kern w:val="2"/>
                <w:sz w:val="28"/>
                <w:szCs w:val="28"/>
              </w:rPr>
              <w:t>orStatus</w:t>
            </w:r>
            <w:r>
              <w:rPr>
                <w:rFonts w:hint="eastAsia" w:ascii="方正仿宋_GBK" w:eastAsia="方正仿宋_GBK"/>
                <w:spacing w:val="2"/>
                <w:kern w:val="2"/>
                <w:sz w:val="28"/>
                <w:szCs w:val="28"/>
              </w:rPr>
              <w:t xml:space="preserve"> </w:t>
            </w:r>
            <w:r>
              <w:rPr>
                <w:rFonts w:hint="eastAsia" w:ascii="方正仿宋_GBK" w:eastAsia="方正仿宋_GBK"/>
                <w:spacing w:val="-13"/>
                <w:kern w:val="2"/>
                <w:sz w:val="28"/>
                <w:szCs w:val="28"/>
              </w:rPr>
              <w:t>Info[]</w:t>
            </w:r>
          </w:p>
        </w:tc>
        <w:tc>
          <w:tcPr>
            <w:tcW w:w="1033" w:type="dxa"/>
            <w:tcBorders>
              <w:top w:val="single" w:color="auto" w:sz="2" w:space="0"/>
              <w:left w:val="nil"/>
              <w:bottom w:val="single" w:color="auto" w:sz="2" w:space="0"/>
              <w:right w:val="single" w:color="auto" w:sz="2" w:space="0"/>
              <w:tl2br w:val="nil"/>
              <w:tr2bl w:val="nil"/>
            </w:tcBorders>
          </w:tcPr>
          <w:p w14:paraId="68FA1D8D">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40AE9A3C">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1254"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7F81E54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电池状态</w:t>
            </w:r>
          </w:p>
        </w:tc>
        <w:tc>
          <w:tcPr>
            <w:tcW w:w="1815" w:type="dxa"/>
            <w:tcBorders>
              <w:top w:val="single" w:color="auto" w:sz="2" w:space="0"/>
              <w:left w:val="nil"/>
              <w:bottom w:val="single" w:color="auto" w:sz="2" w:space="0"/>
              <w:right w:val="single" w:color="auto" w:sz="2" w:space="0"/>
              <w:tl2br w:val="nil"/>
              <w:tr2bl w:val="nil"/>
            </w:tcBorders>
            <w:vAlign w:val="center"/>
          </w:tcPr>
          <w:p w14:paraId="315E2B5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BatteryStatusInfos</w:t>
            </w:r>
          </w:p>
        </w:tc>
        <w:tc>
          <w:tcPr>
            <w:tcW w:w="2759" w:type="dxa"/>
            <w:tcBorders>
              <w:top w:val="single" w:color="auto" w:sz="2" w:space="0"/>
              <w:left w:val="nil"/>
              <w:bottom w:val="single" w:color="auto" w:sz="2" w:space="0"/>
              <w:right w:val="single" w:color="auto" w:sz="2" w:space="0"/>
              <w:tl2br w:val="nil"/>
              <w:tr2bl w:val="nil"/>
            </w:tcBorders>
            <w:vAlign w:val="center"/>
          </w:tcPr>
          <w:p w14:paraId="4CD43D8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换电柜内电池状态</w:t>
            </w:r>
          </w:p>
        </w:tc>
        <w:tc>
          <w:tcPr>
            <w:tcW w:w="906" w:type="dxa"/>
            <w:tcBorders>
              <w:top w:val="single" w:color="auto" w:sz="2" w:space="0"/>
              <w:left w:val="nil"/>
              <w:bottom w:val="single" w:color="auto" w:sz="2" w:space="0"/>
              <w:right w:val="single" w:color="auto" w:sz="2" w:space="0"/>
              <w:tl2br w:val="nil"/>
              <w:tr2bl w:val="nil"/>
            </w:tcBorders>
            <w:vAlign w:val="center"/>
          </w:tcPr>
          <w:p w14:paraId="1E7CACD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215" w:type="dxa"/>
            <w:tcBorders>
              <w:top w:val="single" w:color="auto" w:sz="2" w:space="0"/>
              <w:left w:val="nil"/>
              <w:bottom w:val="single" w:color="auto" w:sz="2" w:space="0"/>
              <w:right w:val="single" w:color="auto" w:sz="2" w:space="0"/>
              <w:tl2br w:val="nil"/>
              <w:tr2bl w:val="nil"/>
            </w:tcBorders>
            <w:vAlign w:val="center"/>
          </w:tcPr>
          <w:p w14:paraId="1626B61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6"/>
              <w:jc w:val="both"/>
              <w:rPr>
                <w:rFonts w:hint="eastAsia" w:ascii="方正仿宋_GBK" w:eastAsia="方正仿宋_GBK"/>
                <w:kern w:val="2"/>
                <w:sz w:val="28"/>
                <w:szCs w:val="28"/>
              </w:rPr>
            </w:pPr>
            <w:r>
              <w:rPr>
                <w:rFonts w:hint="eastAsia" w:ascii="方正仿宋_GBK" w:eastAsia="方正仿宋_GBK"/>
                <w:spacing w:val="-16"/>
                <w:kern w:val="2"/>
                <w:sz w:val="28"/>
                <w:szCs w:val="28"/>
              </w:rPr>
              <w:t>Battery</w:t>
            </w:r>
            <w:r>
              <w:rPr>
                <w:rFonts w:hint="eastAsia" w:ascii="方正仿宋_GBK" w:eastAsia="方正仿宋_GBK"/>
                <w:kern w:val="2"/>
                <w:sz w:val="28"/>
                <w:szCs w:val="28"/>
              </w:rPr>
              <w:t xml:space="preserve"> Status</w:t>
            </w:r>
            <w:r>
              <w:rPr>
                <w:rFonts w:hint="eastAsia" w:ascii="方正仿宋_GBK" w:eastAsia="方正仿宋_GBK"/>
                <w:spacing w:val="-10"/>
                <w:kern w:val="2"/>
                <w:sz w:val="28"/>
                <w:szCs w:val="28"/>
              </w:rPr>
              <w:t>Inf</w:t>
            </w:r>
            <w:r>
              <w:rPr>
                <w:rFonts w:hint="eastAsia" w:ascii="方正仿宋_GBK" w:eastAsia="方正仿宋_GBK"/>
                <w:spacing w:val="2"/>
                <w:kern w:val="2"/>
                <w:sz w:val="28"/>
                <w:szCs w:val="28"/>
              </w:rPr>
              <w:t xml:space="preserve"> </w:t>
            </w:r>
            <w:r>
              <w:rPr>
                <w:rFonts w:hint="eastAsia" w:ascii="方正仿宋_GBK" w:eastAsia="方正仿宋_GBK"/>
                <w:spacing w:val="-12"/>
                <w:kern w:val="2"/>
                <w:sz w:val="28"/>
                <w:szCs w:val="28"/>
              </w:rPr>
              <w:t>o[]，</w:t>
            </w:r>
          </w:p>
        </w:tc>
        <w:tc>
          <w:tcPr>
            <w:tcW w:w="1033" w:type="dxa"/>
            <w:tcBorders>
              <w:top w:val="single" w:color="auto" w:sz="2" w:space="0"/>
              <w:left w:val="nil"/>
              <w:bottom w:val="single" w:color="auto" w:sz="2" w:space="0"/>
              <w:right w:val="single" w:color="auto" w:sz="2" w:space="0"/>
              <w:tl2br w:val="nil"/>
              <w:tr2bl w:val="nil"/>
            </w:tcBorders>
          </w:tcPr>
          <w:p w14:paraId="2C80F4C3">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bl>
    <w:p w14:paraId="161E5466">
      <w:pPr>
        <w:pStyle w:val="6"/>
        <w:pBdr>
          <w:top w:val="none" w:color="auto" w:sz="0" w:space="0"/>
          <w:left w:val="none" w:color="auto" w:sz="0" w:space="0"/>
          <w:bottom w:val="none" w:color="auto" w:sz="0" w:space="0"/>
          <w:right w:val="none" w:color="auto" w:sz="0" w:space="0"/>
        </w:pBdr>
        <w:spacing w:line="580" w:lineRule="exact"/>
        <w:rPr>
          <w:rFonts w:ascii="Times New Roman" w:hAnsi="Times New Roman" w:eastAsia="方正仿宋_GBK"/>
          <w:spacing w:val="11"/>
          <w:kern w:val="2"/>
          <w:sz w:val="32"/>
          <w:szCs w:val="32"/>
        </w:rPr>
      </w:pPr>
      <w:r>
        <w:rPr>
          <w:rFonts w:ascii="Times New Roman" w:hAnsi="Times New Roman" w:eastAsia="黑体"/>
          <w:spacing w:val="11"/>
          <w:kern w:val="2"/>
          <w:sz w:val="32"/>
          <w:szCs w:val="32"/>
        </w:rPr>
        <w:t xml:space="preserve">A.9  </w:t>
      </w:r>
      <w:r>
        <w:rPr>
          <w:rFonts w:hint="eastAsia" w:ascii="黑体" w:eastAsia="黑体"/>
          <w:spacing w:val="11"/>
          <w:kern w:val="2"/>
          <w:sz w:val="32"/>
          <w:szCs w:val="32"/>
        </w:rPr>
        <w:t>充</w:t>
      </w:r>
      <w:r>
        <w:rPr>
          <w:rFonts w:hint="eastAsia" w:ascii="黑体" w:eastAsia="黑体" w:cs="Times New Roman"/>
          <w:spacing w:val="11"/>
          <w:kern w:val="2"/>
          <w:sz w:val="32"/>
          <w:szCs w:val="32"/>
          <w:lang w:bidi="ar-SA"/>
        </w:rPr>
        <w:t>（换）</w:t>
      </w:r>
      <w:r>
        <w:rPr>
          <w:rFonts w:hint="eastAsia" w:ascii="黑体" w:eastAsia="黑体"/>
          <w:spacing w:val="11"/>
          <w:kern w:val="2"/>
          <w:sz w:val="32"/>
          <w:szCs w:val="32"/>
        </w:rPr>
        <w:t>电设备接口状态（</w:t>
      </w:r>
      <w:r>
        <w:rPr>
          <w:rFonts w:ascii="Times New Roman" w:hAnsi="Times New Roman" w:eastAsia="黑体"/>
          <w:kern w:val="2"/>
          <w:sz w:val="32"/>
          <w:szCs w:val="32"/>
        </w:rPr>
        <w:t>ConnectorStatusInfo</w:t>
      </w:r>
      <w:r>
        <w:rPr>
          <w:rFonts w:hint="eastAsia" w:ascii="黑体" w:eastAsia="黑体"/>
          <w:spacing w:val="11"/>
          <w:kern w:val="2"/>
          <w:sz w:val="32"/>
          <w:szCs w:val="32"/>
        </w:rPr>
        <w:t>）</w:t>
      </w:r>
    </w:p>
    <w:p w14:paraId="60A6C074">
      <w:pPr>
        <w:pBdr>
          <w:top w:val="none" w:color="auto" w:sz="0" w:space="0"/>
          <w:left w:val="none" w:color="auto" w:sz="0" w:space="0"/>
          <w:bottom w:val="none" w:color="auto" w:sz="0" w:space="0"/>
          <w:right w:val="none" w:color="auto" w:sz="0" w:space="0"/>
        </w:pBdr>
        <w:spacing w:line="580" w:lineRule="exact"/>
        <w:ind w:left="0" w:firstLine="668" w:firstLineChars="200"/>
        <w:rPr>
          <w:rStyle w:val="16"/>
          <w:rFonts w:ascii="Times New Roman" w:hAnsi="Times New Roman" w:eastAsia="方正仿宋_GBK"/>
          <w:bCs/>
          <w:sz w:val="32"/>
          <w:szCs w:val="32"/>
        </w:rPr>
      </w:pPr>
      <w:r>
        <w:rPr>
          <w:rFonts w:hint="eastAsia" w:ascii="方正仿宋_GBK" w:eastAsia="方正仿宋_GBK"/>
          <w:spacing w:val="7"/>
          <w:kern w:val="2"/>
          <w:sz w:val="32"/>
          <w:szCs w:val="32"/>
        </w:rPr>
        <w:t>对充电设备接口实时状态对象的描述，包含充电设备接口编码、充电设备接口状</w:t>
      </w:r>
      <w:r>
        <w:rPr>
          <w:rFonts w:hint="eastAsia" w:ascii="方正仿宋_GBK" w:eastAsia="方正仿宋_GBK"/>
          <w:spacing w:val="6"/>
          <w:kern w:val="2"/>
          <w:sz w:val="32"/>
          <w:szCs w:val="32"/>
        </w:rPr>
        <w:t>态等。</w:t>
      </w:r>
      <w:r>
        <w:rPr>
          <w:rFonts w:hint="eastAsia" w:ascii="方正仿宋_GBK" w:eastAsia="方正仿宋_GBK"/>
          <w:spacing w:val="5"/>
          <w:kern w:val="2"/>
          <w:sz w:val="32"/>
          <w:szCs w:val="32"/>
        </w:rPr>
        <w:t>详细定义请参见表</w:t>
      </w:r>
      <w:r>
        <w:rPr>
          <w:rFonts w:ascii="Times New Roman" w:hAnsi="Times New Roman" w:eastAsia="方正仿宋_GBK"/>
          <w:spacing w:val="5"/>
          <w:kern w:val="2"/>
          <w:sz w:val="32"/>
          <w:szCs w:val="32"/>
        </w:rPr>
        <w:t>A.8</w:t>
      </w:r>
      <w:r>
        <w:rPr>
          <w:rFonts w:hint="eastAsia" w:ascii="方正仿宋_GBK" w:eastAsia="方正仿宋_GBK"/>
          <w:spacing w:val="5"/>
          <w:kern w:val="2"/>
          <w:sz w:val="32"/>
          <w:szCs w:val="32"/>
        </w:rPr>
        <w:t>。</w:t>
      </w:r>
    </w:p>
    <w:p w14:paraId="362C5792">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宋体"/>
          <w:kern w:val="2"/>
          <w:sz w:val="32"/>
          <w:szCs w:val="32"/>
        </w:rPr>
      </w:pPr>
      <w:r>
        <w:rPr>
          <w:rFonts w:hint="eastAsia" w:ascii="黑体" w:eastAsia="黑体"/>
          <w:spacing w:val="6"/>
          <w:kern w:val="2"/>
          <w:sz w:val="32"/>
          <w:szCs w:val="32"/>
        </w:rPr>
        <w:t>表</w:t>
      </w:r>
      <w:r>
        <w:rPr>
          <w:rFonts w:ascii="Times New Roman" w:hAnsi="Times New Roman" w:eastAsia="黑体"/>
          <w:spacing w:val="6"/>
          <w:kern w:val="2"/>
          <w:sz w:val="32"/>
          <w:szCs w:val="32"/>
        </w:rPr>
        <w:t>A.8</w:t>
      </w:r>
      <w:r>
        <w:rPr>
          <w:rFonts w:ascii="Times New Roman" w:hAnsi="Times New Roman" w:eastAsia="黑体"/>
          <w:spacing w:val="15"/>
          <w:kern w:val="2"/>
          <w:sz w:val="32"/>
          <w:szCs w:val="32"/>
        </w:rPr>
        <w:t xml:space="preserve">  </w:t>
      </w:r>
      <w:r>
        <w:rPr>
          <w:rFonts w:hint="eastAsia" w:ascii="黑体" w:eastAsia="黑体"/>
          <w:spacing w:val="6"/>
          <w:kern w:val="2"/>
          <w:sz w:val="32"/>
          <w:szCs w:val="32"/>
        </w:rPr>
        <w:t>充</w:t>
      </w:r>
      <w:r>
        <w:rPr>
          <w:rFonts w:ascii="Times New Roman" w:hAnsi="Times New Roman" w:eastAsia="黑体"/>
          <w:spacing w:val="6"/>
          <w:kern w:val="2"/>
          <w:sz w:val="32"/>
          <w:szCs w:val="32"/>
        </w:rPr>
        <w:t>(</w:t>
      </w:r>
      <w:r>
        <w:rPr>
          <w:rFonts w:hint="eastAsia" w:ascii="黑体" w:eastAsia="黑体"/>
          <w:spacing w:val="6"/>
          <w:kern w:val="2"/>
          <w:sz w:val="32"/>
          <w:szCs w:val="32"/>
        </w:rPr>
        <w:t>换</w:t>
      </w:r>
      <w:r>
        <w:rPr>
          <w:rFonts w:ascii="Times New Roman" w:hAnsi="Times New Roman" w:eastAsia="黑体"/>
          <w:spacing w:val="6"/>
          <w:kern w:val="2"/>
          <w:sz w:val="32"/>
          <w:szCs w:val="32"/>
        </w:rPr>
        <w:t>)</w:t>
      </w:r>
      <w:r>
        <w:rPr>
          <w:rFonts w:hint="eastAsia" w:ascii="黑体" w:eastAsia="黑体"/>
          <w:spacing w:val="6"/>
          <w:kern w:val="2"/>
          <w:sz w:val="32"/>
          <w:szCs w:val="32"/>
        </w:rPr>
        <w:t>电设备接口状态</w:t>
      </w:r>
    </w:p>
    <w:tbl>
      <w:tblPr>
        <w:tblStyle w:val="11"/>
        <w:tblW w:w="9183" w:type="dxa"/>
        <w:jc w:val="center"/>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Layout w:type="fixed"/>
        <w:tblCellMar>
          <w:top w:w="0" w:type="dxa"/>
          <w:left w:w="0" w:type="dxa"/>
          <w:bottom w:w="0" w:type="dxa"/>
          <w:right w:w="0" w:type="dxa"/>
        </w:tblCellMar>
      </w:tblPr>
      <w:tblGrid>
        <w:gridCol w:w="1663"/>
        <w:gridCol w:w="1582"/>
        <w:gridCol w:w="3156"/>
        <w:gridCol w:w="600"/>
        <w:gridCol w:w="999"/>
        <w:gridCol w:w="1183"/>
      </w:tblGrid>
      <w:tr w14:paraId="2F70EDEF">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331"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3E9318D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6"/>
                <w:kern w:val="2"/>
                <w:sz w:val="28"/>
                <w:szCs w:val="28"/>
              </w:rPr>
              <w:t>名称</w:t>
            </w:r>
          </w:p>
        </w:tc>
        <w:tc>
          <w:tcPr>
            <w:tcW w:w="1582" w:type="dxa"/>
            <w:tcBorders>
              <w:top w:val="single" w:color="auto" w:sz="2" w:space="0"/>
              <w:left w:val="nil"/>
              <w:bottom w:val="single" w:color="auto" w:sz="2" w:space="0"/>
              <w:right w:val="single" w:color="auto" w:sz="2" w:space="0"/>
              <w:tl2br w:val="nil"/>
              <w:tr2bl w:val="nil"/>
            </w:tcBorders>
            <w:vAlign w:val="center"/>
          </w:tcPr>
          <w:p w14:paraId="1A38149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5"/>
                <w:kern w:val="2"/>
                <w:sz w:val="28"/>
                <w:szCs w:val="28"/>
              </w:rPr>
              <w:t>字段</w:t>
            </w:r>
          </w:p>
        </w:tc>
        <w:tc>
          <w:tcPr>
            <w:tcW w:w="3156" w:type="dxa"/>
            <w:tcBorders>
              <w:top w:val="single" w:color="auto" w:sz="2" w:space="0"/>
              <w:left w:val="nil"/>
              <w:bottom w:val="single" w:color="auto" w:sz="2" w:space="0"/>
              <w:right w:val="single" w:color="auto" w:sz="2" w:space="0"/>
              <w:tl2br w:val="nil"/>
              <w:tr2bl w:val="nil"/>
            </w:tcBorders>
            <w:vAlign w:val="center"/>
          </w:tcPr>
          <w:p w14:paraId="028D5E5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6"/>
                <w:kern w:val="2"/>
                <w:sz w:val="28"/>
                <w:szCs w:val="28"/>
              </w:rPr>
              <w:t>描述</w:t>
            </w:r>
          </w:p>
        </w:tc>
        <w:tc>
          <w:tcPr>
            <w:tcW w:w="600" w:type="dxa"/>
            <w:tcBorders>
              <w:top w:val="single" w:color="auto" w:sz="2" w:space="0"/>
              <w:left w:val="nil"/>
              <w:bottom w:val="single" w:color="auto" w:sz="2" w:space="0"/>
              <w:right w:val="single" w:color="auto" w:sz="2" w:space="0"/>
              <w:tl2br w:val="nil"/>
              <w:tr2bl w:val="nil"/>
            </w:tcBorders>
            <w:vAlign w:val="center"/>
          </w:tcPr>
          <w:p w14:paraId="561A24E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6"/>
                <w:kern w:val="2"/>
                <w:sz w:val="28"/>
                <w:szCs w:val="28"/>
              </w:rPr>
              <w:t>必填</w:t>
            </w:r>
          </w:p>
        </w:tc>
        <w:tc>
          <w:tcPr>
            <w:tcW w:w="999" w:type="dxa"/>
            <w:tcBorders>
              <w:top w:val="single" w:color="auto" w:sz="2" w:space="0"/>
              <w:left w:val="nil"/>
              <w:bottom w:val="single" w:color="auto" w:sz="2" w:space="0"/>
              <w:right w:val="single" w:color="auto" w:sz="2" w:space="0"/>
              <w:tl2br w:val="nil"/>
              <w:tr2bl w:val="nil"/>
            </w:tcBorders>
            <w:vAlign w:val="center"/>
          </w:tcPr>
          <w:p w14:paraId="6647FEA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5"/>
                <w:kern w:val="2"/>
                <w:sz w:val="28"/>
                <w:szCs w:val="28"/>
              </w:rPr>
              <w:t>类型</w:t>
            </w:r>
          </w:p>
        </w:tc>
        <w:tc>
          <w:tcPr>
            <w:tcW w:w="1183" w:type="dxa"/>
            <w:tcBorders>
              <w:top w:val="single" w:color="auto" w:sz="2" w:space="0"/>
              <w:left w:val="nil"/>
              <w:bottom w:val="single" w:color="auto" w:sz="2" w:space="0"/>
              <w:right w:val="single" w:color="auto" w:sz="2" w:space="0"/>
              <w:tl2br w:val="nil"/>
              <w:tr2bl w:val="nil"/>
            </w:tcBorders>
            <w:vAlign w:val="center"/>
          </w:tcPr>
          <w:p w14:paraId="6D686E8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1"/>
                <w:kern w:val="2"/>
                <w:sz w:val="28"/>
                <w:szCs w:val="28"/>
              </w:rPr>
              <w:t>长度/范围</w:t>
            </w:r>
          </w:p>
        </w:tc>
      </w:tr>
      <w:tr w14:paraId="32FC983F">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19"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2903A99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292"/>
              <w:jc w:val="center"/>
              <w:rPr>
                <w:rFonts w:hint="eastAsia" w:ascii="方正仿宋_GBK" w:eastAsia="方正仿宋_GBK"/>
                <w:kern w:val="2"/>
                <w:sz w:val="28"/>
                <w:szCs w:val="28"/>
              </w:rPr>
            </w:pPr>
            <w:r>
              <w:rPr>
                <w:rFonts w:hint="eastAsia" w:ascii="方正仿宋_GBK" w:eastAsia="方正仿宋_GBK"/>
                <w:spacing w:val="7"/>
                <w:kern w:val="2"/>
                <w:sz w:val="28"/>
                <w:szCs w:val="28"/>
              </w:rPr>
              <w:t>充（换）电设备接口</w:t>
            </w:r>
            <w:r>
              <w:rPr>
                <w:rFonts w:hint="eastAsia" w:ascii="方正仿宋_GBK" w:eastAsia="方正仿宋_GBK"/>
                <w:kern w:val="2"/>
                <w:sz w:val="28"/>
                <w:szCs w:val="28"/>
              </w:rPr>
              <w:t>ID</w:t>
            </w:r>
          </w:p>
        </w:tc>
        <w:tc>
          <w:tcPr>
            <w:tcW w:w="1582" w:type="dxa"/>
            <w:tcBorders>
              <w:top w:val="single" w:color="auto" w:sz="2" w:space="0"/>
              <w:left w:val="nil"/>
              <w:bottom w:val="single" w:color="auto" w:sz="2" w:space="0"/>
              <w:right w:val="single" w:color="auto" w:sz="2" w:space="0"/>
              <w:tl2br w:val="nil"/>
              <w:tr2bl w:val="nil"/>
            </w:tcBorders>
            <w:vAlign w:val="center"/>
          </w:tcPr>
          <w:p w14:paraId="45350F4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5"/>
                <w:kern w:val="2"/>
                <w:sz w:val="28"/>
                <w:szCs w:val="28"/>
              </w:rPr>
              <w:t>ConnectorID</w:t>
            </w:r>
          </w:p>
        </w:tc>
        <w:tc>
          <w:tcPr>
            <w:tcW w:w="3156" w:type="dxa"/>
            <w:tcBorders>
              <w:top w:val="single" w:color="auto" w:sz="2" w:space="0"/>
              <w:left w:val="nil"/>
              <w:bottom w:val="single" w:color="auto" w:sz="2" w:space="0"/>
              <w:right w:val="single" w:color="auto" w:sz="2" w:space="0"/>
              <w:tl2br w:val="nil"/>
              <w:tr2bl w:val="nil"/>
            </w:tcBorders>
            <w:vAlign w:val="center"/>
          </w:tcPr>
          <w:p w14:paraId="1C46B53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34"/>
              <w:jc w:val="center"/>
              <w:rPr>
                <w:rFonts w:hint="eastAsia" w:ascii="方正仿宋_GBK" w:eastAsia="方正仿宋_GBK"/>
                <w:kern w:val="2"/>
                <w:sz w:val="28"/>
                <w:szCs w:val="28"/>
              </w:rPr>
            </w:pPr>
            <w:r>
              <w:rPr>
                <w:rFonts w:hint="eastAsia" w:ascii="方正仿宋_GBK" w:eastAsia="方正仿宋_GBK"/>
                <w:spacing w:val="4"/>
                <w:kern w:val="2"/>
                <w:sz w:val="28"/>
                <w:szCs w:val="28"/>
              </w:rPr>
              <w:t>充电设备接口编码，同一运营商</w:t>
            </w:r>
            <w:r>
              <w:rPr>
                <w:rFonts w:hint="eastAsia" w:ascii="方正仿宋_GBK" w:eastAsia="方正仿宋_GBK"/>
                <w:spacing w:val="-1"/>
                <w:kern w:val="2"/>
                <w:sz w:val="28"/>
                <w:szCs w:val="28"/>
              </w:rPr>
              <w:t>内唯一</w:t>
            </w:r>
          </w:p>
        </w:tc>
        <w:tc>
          <w:tcPr>
            <w:tcW w:w="600" w:type="dxa"/>
            <w:tcBorders>
              <w:top w:val="single" w:color="auto" w:sz="2" w:space="0"/>
              <w:left w:val="nil"/>
              <w:bottom w:val="single" w:color="auto" w:sz="2" w:space="0"/>
              <w:right w:val="single" w:color="auto" w:sz="2" w:space="0"/>
              <w:tl2br w:val="nil"/>
              <w:tr2bl w:val="nil"/>
            </w:tcBorders>
            <w:vAlign w:val="center"/>
          </w:tcPr>
          <w:p w14:paraId="7C95995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999" w:type="dxa"/>
            <w:tcBorders>
              <w:top w:val="single" w:color="auto" w:sz="2" w:space="0"/>
              <w:left w:val="nil"/>
              <w:bottom w:val="single" w:color="auto" w:sz="2" w:space="0"/>
              <w:right w:val="single" w:color="auto" w:sz="2" w:space="0"/>
              <w:tl2br w:val="nil"/>
              <w:tr2bl w:val="nil"/>
            </w:tcBorders>
            <w:vAlign w:val="center"/>
          </w:tcPr>
          <w:p w14:paraId="1B8B289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字符</w:t>
            </w:r>
            <w:r>
              <w:rPr>
                <w:rFonts w:hint="eastAsia" w:ascii="方正仿宋_GBK" w:eastAsia="方正仿宋_GBK"/>
                <w:kern w:val="2"/>
                <w:sz w:val="28"/>
                <w:szCs w:val="28"/>
              </w:rPr>
              <w:t>串</w:t>
            </w:r>
          </w:p>
        </w:tc>
        <w:tc>
          <w:tcPr>
            <w:tcW w:w="1183" w:type="dxa"/>
            <w:tcBorders>
              <w:top w:val="single" w:color="auto" w:sz="2" w:space="0"/>
              <w:left w:val="nil"/>
              <w:bottom w:val="single" w:color="auto" w:sz="2" w:space="0"/>
              <w:right w:val="single" w:color="auto" w:sz="2" w:space="0"/>
              <w:tl2br w:val="nil"/>
              <w:tr2bl w:val="nil"/>
            </w:tcBorders>
            <w:vAlign w:val="center"/>
          </w:tcPr>
          <w:p w14:paraId="3E53F4B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&lt;=26字符</w:t>
            </w:r>
          </w:p>
        </w:tc>
      </w:tr>
      <w:tr w14:paraId="16499151">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98"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2976FCE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状态更新时间</w:t>
            </w:r>
          </w:p>
        </w:tc>
        <w:tc>
          <w:tcPr>
            <w:tcW w:w="1582" w:type="dxa"/>
            <w:tcBorders>
              <w:top w:val="single" w:color="auto" w:sz="2" w:space="0"/>
              <w:left w:val="nil"/>
              <w:bottom w:val="single" w:color="auto" w:sz="2" w:space="0"/>
              <w:right w:val="single" w:color="auto" w:sz="2" w:space="0"/>
              <w:tl2br w:val="nil"/>
              <w:tr2bl w:val="nil"/>
            </w:tcBorders>
            <w:vAlign w:val="center"/>
          </w:tcPr>
          <w:p w14:paraId="1D6197C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5"/>
                <w:kern w:val="2"/>
                <w:sz w:val="28"/>
                <w:szCs w:val="28"/>
              </w:rPr>
              <w:t>UpdateTime</w:t>
            </w:r>
          </w:p>
        </w:tc>
        <w:tc>
          <w:tcPr>
            <w:tcW w:w="3156" w:type="dxa"/>
            <w:tcBorders>
              <w:top w:val="single" w:color="auto" w:sz="2" w:space="0"/>
              <w:left w:val="nil"/>
              <w:bottom w:val="single" w:color="auto" w:sz="2" w:space="0"/>
              <w:right w:val="single" w:color="auto" w:sz="2" w:space="0"/>
              <w:tl2br w:val="nil"/>
              <w:tr2bl w:val="nil"/>
            </w:tcBorders>
            <w:vAlign w:val="center"/>
          </w:tcPr>
          <w:p w14:paraId="260E26C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495"/>
              <w:jc w:val="center"/>
              <w:rPr>
                <w:rFonts w:hint="eastAsia" w:ascii="方正仿宋_GBK" w:eastAsia="方正仿宋_GBK"/>
                <w:kern w:val="2"/>
                <w:sz w:val="28"/>
                <w:szCs w:val="28"/>
              </w:rPr>
            </w:pPr>
            <w:r>
              <w:rPr>
                <w:rFonts w:hint="eastAsia" w:ascii="方正仿宋_GBK" w:eastAsia="方正仿宋_GBK"/>
                <w:spacing w:val="6"/>
                <w:kern w:val="2"/>
                <w:sz w:val="28"/>
                <w:szCs w:val="28"/>
              </w:rPr>
              <w:t>本次状态变化的时间，格式“</w:t>
            </w:r>
            <w:r>
              <w:rPr>
                <w:rFonts w:hint="eastAsia" w:ascii="方正仿宋_GBK" w:eastAsia="方正仿宋_GBK"/>
                <w:spacing w:val="-7"/>
                <w:kern w:val="2"/>
                <w:sz w:val="28"/>
                <w:szCs w:val="28"/>
              </w:rPr>
              <w:t>yyyy-MM-ddHH:mm:ss”</w:t>
            </w:r>
          </w:p>
        </w:tc>
        <w:tc>
          <w:tcPr>
            <w:tcW w:w="600" w:type="dxa"/>
            <w:tcBorders>
              <w:top w:val="single" w:color="auto" w:sz="2" w:space="0"/>
              <w:left w:val="nil"/>
              <w:bottom w:val="single" w:color="auto" w:sz="2" w:space="0"/>
              <w:right w:val="single" w:color="auto" w:sz="2" w:space="0"/>
              <w:tl2br w:val="nil"/>
              <w:tr2bl w:val="nil"/>
            </w:tcBorders>
            <w:vAlign w:val="center"/>
          </w:tcPr>
          <w:p w14:paraId="06BD0D5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999" w:type="dxa"/>
            <w:tcBorders>
              <w:top w:val="single" w:color="auto" w:sz="2" w:space="0"/>
              <w:left w:val="nil"/>
              <w:bottom w:val="single" w:color="auto" w:sz="2" w:space="0"/>
              <w:right w:val="single" w:color="auto" w:sz="2" w:space="0"/>
              <w:tl2br w:val="nil"/>
              <w:tr2bl w:val="nil"/>
            </w:tcBorders>
            <w:vAlign w:val="center"/>
          </w:tcPr>
          <w:p w14:paraId="4796106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字符</w:t>
            </w:r>
            <w:r>
              <w:rPr>
                <w:rFonts w:hint="eastAsia" w:ascii="方正仿宋_GBK" w:eastAsia="方正仿宋_GBK"/>
                <w:kern w:val="2"/>
                <w:sz w:val="28"/>
                <w:szCs w:val="28"/>
              </w:rPr>
              <w:t>串</w:t>
            </w:r>
          </w:p>
        </w:tc>
        <w:tc>
          <w:tcPr>
            <w:tcW w:w="1183" w:type="dxa"/>
            <w:tcBorders>
              <w:top w:val="single" w:color="auto" w:sz="2" w:space="0"/>
              <w:left w:val="nil"/>
              <w:bottom w:val="single" w:color="auto" w:sz="2" w:space="0"/>
              <w:right w:val="single" w:color="auto" w:sz="2" w:space="0"/>
              <w:tl2br w:val="nil"/>
              <w:tr2bl w:val="nil"/>
            </w:tcBorders>
            <w:vAlign w:val="center"/>
          </w:tcPr>
          <w:p w14:paraId="5774244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&lt;=20字符</w:t>
            </w:r>
          </w:p>
        </w:tc>
      </w:tr>
      <w:tr w14:paraId="5CC77D64">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2188"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6F75550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292"/>
              <w:jc w:val="center"/>
              <w:rPr>
                <w:rFonts w:hint="eastAsia" w:ascii="方正仿宋_GBK" w:eastAsia="方正仿宋_GBK"/>
                <w:kern w:val="2"/>
                <w:sz w:val="28"/>
                <w:szCs w:val="28"/>
              </w:rPr>
            </w:pPr>
            <w:r>
              <w:rPr>
                <w:rFonts w:hint="eastAsia" w:ascii="方正仿宋_GBK" w:eastAsia="方正仿宋_GBK"/>
                <w:spacing w:val="7"/>
                <w:kern w:val="2"/>
                <w:sz w:val="28"/>
                <w:szCs w:val="28"/>
              </w:rPr>
              <w:t>充（换）电设备接口状态</w:t>
            </w:r>
          </w:p>
        </w:tc>
        <w:tc>
          <w:tcPr>
            <w:tcW w:w="1582" w:type="dxa"/>
            <w:tcBorders>
              <w:top w:val="single" w:color="auto" w:sz="2" w:space="0"/>
              <w:left w:val="nil"/>
              <w:bottom w:val="single" w:color="auto" w:sz="2" w:space="0"/>
              <w:right w:val="single" w:color="auto" w:sz="2" w:space="0"/>
              <w:tl2br w:val="nil"/>
              <w:tr2bl w:val="nil"/>
            </w:tcBorders>
            <w:vAlign w:val="center"/>
          </w:tcPr>
          <w:p w14:paraId="19A2D9A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5"/>
                <w:kern w:val="2"/>
                <w:sz w:val="28"/>
                <w:szCs w:val="28"/>
              </w:rPr>
              <w:t>Status</w:t>
            </w:r>
          </w:p>
        </w:tc>
        <w:tc>
          <w:tcPr>
            <w:tcW w:w="3156" w:type="dxa"/>
            <w:tcBorders>
              <w:top w:val="single" w:color="auto" w:sz="2" w:space="0"/>
              <w:left w:val="nil"/>
              <w:bottom w:val="single" w:color="auto" w:sz="2" w:space="0"/>
              <w:right w:val="single" w:color="auto" w:sz="2" w:space="0"/>
              <w:tl2br w:val="nil"/>
              <w:tr2bl w:val="nil"/>
            </w:tcBorders>
            <w:vAlign w:val="center"/>
          </w:tcPr>
          <w:p w14:paraId="7980969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32" w:firstLineChars="200"/>
              <w:jc w:val="both"/>
              <w:rPr>
                <w:rFonts w:hint="eastAsia" w:ascii="方正仿宋_GBK" w:eastAsia="方正仿宋_GBK"/>
                <w:spacing w:val="-7"/>
                <w:kern w:val="2"/>
                <w:sz w:val="28"/>
                <w:szCs w:val="28"/>
              </w:rPr>
            </w:pPr>
            <w:r>
              <w:rPr>
                <w:rFonts w:hint="eastAsia" w:ascii="方正仿宋_GBK" w:eastAsia="方正仿宋_GBK"/>
                <w:spacing w:val="-7"/>
                <w:kern w:val="2"/>
                <w:sz w:val="28"/>
                <w:szCs w:val="28"/>
              </w:rPr>
              <w:t>0：离网</w:t>
            </w:r>
          </w:p>
          <w:p w14:paraId="5929C97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12" w:firstLineChars="200"/>
              <w:jc w:val="both"/>
              <w:rPr>
                <w:rFonts w:hint="eastAsia" w:ascii="方正仿宋_GBK" w:eastAsia="方正仿宋_GBK"/>
                <w:kern w:val="2"/>
                <w:sz w:val="28"/>
                <w:szCs w:val="28"/>
              </w:rPr>
            </w:pPr>
            <w:r>
              <w:rPr>
                <w:rFonts w:hint="eastAsia" w:ascii="方正仿宋_GBK" w:eastAsia="方正仿宋_GBK"/>
                <w:spacing w:val="-12"/>
                <w:kern w:val="2"/>
                <w:sz w:val="28"/>
                <w:szCs w:val="28"/>
              </w:rPr>
              <w:t>1：空闲</w:t>
            </w:r>
          </w:p>
          <w:p w14:paraId="601C403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
                <w:kern w:val="2"/>
                <w:sz w:val="28"/>
                <w:szCs w:val="28"/>
              </w:rPr>
              <w:t xml:space="preserve"> 2：占用（未充电）</w:t>
            </w:r>
          </w:p>
          <w:p w14:paraId="277CC81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
                <w:kern w:val="2"/>
                <w:sz w:val="28"/>
                <w:szCs w:val="28"/>
              </w:rPr>
              <w:t xml:space="preserve"> 3：占用（充电中）</w:t>
            </w:r>
          </w:p>
          <w:p w14:paraId="32779D8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60" w:firstLineChars="200"/>
              <w:jc w:val="both"/>
              <w:rPr>
                <w:rFonts w:hint="eastAsia" w:ascii="方正仿宋_GBK" w:eastAsia="方正仿宋_GBK"/>
                <w:kern w:val="2"/>
                <w:sz w:val="28"/>
                <w:szCs w:val="28"/>
              </w:rPr>
            </w:pPr>
            <w:r>
              <w:rPr>
                <w:rFonts w:hint="eastAsia" w:ascii="方正仿宋_GBK" w:eastAsia="方正仿宋_GBK"/>
                <w:kern w:val="2"/>
                <w:sz w:val="28"/>
                <w:szCs w:val="28"/>
              </w:rPr>
              <w:t>4：占用（预约锁定）</w:t>
            </w:r>
          </w:p>
          <w:p w14:paraId="7A7F811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32" w:firstLineChars="200"/>
              <w:jc w:val="both"/>
              <w:rPr>
                <w:rFonts w:hint="eastAsia" w:ascii="方正仿宋_GBK" w:eastAsia="方正仿宋_GBK"/>
                <w:spacing w:val="-7"/>
                <w:kern w:val="2"/>
                <w:sz w:val="28"/>
                <w:szCs w:val="28"/>
              </w:rPr>
            </w:pPr>
            <w:r>
              <w:rPr>
                <w:rFonts w:hint="eastAsia" w:ascii="方正仿宋_GBK" w:eastAsia="方正仿宋_GBK"/>
                <w:spacing w:val="-7"/>
                <w:kern w:val="2"/>
                <w:sz w:val="28"/>
                <w:szCs w:val="28"/>
              </w:rPr>
              <w:t>5：停用</w:t>
            </w:r>
          </w:p>
          <w:p w14:paraId="04F0A09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6：占用（可换）</w:t>
            </w:r>
          </w:p>
          <w:p w14:paraId="0742A5B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32" w:firstLineChars="200"/>
              <w:jc w:val="both"/>
              <w:rPr>
                <w:rFonts w:hint="eastAsia" w:ascii="方正仿宋_GBK" w:eastAsia="方正仿宋_GBK"/>
                <w:spacing w:val="-7"/>
                <w:kern w:val="2"/>
                <w:sz w:val="28"/>
                <w:szCs w:val="28"/>
              </w:rPr>
            </w:pPr>
            <w:r>
              <w:rPr>
                <w:rFonts w:hint="eastAsia" w:ascii="方正仿宋_GBK" w:eastAsia="方正仿宋_GBK"/>
                <w:spacing w:val="-7"/>
                <w:kern w:val="2"/>
                <w:sz w:val="28"/>
                <w:szCs w:val="28"/>
              </w:rPr>
              <w:t>7：维修</w:t>
            </w:r>
          </w:p>
          <w:p w14:paraId="0EBAF1E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24" w:firstLineChars="200"/>
              <w:jc w:val="both"/>
              <w:rPr>
                <w:rFonts w:hint="eastAsia" w:ascii="方正仿宋_GBK" w:eastAsia="方正仿宋_GBK"/>
                <w:kern w:val="2"/>
                <w:sz w:val="28"/>
                <w:szCs w:val="28"/>
              </w:rPr>
            </w:pPr>
            <w:r>
              <w:rPr>
                <w:rFonts w:hint="eastAsia" w:ascii="方正仿宋_GBK" w:eastAsia="方正仿宋_GBK"/>
                <w:spacing w:val="-9"/>
                <w:kern w:val="2"/>
                <w:sz w:val="28"/>
                <w:szCs w:val="28"/>
              </w:rPr>
              <w:t>255：故障</w:t>
            </w:r>
          </w:p>
        </w:tc>
        <w:tc>
          <w:tcPr>
            <w:tcW w:w="600" w:type="dxa"/>
            <w:tcBorders>
              <w:top w:val="single" w:color="auto" w:sz="2" w:space="0"/>
              <w:left w:val="nil"/>
              <w:bottom w:val="single" w:color="auto" w:sz="2" w:space="0"/>
              <w:right w:val="single" w:color="auto" w:sz="2" w:space="0"/>
              <w:tl2br w:val="nil"/>
              <w:tr2bl w:val="nil"/>
            </w:tcBorders>
            <w:vAlign w:val="center"/>
          </w:tcPr>
          <w:p w14:paraId="5D82C7B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999" w:type="dxa"/>
            <w:tcBorders>
              <w:top w:val="single" w:color="auto" w:sz="2" w:space="0"/>
              <w:left w:val="nil"/>
              <w:bottom w:val="single" w:color="auto" w:sz="2" w:space="0"/>
              <w:right w:val="single" w:color="auto" w:sz="2" w:space="0"/>
              <w:tl2br w:val="nil"/>
              <w:tr2bl w:val="nil"/>
            </w:tcBorders>
            <w:vAlign w:val="center"/>
          </w:tcPr>
          <w:p w14:paraId="7D7CFBB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1183" w:type="dxa"/>
            <w:tcBorders>
              <w:top w:val="single" w:color="auto" w:sz="2" w:space="0"/>
              <w:left w:val="nil"/>
              <w:bottom w:val="single" w:color="auto" w:sz="2" w:space="0"/>
              <w:right w:val="single" w:color="auto" w:sz="2" w:space="0"/>
              <w:tl2br w:val="nil"/>
              <w:tr2bl w:val="nil"/>
            </w:tcBorders>
            <w:vAlign w:val="center"/>
          </w:tcPr>
          <w:p w14:paraId="28837BA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1194FFC1">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940"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0100124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柜门状态</w:t>
            </w:r>
          </w:p>
        </w:tc>
        <w:tc>
          <w:tcPr>
            <w:tcW w:w="1582" w:type="dxa"/>
            <w:tcBorders>
              <w:top w:val="single" w:color="auto" w:sz="2" w:space="0"/>
              <w:left w:val="nil"/>
              <w:bottom w:val="single" w:color="auto" w:sz="2" w:space="0"/>
              <w:right w:val="single" w:color="auto" w:sz="2" w:space="0"/>
              <w:tl2br w:val="nil"/>
              <w:tr2bl w:val="nil"/>
            </w:tcBorders>
            <w:vAlign w:val="center"/>
          </w:tcPr>
          <w:p w14:paraId="4AA8F6B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8"/>
                <w:kern w:val="2"/>
                <w:sz w:val="28"/>
                <w:szCs w:val="28"/>
              </w:rPr>
              <w:t>DoorStatus</w:t>
            </w:r>
          </w:p>
        </w:tc>
        <w:tc>
          <w:tcPr>
            <w:tcW w:w="3156" w:type="dxa"/>
            <w:tcBorders>
              <w:top w:val="single" w:color="auto" w:sz="2" w:space="0"/>
              <w:left w:val="nil"/>
              <w:bottom w:val="single" w:color="auto" w:sz="2" w:space="0"/>
              <w:right w:val="single" w:color="auto" w:sz="2" w:space="0"/>
              <w:tl2br w:val="nil"/>
              <w:tr2bl w:val="nil"/>
            </w:tcBorders>
            <w:vAlign w:val="center"/>
          </w:tcPr>
          <w:p w14:paraId="61D4CA6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28" w:firstLineChars="200"/>
              <w:jc w:val="both"/>
              <w:rPr>
                <w:rFonts w:hint="eastAsia" w:ascii="方正仿宋_GBK" w:eastAsia="方正仿宋_GBK"/>
                <w:kern w:val="2"/>
                <w:sz w:val="28"/>
                <w:szCs w:val="28"/>
              </w:rPr>
            </w:pPr>
            <w:r>
              <w:rPr>
                <w:rFonts w:hint="eastAsia" w:ascii="方正仿宋_GBK" w:eastAsia="方正仿宋_GBK"/>
                <w:spacing w:val="-8"/>
                <w:kern w:val="2"/>
                <w:sz w:val="28"/>
                <w:szCs w:val="28"/>
              </w:rPr>
              <w:t>0：未知</w:t>
            </w:r>
          </w:p>
          <w:p w14:paraId="54D3ECB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08" w:firstLineChars="200"/>
              <w:jc w:val="both"/>
              <w:rPr>
                <w:rFonts w:hint="eastAsia" w:ascii="方正仿宋_GBK" w:eastAsia="方正仿宋_GBK"/>
                <w:kern w:val="2"/>
                <w:sz w:val="28"/>
                <w:szCs w:val="28"/>
              </w:rPr>
            </w:pPr>
            <w:r>
              <w:rPr>
                <w:rFonts w:hint="eastAsia" w:ascii="方正仿宋_GBK" w:eastAsia="方正仿宋_GBK"/>
                <w:spacing w:val="-13"/>
                <w:kern w:val="2"/>
                <w:sz w:val="28"/>
                <w:szCs w:val="28"/>
              </w:rPr>
              <w:t>10：关闭</w:t>
            </w:r>
          </w:p>
          <w:p w14:paraId="3E6240D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24" w:firstLineChars="200"/>
              <w:jc w:val="both"/>
              <w:rPr>
                <w:rFonts w:hint="eastAsia" w:ascii="方正仿宋_GBK" w:eastAsia="方正仿宋_GBK"/>
                <w:kern w:val="2"/>
                <w:sz w:val="28"/>
                <w:szCs w:val="28"/>
              </w:rPr>
            </w:pPr>
            <w:r>
              <w:rPr>
                <w:rFonts w:hint="eastAsia" w:ascii="方正仿宋_GBK" w:eastAsia="方正仿宋_GBK"/>
                <w:spacing w:val="-9"/>
                <w:kern w:val="2"/>
                <w:sz w:val="28"/>
                <w:szCs w:val="28"/>
              </w:rPr>
              <w:t>50：打开</w:t>
            </w:r>
          </w:p>
        </w:tc>
        <w:tc>
          <w:tcPr>
            <w:tcW w:w="600" w:type="dxa"/>
            <w:tcBorders>
              <w:top w:val="single" w:color="auto" w:sz="2" w:space="0"/>
              <w:left w:val="nil"/>
              <w:bottom w:val="single" w:color="auto" w:sz="2" w:space="0"/>
              <w:right w:val="single" w:color="auto" w:sz="2" w:space="0"/>
              <w:tl2br w:val="nil"/>
              <w:tr2bl w:val="nil"/>
            </w:tcBorders>
            <w:vAlign w:val="center"/>
          </w:tcPr>
          <w:p w14:paraId="498FD3C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999" w:type="dxa"/>
            <w:tcBorders>
              <w:top w:val="single" w:color="auto" w:sz="2" w:space="0"/>
              <w:left w:val="nil"/>
              <w:bottom w:val="single" w:color="auto" w:sz="2" w:space="0"/>
              <w:right w:val="single" w:color="auto" w:sz="2" w:space="0"/>
              <w:tl2br w:val="nil"/>
              <w:tr2bl w:val="nil"/>
            </w:tcBorders>
            <w:vAlign w:val="center"/>
          </w:tcPr>
          <w:p w14:paraId="566C920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1183" w:type="dxa"/>
            <w:tcBorders>
              <w:top w:val="single" w:color="auto" w:sz="2" w:space="0"/>
              <w:left w:val="nil"/>
              <w:bottom w:val="single" w:color="auto" w:sz="2" w:space="0"/>
              <w:right w:val="single" w:color="auto" w:sz="2" w:space="0"/>
              <w:tl2br w:val="nil"/>
              <w:tr2bl w:val="nil"/>
            </w:tcBorders>
            <w:vAlign w:val="center"/>
          </w:tcPr>
          <w:p w14:paraId="7FF0E16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2A9A5D7E">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9"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690B0F2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3"/>
                <w:kern w:val="2"/>
                <w:sz w:val="28"/>
                <w:szCs w:val="28"/>
              </w:rPr>
              <w:t>温度</w:t>
            </w:r>
          </w:p>
        </w:tc>
        <w:tc>
          <w:tcPr>
            <w:tcW w:w="1582" w:type="dxa"/>
            <w:tcBorders>
              <w:top w:val="single" w:color="auto" w:sz="2" w:space="0"/>
              <w:left w:val="nil"/>
              <w:bottom w:val="single" w:color="auto" w:sz="2" w:space="0"/>
              <w:right w:val="single" w:color="auto" w:sz="2" w:space="0"/>
              <w:tl2br w:val="nil"/>
              <w:tr2bl w:val="nil"/>
            </w:tcBorders>
            <w:vAlign w:val="center"/>
          </w:tcPr>
          <w:p w14:paraId="13D3CB7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6"/>
                <w:kern w:val="2"/>
                <w:sz w:val="28"/>
                <w:szCs w:val="28"/>
              </w:rPr>
              <w:t>Temperature</w:t>
            </w:r>
          </w:p>
        </w:tc>
        <w:tc>
          <w:tcPr>
            <w:tcW w:w="3156" w:type="dxa"/>
            <w:tcBorders>
              <w:top w:val="single" w:color="auto" w:sz="2" w:space="0"/>
              <w:left w:val="nil"/>
              <w:bottom w:val="single" w:color="auto" w:sz="2" w:space="0"/>
              <w:right w:val="single" w:color="auto" w:sz="2" w:space="0"/>
              <w:tl2br w:val="nil"/>
              <w:tr2bl w:val="nil"/>
            </w:tcBorders>
            <w:vAlign w:val="center"/>
          </w:tcPr>
          <w:p w14:paraId="2156062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37"/>
              <w:jc w:val="center"/>
              <w:rPr>
                <w:rFonts w:hint="eastAsia" w:ascii="方正仿宋_GBK" w:eastAsia="方正仿宋_GBK"/>
                <w:kern w:val="2"/>
                <w:sz w:val="28"/>
                <w:szCs w:val="28"/>
              </w:rPr>
            </w:pPr>
            <w:r>
              <w:rPr>
                <w:rFonts w:hint="eastAsia" w:ascii="方正仿宋_GBK" w:eastAsia="方正仿宋_GBK"/>
                <w:spacing w:val="9"/>
                <w:kern w:val="2"/>
                <w:sz w:val="28"/>
                <w:szCs w:val="28"/>
              </w:rPr>
              <w:t>充电插座或单个充换电仓的实时</w:t>
            </w:r>
            <w:r>
              <w:rPr>
                <w:rFonts w:hint="eastAsia" w:ascii="方正仿宋_GBK" w:eastAsia="方正仿宋_GBK"/>
                <w:spacing w:val="-4"/>
                <w:kern w:val="2"/>
                <w:sz w:val="28"/>
                <w:szCs w:val="28"/>
              </w:rPr>
              <w:t>温度，单位：℃</w:t>
            </w:r>
          </w:p>
        </w:tc>
        <w:tc>
          <w:tcPr>
            <w:tcW w:w="600" w:type="dxa"/>
            <w:tcBorders>
              <w:top w:val="single" w:color="auto" w:sz="2" w:space="0"/>
              <w:left w:val="nil"/>
              <w:bottom w:val="single" w:color="auto" w:sz="2" w:space="0"/>
              <w:right w:val="single" w:color="auto" w:sz="2" w:space="0"/>
              <w:tl2br w:val="nil"/>
              <w:tr2bl w:val="nil"/>
            </w:tcBorders>
            <w:vAlign w:val="center"/>
          </w:tcPr>
          <w:p w14:paraId="1900BB5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999" w:type="dxa"/>
            <w:tcBorders>
              <w:top w:val="single" w:color="auto" w:sz="2" w:space="0"/>
              <w:left w:val="nil"/>
              <w:bottom w:val="single" w:color="auto" w:sz="2" w:space="0"/>
              <w:right w:val="single" w:color="auto" w:sz="2" w:space="0"/>
              <w:tl2br w:val="nil"/>
              <w:tr2bl w:val="nil"/>
            </w:tcBorders>
            <w:vAlign w:val="center"/>
          </w:tcPr>
          <w:p w14:paraId="6FCCF76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浮点</w:t>
            </w:r>
            <w:r>
              <w:rPr>
                <w:rFonts w:hint="eastAsia" w:ascii="方正仿宋_GBK" w:eastAsia="方正仿宋_GBK"/>
                <w:spacing w:val="1"/>
                <w:kern w:val="2"/>
                <w:sz w:val="28"/>
                <w:szCs w:val="28"/>
              </w:rPr>
              <w:t>型</w:t>
            </w:r>
          </w:p>
        </w:tc>
        <w:tc>
          <w:tcPr>
            <w:tcW w:w="1183" w:type="dxa"/>
            <w:tcBorders>
              <w:top w:val="single" w:color="auto" w:sz="2" w:space="0"/>
              <w:left w:val="nil"/>
              <w:bottom w:val="single" w:color="auto" w:sz="2" w:space="0"/>
              <w:right w:val="single" w:color="auto" w:sz="2" w:space="0"/>
              <w:tl2br w:val="nil"/>
              <w:tr2bl w:val="nil"/>
            </w:tcBorders>
            <w:vAlign w:val="center"/>
          </w:tcPr>
          <w:p w14:paraId="7CC9F3BD">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2" w:right="228" w:hanging="2"/>
              <w:jc w:val="center"/>
              <w:rPr>
                <w:rFonts w:hint="eastAsia" w:ascii="方正仿宋_GBK" w:eastAsia="方正仿宋_GBK"/>
                <w:kern w:val="2"/>
                <w:sz w:val="28"/>
                <w:szCs w:val="28"/>
              </w:rPr>
            </w:pPr>
            <w:r>
              <w:rPr>
                <w:rFonts w:hint="eastAsia" w:ascii="方正仿宋_GBK" w:eastAsia="方正仿宋_GBK"/>
                <w:spacing w:val="8"/>
                <w:kern w:val="2"/>
                <w:sz w:val="28"/>
                <w:szCs w:val="28"/>
              </w:rPr>
              <w:t>保留小数点后</w:t>
            </w:r>
            <w:r>
              <w:rPr>
                <w:rFonts w:hint="eastAsia" w:ascii="方正仿宋_GBK" w:eastAsia="方正仿宋_GBK"/>
                <w:spacing w:val="5"/>
                <w:kern w:val="2"/>
                <w:sz w:val="28"/>
                <w:szCs w:val="28"/>
              </w:rPr>
              <w:t>一位</w:t>
            </w:r>
          </w:p>
        </w:tc>
      </w:tr>
      <w:tr w14:paraId="2A9F9384">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9"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04F1839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电流</w:t>
            </w:r>
          </w:p>
        </w:tc>
        <w:tc>
          <w:tcPr>
            <w:tcW w:w="1582" w:type="dxa"/>
            <w:tcBorders>
              <w:top w:val="single" w:color="auto" w:sz="2" w:space="0"/>
              <w:left w:val="nil"/>
              <w:bottom w:val="single" w:color="auto" w:sz="2" w:space="0"/>
              <w:right w:val="single" w:color="auto" w:sz="2" w:space="0"/>
              <w:tl2br w:val="nil"/>
              <w:tr2bl w:val="nil"/>
            </w:tcBorders>
            <w:vAlign w:val="center"/>
          </w:tcPr>
          <w:p w14:paraId="37186C3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Current</w:t>
            </w:r>
          </w:p>
        </w:tc>
        <w:tc>
          <w:tcPr>
            <w:tcW w:w="3156" w:type="dxa"/>
            <w:tcBorders>
              <w:top w:val="single" w:color="auto" w:sz="2" w:space="0"/>
              <w:left w:val="nil"/>
              <w:bottom w:val="single" w:color="auto" w:sz="2" w:space="0"/>
              <w:right w:val="single" w:color="auto" w:sz="2" w:space="0"/>
              <w:tl2br w:val="nil"/>
              <w:tr2bl w:val="nil"/>
            </w:tcBorders>
            <w:vAlign w:val="center"/>
          </w:tcPr>
          <w:p w14:paraId="6ED517D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实时电流，单位A</w:t>
            </w:r>
          </w:p>
        </w:tc>
        <w:tc>
          <w:tcPr>
            <w:tcW w:w="600" w:type="dxa"/>
            <w:tcBorders>
              <w:top w:val="single" w:color="auto" w:sz="2" w:space="0"/>
              <w:left w:val="nil"/>
              <w:bottom w:val="single" w:color="auto" w:sz="2" w:space="0"/>
              <w:right w:val="single" w:color="auto" w:sz="2" w:space="0"/>
              <w:tl2br w:val="nil"/>
              <w:tr2bl w:val="nil"/>
            </w:tcBorders>
            <w:vAlign w:val="center"/>
          </w:tcPr>
          <w:p w14:paraId="0559796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999" w:type="dxa"/>
            <w:tcBorders>
              <w:top w:val="single" w:color="auto" w:sz="2" w:space="0"/>
              <w:left w:val="nil"/>
              <w:bottom w:val="single" w:color="auto" w:sz="2" w:space="0"/>
              <w:right w:val="single" w:color="auto" w:sz="2" w:space="0"/>
              <w:tl2br w:val="nil"/>
              <w:tr2bl w:val="nil"/>
            </w:tcBorders>
            <w:vAlign w:val="center"/>
          </w:tcPr>
          <w:p w14:paraId="741A833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浮点</w:t>
            </w:r>
            <w:r>
              <w:rPr>
                <w:rFonts w:hint="eastAsia" w:ascii="方正仿宋_GBK" w:eastAsia="方正仿宋_GBK"/>
                <w:spacing w:val="1"/>
                <w:kern w:val="2"/>
                <w:sz w:val="28"/>
                <w:szCs w:val="28"/>
              </w:rPr>
              <w:t>型</w:t>
            </w:r>
          </w:p>
        </w:tc>
        <w:tc>
          <w:tcPr>
            <w:tcW w:w="1183" w:type="dxa"/>
            <w:tcBorders>
              <w:top w:val="single" w:color="auto" w:sz="2" w:space="0"/>
              <w:left w:val="nil"/>
              <w:bottom w:val="single" w:color="auto" w:sz="2" w:space="0"/>
              <w:right w:val="single" w:color="auto" w:sz="2" w:space="0"/>
              <w:tl2br w:val="nil"/>
              <w:tr2bl w:val="nil"/>
            </w:tcBorders>
            <w:vAlign w:val="center"/>
          </w:tcPr>
          <w:p w14:paraId="7DFF08B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5E10F408">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8"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6A62CD4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电压</w:t>
            </w:r>
          </w:p>
        </w:tc>
        <w:tc>
          <w:tcPr>
            <w:tcW w:w="1582" w:type="dxa"/>
            <w:tcBorders>
              <w:top w:val="single" w:color="auto" w:sz="2" w:space="0"/>
              <w:left w:val="nil"/>
              <w:bottom w:val="single" w:color="auto" w:sz="2" w:space="0"/>
              <w:right w:val="single" w:color="auto" w:sz="2" w:space="0"/>
              <w:tl2br w:val="nil"/>
              <w:tr2bl w:val="nil"/>
            </w:tcBorders>
            <w:vAlign w:val="center"/>
          </w:tcPr>
          <w:p w14:paraId="7037B5B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5"/>
                <w:kern w:val="2"/>
                <w:sz w:val="28"/>
                <w:szCs w:val="28"/>
              </w:rPr>
              <w:t>Voltage</w:t>
            </w:r>
          </w:p>
        </w:tc>
        <w:tc>
          <w:tcPr>
            <w:tcW w:w="3156" w:type="dxa"/>
            <w:tcBorders>
              <w:top w:val="single" w:color="auto" w:sz="2" w:space="0"/>
              <w:left w:val="nil"/>
              <w:bottom w:val="single" w:color="auto" w:sz="2" w:space="0"/>
              <w:right w:val="single" w:color="auto" w:sz="2" w:space="0"/>
              <w:tl2br w:val="nil"/>
              <w:tr2bl w:val="nil"/>
            </w:tcBorders>
            <w:vAlign w:val="center"/>
          </w:tcPr>
          <w:p w14:paraId="1AE1BFB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实时电压，单位V</w:t>
            </w:r>
          </w:p>
        </w:tc>
        <w:tc>
          <w:tcPr>
            <w:tcW w:w="600" w:type="dxa"/>
            <w:tcBorders>
              <w:top w:val="single" w:color="auto" w:sz="2" w:space="0"/>
              <w:left w:val="nil"/>
              <w:bottom w:val="single" w:color="auto" w:sz="2" w:space="0"/>
              <w:right w:val="single" w:color="auto" w:sz="2" w:space="0"/>
              <w:tl2br w:val="nil"/>
              <w:tr2bl w:val="nil"/>
            </w:tcBorders>
            <w:vAlign w:val="center"/>
          </w:tcPr>
          <w:p w14:paraId="5641A65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999" w:type="dxa"/>
            <w:tcBorders>
              <w:top w:val="single" w:color="auto" w:sz="2" w:space="0"/>
              <w:left w:val="nil"/>
              <w:bottom w:val="single" w:color="auto" w:sz="2" w:space="0"/>
              <w:right w:val="single" w:color="auto" w:sz="2" w:space="0"/>
              <w:tl2br w:val="nil"/>
              <w:tr2bl w:val="nil"/>
            </w:tcBorders>
            <w:vAlign w:val="center"/>
          </w:tcPr>
          <w:p w14:paraId="6DC4D61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浮点</w:t>
            </w:r>
            <w:r>
              <w:rPr>
                <w:rFonts w:hint="eastAsia" w:ascii="方正仿宋_GBK" w:eastAsia="方正仿宋_GBK"/>
                <w:spacing w:val="1"/>
                <w:kern w:val="2"/>
                <w:sz w:val="28"/>
                <w:szCs w:val="28"/>
              </w:rPr>
              <w:t>型</w:t>
            </w:r>
          </w:p>
        </w:tc>
        <w:tc>
          <w:tcPr>
            <w:tcW w:w="1183" w:type="dxa"/>
            <w:tcBorders>
              <w:top w:val="single" w:color="auto" w:sz="2" w:space="0"/>
              <w:left w:val="nil"/>
              <w:bottom w:val="single" w:color="auto" w:sz="2" w:space="0"/>
              <w:right w:val="single" w:color="auto" w:sz="2" w:space="0"/>
              <w:tl2br w:val="nil"/>
              <w:tr2bl w:val="nil"/>
            </w:tcBorders>
            <w:vAlign w:val="center"/>
          </w:tcPr>
          <w:p w14:paraId="0076B68E">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4E39D1AB">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9"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398C0AE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有功功率</w:t>
            </w:r>
          </w:p>
        </w:tc>
        <w:tc>
          <w:tcPr>
            <w:tcW w:w="1582" w:type="dxa"/>
            <w:tcBorders>
              <w:top w:val="single" w:color="auto" w:sz="2" w:space="0"/>
              <w:left w:val="nil"/>
              <w:bottom w:val="single" w:color="auto" w:sz="2" w:space="0"/>
              <w:right w:val="single" w:color="auto" w:sz="2" w:space="0"/>
              <w:tl2br w:val="nil"/>
              <w:tr2bl w:val="nil"/>
            </w:tcBorders>
            <w:vAlign w:val="center"/>
          </w:tcPr>
          <w:p w14:paraId="6411441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7"/>
                <w:kern w:val="2"/>
                <w:sz w:val="28"/>
                <w:szCs w:val="28"/>
              </w:rPr>
              <w:t>Power</w:t>
            </w:r>
          </w:p>
        </w:tc>
        <w:tc>
          <w:tcPr>
            <w:tcW w:w="3156" w:type="dxa"/>
            <w:tcBorders>
              <w:top w:val="single" w:color="auto" w:sz="2" w:space="0"/>
              <w:left w:val="nil"/>
              <w:bottom w:val="single" w:color="auto" w:sz="2" w:space="0"/>
              <w:right w:val="single" w:color="auto" w:sz="2" w:space="0"/>
              <w:tl2br w:val="nil"/>
              <w:tr2bl w:val="nil"/>
            </w:tcBorders>
            <w:vAlign w:val="center"/>
          </w:tcPr>
          <w:p w14:paraId="69FD94B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3"/>
                <w:kern w:val="2"/>
                <w:sz w:val="28"/>
                <w:szCs w:val="28"/>
              </w:rPr>
              <w:t>实时有功功率，单位W</w:t>
            </w:r>
          </w:p>
        </w:tc>
        <w:tc>
          <w:tcPr>
            <w:tcW w:w="600" w:type="dxa"/>
            <w:tcBorders>
              <w:top w:val="single" w:color="auto" w:sz="2" w:space="0"/>
              <w:left w:val="nil"/>
              <w:bottom w:val="single" w:color="auto" w:sz="2" w:space="0"/>
              <w:right w:val="single" w:color="auto" w:sz="2" w:space="0"/>
              <w:tl2br w:val="nil"/>
              <w:tr2bl w:val="nil"/>
            </w:tcBorders>
            <w:vAlign w:val="center"/>
          </w:tcPr>
          <w:p w14:paraId="224B61C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999" w:type="dxa"/>
            <w:tcBorders>
              <w:top w:val="single" w:color="auto" w:sz="2" w:space="0"/>
              <w:left w:val="nil"/>
              <w:bottom w:val="single" w:color="auto" w:sz="2" w:space="0"/>
              <w:right w:val="single" w:color="auto" w:sz="2" w:space="0"/>
              <w:tl2br w:val="nil"/>
              <w:tr2bl w:val="nil"/>
            </w:tcBorders>
            <w:vAlign w:val="center"/>
          </w:tcPr>
          <w:p w14:paraId="219B133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浮点</w:t>
            </w:r>
            <w:r>
              <w:rPr>
                <w:rFonts w:hint="eastAsia" w:ascii="方正仿宋_GBK" w:eastAsia="方正仿宋_GBK"/>
                <w:spacing w:val="1"/>
                <w:kern w:val="2"/>
                <w:sz w:val="28"/>
                <w:szCs w:val="28"/>
              </w:rPr>
              <w:t>型</w:t>
            </w:r>
          </w:p>
        </w:tc>
        <w:tc>
          <w:tcPr>
            <w:tcW w:w="1183" w:type="dxa"/>
            <w:tcBorders>
              <w:top w:val="single" w:color="auto" w:sz="2" w:space="0"/>
              <w:left w:val="nil"/>
              <w:bottom w:val="single" w:color="auto" w:sz="2" w:space="0"/>
              <w:right w:val="single" w:color="auto" w:sz="2" w:space="0"/>
              <w:tl2br w:val="nil"/>
              <w:tr2bl w:val="nil"/>
            </w:tcBorders>
            <w:vAlign w:val="center"/>
          </w:tcPr>
          <w:p w14:paraId="2E4749D0">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5E9CF9DC">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9"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1E06396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8"/>
                <w:kern w:val="2"/>
                <w:sz w:val="28"/>
                <w:szCs w:val="28"/>
              </w:rPr>
            </w:pPr>
            <w:r>
              <w:rPr>
                <w:rFonts w:hint="eastAsia" w:ascii="方正仿宋_GBK" w:eastAsia="方正仿宋_GBK"/>
                <w:spacing w:val="8"/>
                <w:kern w:val="2"/>
                <w:sz w:val="28"/>
                <w:szCs w:val="28"/>
              </w:rPr>
              <w:t>电池ID</w:t>
            </w:r>
          </w:p>
        </w:tc>
        <w:tc>
          <w:tcPr>
            <w:tcW w:w="1582" w:type="dxa"/>
            <w:tcBorders>
              <w:top w:val="single" w:color="auto" w:sz="2" w:space="0"/>
              <w:left w:val="nil"/>
              <w:bottom w:val="single" w:color="auto" w:sz="2" w:space="0"/>
              <w:right w:val="single" w:color="auto" w:sz="2" w:space="0"/>
              <w:tl2br w:val="nil"/>
              <w:tr2bl w:val="nil"/>
            </w:tcBorders>
            <w:vAlign w:val="center"/>
          </w:tcPr>
          <w:p w14:paraId="3EC7176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7"/>
                <w:kern w:val="2"/>
                <w:sz w:val="28"/>
                <w:szCs w:val="28"/>
              </w:rPr>
            </w:pPr>
            <w:r>
              <w:rPr>
                <w:rFonts w:hint="eastAsia" w:ascii="方正仿宋_GBK" w:eastAsia="方正仿宋_GBK"/>
                <w:spacing w:val="-17"/>
                <w:kern w:val="2"/>
                <w:sz w:val="28"/>
                <w:szCs w:val="28"/>
              </w:rPr>
              <w:t>BatteryID</w:t>
            </w:r>
          </w:p>
        </w:tc>
        <w:tc>
          <w:tcPr>
            <w:tcW w:w="3156" w:type="dxa"/>
            <w:tcBorders>
              <w:top w:val="single" w:color="auto" w:sz="2" w:space="0"/>
              <w:left w:val="nil"/>
              <w:bottom w:val="single" w:color="auto" w:sz="2" w:space="0"/>
              <w:right w:val="single" w:color="auto" w:sz="2" w:space="0"/>
              <w:tl2br w:val="nil"/>
              <w:tr2bl w:val="nil"/>
            </w:tcBorders>
            <w:vAlign w:val="center"/>
          </w:tcPr>
          <w:p w14:paraId="208B9DE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3"/>
                <w:kern w:val="2"/>
                <w:sz w:val="28"/>
                <w:szCs w:val="28"/>
              </w:rPr>
            </w:pPr>
            <w:r>
              <w:rPr>
                <w:rFonts w:hint="eastAsia" w:ascii="方正仿宋_GBK" w:eastAsia="方正仿宋_GBK"/>
                <w:spacing w:val="3"/>
                <w:kern w:val="2"/>
                <w:sz w:val="28"/>
                <w:szCs w:val="28"/>
              </w:rPr>
              <w:t>电池唯一编码</w:t>
            </w:r>
          </w:p>
        </w:tc>
        <w:tc>
          <w:tcPr>
            <w:tcW w:w="600" w:type="dxa"/>
            <w:tcBorders>
              <w:top w:val="single" w:color="auto" w:sz="2" w:space="0"/>
              <w:left w:val="nil"/>
              <w:bottom w:val="single" w:color="auto" w:sz="2" w:space="0"/>
              <w:right w:val="single" w:color="auto" w:sz="2" w:space="0"/>
              <w:tl2br w:val="nil"/>
              <w:tr2bl w:val="nil"/>
            </w:tcBorders>
            <w:vAlign w:val="center"/>
          </w:tcPr>
          <w:p w14:paraId="2AB8223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否</w:t>
            </w:r>
          </w:p>
        </w:tc>
        <w:tc>
          <w:tcPr>
            <w:tcW w:w="999" w:type="dxa"/>
            <w:tcBorders>
              <w:top w:val="single" w:color="auto" w:sz="2" w:space="0"/>
              <w:left w:val="nil"/>
              <w:bottom w:val="single" w:color="auto" w:sz="2" w:space="0"/>
              <w:right w:val="single" w:color="auto" w:sz="2" w:space="0"/>
              <w:tl2br w:val="nil"/>
              <w:tr2bl w:val="nil"/>
            </w:tcBorders>
            <w:vAlign w:val="center"/>
          </w:tcPr>
          <w:p w14:paraId="535CFA9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ascii="Times New Roman" w:hAnsi="Times New Roman" w:eastAsia="宋体"/>
                <w:kern w:val="2"/>
                <w:sz w:val="28"/>
                <w:szCs w:val="28"/>
              </w:rPr>
            </w:pPr>
            <w:r>
              <w:rPr>
                <w:rFonts w:hint="eastAsia" w:ascii="方正仿宋_GBK" w:eastAsia="方正仿宋_GBK"/>
                <w:spacing w:val="4"/>
                <w:kern w:val="2"/>
                <w:sz w:val="28"/>
                <w:szCs w:val="28"/>
              </w:rPr>
              <w:t>字符串</w:t>
            </w:r>
          </w:p>
        </w:tc>
        <w:tc>
          <w:tcPr>
            <w:tcW w:w="1183" w:type="dxa"/>
            <w:tcBorders>
              <w:top w:val="single" w:color="auto" w:sz="2" w:space="0"/>
              <w:left w:val="nil"/>
              <w:bottom w:val="single" w:color="auto" w:sz="2" w:space="0"/>
              <w:right w:val="single" w:color="auto" w:sz="2" w:space="0"/>
              <w:tl2br w:val="nil"/>
              <w:tr2bl w:val="nil"/>
            </w:tcBorders>
            <w:vAlign w:val="center"/>
          </w:tcPr>
          <w:p w14:paraId="66836F2E">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被占用（有电池）为必填，其它为非必填</w:t>
            </w:r>
          </w:p>
        </w:tc>
      </w:tr>
      <w:tr w14:paraId="2F68EA0A">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9"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583D50D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8"/>
                <w:kern w:val="2"/>
                <w:sz w:val="28"/>
                <w:szCs w:val="28"/>
              </w:rPr>
              <w:t>Soc</w:t>
            </w:r>
          </w:p>
        </w:tc>
        <w:tc>
          <w:tcPr>
            <w:tcW w:w="1582" w:type="dxa"/>
            <w:tcBorders>
              <w:top w:val="single" w:color="auto" w:sz="2" w:space="0"/>
              <w:left w:val="nil"/>
              <w:bottom w:val="single" w:color="auto" w:sz="2" w:space="0"/>
              <w:right w:val="single" w:color="auto" w:sz="2" w:space="0"/>
              <w:tl2br w:val="nil"/>
              <w:tr2bl w:val="nil"/>
            </w:tcBorders>
            <w:vAlign w:val="center"/>
          </w:tcPr>
          <w:p w14:paraId="2B013AB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8"/>
                <w:kern w:val="2"/>
                <w:sz w:val="28"/>
                <w:szCs w:val="28"/>
              </w:rPr>
              <w:t>Soc</w:t>
            </w:r>
          </w:p>
        </w:tc>
        <w:tc>
          <w:tcPr>
            <w:tcW w:w="3156" w:type="dxa"/>
            <w:tcBorders>
              <w:top w:val="single" w:color="auto" w:sz="2" w:space="0"/>
              <w:left w:val="nil"/>
              <w:bottom w:val="single" w:color="auto" w:sz="2" w:space="0"/>
              <w:right w:val="single" w:color="auto" w:sz="2" w:space="0"/>
              <w:tl2br w:val="nil"/>
              <w:tr2bl w:val="nil"/>
            </w:tcBorders>
            <w:vAlign w:val="center"/>
          </w:tcPr>
          <w:p w14:paraId="2D327C5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当前电池剩余电量百分比</w:t>
            </w:r>
          </w:p>
        </w:tc>
        <w:tc>
          <w:tcPr>
            <w:tcW w:w="600" w:type="dxa"/>
            <w:tcBorders>
              <w:top w:val="single" w:color="auto" w:sz="2" w:space="0"/>
              <w:left w:val="nil"/>
              <w:bottom w:val="single" w:color="auto" w:sz="2" w:space="0"/>
              <w:right w:val="single" w:color="auto" w:sz="2" w:space="0"/>
              <w:tl2br w:val="nil"/>
              <w:tr2bl w:val="nil"/>
            </w:tcBorders>
            <w:vAlign w:val="center"/>
          </w:tcPr>
          <w:p w14:paraId="6BA814A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999" w:type="dxa"/>
            <w:tcBorders>
              <w:top w:val="single" w:color="auto" w:sz="2" w:space="0"/>
              <w:left w:val="nil"/>
              <w:bottom w:val="single" w:color="auto" w:sz="2" w:space="0"/>
              <w:right w:val="single" w:color="auto" w:sz="2" w:space="0"/>
              <w:tl2br w:val="nil"/>
              <w:tr2bl w:val="nil"/>
            </w:tcBorders>
            <w:vAlign w:val="center"/>
          </w:tcPr>
          <w:p w14:paraId="7BCBA54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浮点</w:t>
            </w:r>
            <w:r>
              <w:rPr>
                <w:rFonts w:hint="eastAsia" w:ascii="方正仿宋_GBK" w:eastAsia="方正仿宋_GBK"/>
                <w:spacing w:val="1"/>
                <w:kern w:val="2"/>
                <w:sz w:val="28"/>
                <w:szCs w:val="28"/>
              </w:rPr>
              <w:t>型</w:t>
            </w:r>
          </w:p>
        </w:tc>
        <w:tc>
          <w:tcPr>
            <w:tcW w:w="1183" w:type="dxa"/>
            <w:tcBorders>
              <w:top w:val="single" w:color="auto" w:sz="2" w:space="0"/>
              <w:left w:val="nil"/>
              <w:bottom w:val="single" w:color="auto" w:sz="2" w:space="0"/>
              <w:right w:val="single" w:color="auto" w:sz="2" w:space="0"/>
              <w:tl2br w:val="nil"/>
              <w:tr2bl w:val="nil"/>
            </w:tcBorders>
            <w:vAlign w:val="center"/>
          </w:tcPr>
          <w:p w14:paraId="15ACA6D9">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被占用（有电池）为必填，其它为非必填</w:t>
            </w:r>
          </w:p>
        </w:tc>
      </w:tr>
      <w:tr w14:paraId="6E2A5212">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29"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07E0CE8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开始充电时间</w:t>
            </w:r>
          </w:p>
        </w:tc>
        <w:tc>
          <w:tcPr>
            <w:tcW w:w="1582" w:type="dxa"/>
            <w:tcBorders>
              <w:top w:val="single" w:color="auto" w:sz="2" w:space="0"/>
              <w:left w:val="nil"/>
              <w:bottom w:val="single" w:color="auto" w:sz="2" w:space="0"/>
              <w:right w:val="single" w:color="auto" w:sz="2" w:space="0"/>
              <w:tl2br w:val="nil"/>
              <w:tr2bl w:val="nil"/>
            </w:tcBorders>
            <w:vAlign w:val="center"/>
          </w:tcPr>
          <w:p w14:paraId="6473869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1"/>
                <w:kern w:val="2"/>
                <w:sz w:val="28"/>
                <w:szCs w:val="28"/>
              </w:rPr>
              <w:t>Begin_time</w:t>
            </w:r>
          </w:p>
        </w:tc>
        <w:tc>
          <w:tcPr>
            <w:tcW w:w="3156" w:type="dxa"/>
            <w:tcBorders>
              <w:top w:val="single" w:color="auto" w:sz="2" w:space="0"/>
              <w:left w:val="nil"/>
              <w:bottom w:val="single" w:color="auto" w:sz="2" w:space="0"/>
              <w:right w:val="single" w:color="auto" w:sz="2" w:space="0"/>
              <w:tl2br w:val="nil"/>
              <w:tr2bl w:val="nil"/>
            </w:tcBorders>
            <w:vAlign w:val="center"/>
          </w:tcPr>
          <w:p w14:paraId="71B871F8">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18" w:right="495" w:hanging="18"/>
              <w:jc w:val="center"/>
              <w:rPr>
                <w:rFonts w:hint="eastAsia" w:ascii="方正仿宋_GBK" w:eastAsia="方正仿宋_GBK"/>
                <w:kern w:val="2"/>
                <w:sz w:val="28"/>
                <w:szCs w:val="28"/>
              </w:rPr>
            </w:pPr>
            <w:r>
              <w:rPr>
                <w:rFonts w:hint="eastAsia" w:ascii="方正仿宋_GBK" w:eastAsia="方正仿宋_GBK"/>
                <w:spacing w:val="6"/>
                <w:kern w:val="2"/>
                <w:sz w:val="28"/>
                <w:szCs w:val="28"/>
              </w:rPr>
              <w:t>本次开始充电的时间，格式</w:t>
            </w:r>
            <w:r>
              <w:rPr>
                <w:rFonts w:hint="eastAsia" w:ascii="方正仿宋_GBK" w:eastAsia="方正仿宋_GBK"/>
                <w:spacing w:val="-7"/>
                <w:kern w:val="2"/>
                <w:sz w:val="28"/>
                <w:szCs w:val="28"/>
              </w:rPr>
              <w:t>“yyyy-MM-ddHH:mm:ss”</w:t>
            </w:r>
          </w:p>
        </w:tc>
        <w:tc>
          <w:tcPr>
            <w:tcW w:w="600" w:type="dxa"/>
            <w:tcBorders>
              <w:top w:val="single" w:color="auto" w:sz="2" w:space="0"/>
              <w:left w:val="nil"/>
              <w:bottom w:val="single" w:color="auto" w:sz="2" w:space="0"/>
              <w:right w:val="single" w:color="auto" w:sz="2" w:space="0"/>
              <w:tl2br w:val="nil"/>
              <w:tr2bl w:val="nil"/>
            </w:tcBorders>
            <w:vAlign w:val="center"/>
          </w:tcPr>
          <w:p w14:paraId="023A266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999" w:type="dxa"/>
            <w:tcBorders>
              <w:top w:val="single" w:color="auto" w:sz="2" w:space="0"/>
              <w:left w:val="nil"/>
              <w:bottom w:val="single" w:color="auto" w:sz="2" w:space="0"/>
              <w:right w:val="single" w:color="auto" w:sz="2" w:space="0"/>
              <w:tl2br w:val="nil"/>
              <w:tr2bl w:val="nil"/>
            </w:tcBorders>
            <w:vAlign w:val="center"/>
          </w:tcPr>
          <w:p w14:paraId="1BF12D6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字符</w:t>
            </w:r>
            <w:r>
              <w:rPr>
                <w:rFonts w:hint="eastAsia" w:ascii="方正仿宋_GBK" w:eastAsia="方正仿宋_GBK"/>
                <w:kern w:val="2"/>
                <w:sz w:val="28"/>
                <w:szCs w:val="28"/>
              </w:rPr>
              <w:t>串</w:t>
            </w:r>
          </w:p>
        </w:tc>
        <w:tc>
          <w:tcPr>
            <w:tcW w:w="1183" w:type="dxa"/>
            <w:tcBorders>
              <w:top w:val="single" w:color="auto" w:sz="2" w:space="0"/>
              <w:left w:val="nil"/>
              <w:bottom w:val="single" w:color="auto" w:sz="2" w:space="0"/>
              <w:right w:val="single" w:color="auto" w:sz="2" w:space="0"/>
              <w:tl2br w:val="nil"/>
              <w:tr2bl w:val="nil"/>
            </w:tcBorders>
            <w:vAlign w:val="center"/>
          </w:tcPr>
          <w:p w14:paraId="27D3B56F">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770E3376">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33" w:hRule="atLeast"/>
          <w:jc w:val="center"/>
        </w:trPr>
        <w:tc>
          <w:tcPr>
            <w:tcW w:w="1663" w:type="dxa"/>
            <w:tcBorders>
              <w:top w:val="single" w:color="auto" w:sz="2" w:space="0"/>
              <w:left w:val="single" w:color="auto" w:sz="2" w:space="0"/>
              <w:bottom w:val="single" w:color="auto" w:sz="2" w:space="0"/>
              <w:right w:val="single" w:color="auto" w:sz="2" w:space="0"/>
              <w:tl2br w:val="nil"/>
              <w:tr2bl w:val="nil"/>
            </w:tcBorders>
            <w:vAlign w:val="center"/>
          </w:tcPr>
          <w:p w14:paraId="093F31F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本次充电电量</w:t>
            </w:r>
          </w:p>
        </w:tc>
        <w:tc>
          <w:tcPr>
            <w:tcW w:w="1582" w:type="dxa"/>
            <w:tcBorders>
              <w:top w:val="single" w:color="auto" w:sz="2" w:space="0"/>
              <w:left w:val="nil"/>
              <w:bottom w:val="single" w:color="auto" w:sz="2" w:space="0"/>
              <w:right w:val="single" w:color="auto" w:sz="2" w:space="0"/>
              <w:tl2br w:val="nil"/>
              <w:tr2bl w:val="nil"/>
            </w:tcBorders>
            <w:vAlign w:val="center"/>
          </w:tcPr>
          <w:p w14:paraId="68E6F05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1"/>
                <w:kern w:val="2"/>
                <w:sz w:val="28"/>
                <w:szCs w:val="28"/>
              </w:rPr>
              <w:t>Current_kwh</w:t>
            </w:r>
          </w:p>
        </w:tc>
        <w:tc>
          <w:tcPr>
            <w:tcW w:w="3156" w:type="dxa"/>
            <w:tcBorders>
              <w:top w:val="single" w:color="auto" w:sz="2" w:space="0"/>
              <w:left w:val="nil"/>
              <w:bottom w:val="single" w:color="auto" w:sz="2" w:space="0"/>
              <w:right w:val="single" w:color="auto" w:sz="2" w:space="0"/>
              <w:tl2br w:val="nil"/>
              <w:tr2bl w:val="nil"/>
            </w:tcBorders>
            <w:vAlign w:val="center"/>
          </w:tcPr>
          <w:p w14:paraId="2D8D475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本次充电电量，单位千瓦时</w:t>
            </w:r>
          </w:p>
        </w:tc>
        <w:tc>
          <w:tcPr>
            <w:tcW w:w="600" w:type="dxa"/>
            <w:tcBorders>
              <w:top w:val="single" w:color="auto" w:sz="2" w:space="0"/>
              <w:left w:val="nil"/>
              <w:bottom w:val="single" w:color="auto" w:sz="2" w:space="0"/>
              <w:right w:val="single" w:color="auto" w:sz="2" w:space="0"/>
              <w:tl2br w:val="nil"/>
              <w:tr2bl w:val="nil"/>
            </w:tcBorders>
            <w:vAlign w:val="center"/>
          </w:tcPr>
          <w:p w14:paraId="6C3045A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999" w:type="dxa"/>
            <w:tcBorders>
              <w:top w:val="single" w:color="auto" w:sz="2" w:space="0"/>
              <w:left w:val="nil"/>
              <w:bottom w:val="single" w:color="auto" w:sz="2" w:space="0"/>
              <w:right w:val="single" w:color="auto" w:sz="2" w:space="0"/>
              <w:tl2br w:val="nil"/>
              <w:tr2bl w:val="nil"/>
            </w:tcBorders>
            <w:vAlign w:val="center"/>
          </w:tcPr>
          <w:p w14:paraId="427DC62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浮点</w:t>
            </w:r>
            <w:r>
              <w:rPr>
                <w:rFonts w:hint="eastAsia" w:ascii="方正仿宋_GBK" w:eastAsia="方正仿宋_GBK"/>
                <w:spacing w:val="1"/>
                <w:kern w:val="2"/>
                <w:sz w:val="28"/>
                <w:szCs w:val="28"/>
              </w:rPr>
              <w:t>型</w:t>
            </w:r>
          </w:p>
        </w:tc>
        <w:tc>
          <w:tcPr>
            <w:tcW w:w="1183" w:type="dxa"/>
            <w:tcBorders>
              <w:top w:val="single" w:color="auto" w:sz="2" w:space="0"/>
              <w:left w:val="nil"/>
              <w:bottom w:val="single" w:color="auto" w:sz="2" w:space="0"/>
              <w:right w:val="single" w:color="auto" w:sz="2" w:space="0"/>
              <w:tl2br w:val="nil"/>
              <w:tr2bl w:val="nil"/>
            </w:tcBorders>
            <w:vAlign w:val="center"/>
          </w:tcPr>
          <w:p w14:paraId="3B5D61C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保留2位小数</w:t>
            </w:r>
          </w:p>
        </w:tc>
      </w:tr>
    </w:tbl>
    <w:p w14:paraId="1BE885BB">
      <w:pPr>
        <w:pStyle w:val="6"/>
        <w:pBdr>
          <w:top w:val="none" w:color="auto" w:sz="0" w:space="0"/>
          <w:left w:val="none" w:color="auto" w:sz="0" w:space="0"/>
          <w:bottom w:val="none" w:color="auto" w:sz="0" w:space="0"/>
          <w:right w:val="none" w:color="auto" w:sz="0" w:space="0"/>
        </w:pBdr>
        <w:spacing w:line="580" w:lineRule="exact"/>
        <w:rPr>
          <w:rFonts w:ascii="Times New Roman" w:hAnsi="Times New Roman" w:eastAsia="方正仿宋_GBK"/>
          <w:kern w:val="2"/>
          <w:sz w:val="32"/>
          <w:szCs w:val="32"/>
        </w:rPr>
      </w:pPr>
      <w:r>
        <w:rPr>
          <w:rFonts w:ascii="Times New Roman" w:hAnsi="Times New Roman" w:eastAsia="黑体"/>
          <w:spacing w:val="7"/>
          <w:kern w:val="2"/>
          <w:sz w:val="32"/>
          <w:szCs w:val="32"/>
        </w:rPr>
        <w:t xml:space="preserve">A.10  </w:t>
      </w:r>
      <w:r>
        <w:rPr>
          <w:rFonts w:hint="eastAsia" w:ascii="黑体" w:eastAsia="黑体"/>
          <w:spacing w:val="7"/>
          <w:kern w:val="2"/>
          <w:sz w:val="32"/>
          <w:szCs w:val="32"/>
        </w:rPr>
        <w:t>充电站状态信息（</w:t>
      </w:r>
      <w:r>
        <w:rPr>
          <w:rFonts w:ascii="Times New Roman" w:hAnsi="Times New Roman" w:eastAsia="黑体"/>
          <w:kern w:val="2"/>
          <w:sz w:val="32"/>
          <w:szCs w:val="32"/>
        </w:rPr>
        <w:t>StationStatusInfo</w:t>
      </w:r>
      <w:r>
        <w:rPr>
          <w:rFonts w:hint="eastAsia" w:ascii="黑体" w:eastAsia="黑体"/>
          <w:spacing w:val="7"/>
          <w:kern w:val="2"/>
          <w:sz w:val="32"/>
          <w:szCs w:val="32"/>
        </w:rPr>
        <w:t>）</w:t>
      </w:r>
    </w:p>
    <w:p w14:paraId="675C6274">
      <w:pPr>
        <w:pStyle w:val="6"/>
        <w:pBdr>
          <w:top w:val="none" w:color="auto" w:sz="0" w:space="0"/>
          <w:left w:val="none" w:color="auto" w:sz="0" w:space="0"/>
          <w:bottom w:val="none" w:color="auto" w:sz="0" w:space="0"/>
          <w:right w:val="none" w:color="auto" w:sz="0" w:space="0"/>
        </w:pBdr>
        <w:spacing w:line="580" w:lineRule="exact"/>
        <w:rPr>
          <w:rFonts w:ascii="Times New Roman" w:hAnsi="Times New Roman" w:eastAsia="方正仿宋_GBK"/>
          <w:kern w:val="2"/>
          <w:sz w:val="32"/>
          <w:szCs w:val="32"/>
        </w:rPr>
      </w:pPr>
      <w:r>
        <w:rPr>
          <w:rFonts w:hint="eastAsia" w:ascii="方正仿宋_GBK" w:eastAsia="方正仿宋_GBK"/>
          <w:spacing w:val="7"/>
          <w:kern w:val="2"/>
          <w:sz w:val="32"/>
          <w:szCs w:val="32"/>
        </w:rPr>
        <w:t>对充电站的状态描述，包括充电站</w:t>
      </w:r>
      <w:r>
        <w:rPr>
          <w:rFonts w:ascii="Times New Roman" w:hAnsi="Times New Roman" w:eastAsia="方正仿宋_GBK"/>
          <w:kern w:val="2"/>
          <w:sz w:val="32"/>
          <w:szCs w:val="32"/>
        </w:rPr>
        <w:t>ID</w:t>
      </w:r>
      <w:r>
        <w:rPr>
          <w:rFonts w:hint="eastAsia" w:ascii="方正仿宋_GBK" w:eastAsia="方正仿宋_GBK"/>
          <w:spacing w:val="7"/>
          <w:kern w:val="2"/>
          <w:sz w:val="32"/>
          <w:szCs w:val="32"/>
        </w:rPr>
        <w:t>、充电设备接口状态列</w:t>
      </w:r>
      <w:r>
        <w:rPr>
          <w:rFonts w:hint="eastAsia" w:ascii="方正仿宋_GBK" w:eastAsia="方正仿宋_GBK"/>
          <w:spacing w:val="6"/>
          <w:kern w:val="2"/>
          <w:sz w:val="32"/>
          <w:szCs w:val="32"/>
        </w:rPr>
        <w:t>表等。</w:t>
      </w:r>
    </w:p>
    <w:p w14:paraId="25368BD2">
      <w:pPr>
        <w:pBdr>
          <w:top w:val="none" w:color="auto" w:sz="0" w:space="0"/>
          <w:left w:val="none" w:color="auto" w:sz="0" w:space="0"/>
          <w:bottom w:val="none" w:color="auto" w:sz="0" w:space="0"/>
          <w:right w:val="none" w:color="auto" w:sz="0" w:space="0"/>
        </w:pBdr>
        <w:spacing w:line="580" w:lineRule="exact"/>
        <w:ind w:left="0" w:firstLine="660" w:firstLineChars="200"/>
        <w:rPr>
          <w:rStyle w:val="16"/>
          <w:rFonts w:ascii="Times New Roman" w:hAnsi="Times New Roman" w:eastAsia="方正仿宋_GBK"/>
          <w:bCs/>
          <w:sz w:val="32"/>
          <w:szCs w:val="32"/>
        </w:rPr>
      </w:pPr>
      <w:r>
        <w:rPr>
          <w:rFonts w:hint="eastAsia" w:ascii="方正仿宋_GBK" w:eastAsia="方正仿宋_GBK"/>
          <w:spacing w:val="5"/>
          <w:kern w:val="2"/>
          <w:sz w:val="32"/>
          <w:szCs w:val="32"/>
        </w:rPr>
        <w:t>详细定义请参见表</w:t>
      </w:r>
      <w:r>
        <w:rPr>
          <w:rFonts w:ascii="Times New Roman" w:hAnsi="Times New Roman" w:eastAsia="方正仿宋_GBK"/>
          <w:spacing w:val="5"/>
          <w:kern w:val="2"/>
          <w:sz w:val="32"/>
          <w:szCs w:val="32"/>
        </w:rPr>
        <w:t>A.9</w:t>
      </w:r>
      <w:r>
        <w:rPr>
          <w:rFonts w:hint="eastAsia" w:ascii="方正仿宋_GBK" w:eastAsia="方正仿宋_GBK"/>
          <w:spacing w:val="5"/>
          <w:kern w:val="2"/>
          <w:sz w:val="32"/>
          <w:szCs w:val="32"/>
        </w:rPr>
        <w:t>。</w:t>
      </w:r>
    </w:p>
    <w:p w14:paraId="539B30DA">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kern w:val="2"/>
          <w:sz w:val="32"/>
          <w:szCs w:val="32"/>
        </w:rPr>
      </w:pPr>
      <w:r>
        <w:rPr>
          <w:rFonts w:hint="eastAsia" w:ascii="黑体" w:eastAsia="黑体"/>
          <w:spacing w:val="6"/>
          <w:kern w:val="2"/>
          <w:sz w:val="32"/>
          <w:szCs w:val="32"/>
        </w:rPr>
        <w:t>表</w:t>
      </w:r>
      <w:r>
        <w:rPr>
          <w:rFonts w:ascii="Times New Roman" w:hAnsi="Times New Roman" w:eastAsia="黑体"/>
          <w:spacing w:val="6"/>
          <w:kern w:val="2"/>
          <w:sz w:val="32"/>
          <w:szCs w:val="32"/>
        </w:rPr>
        <w:t>A.9</w:t>
      </w:r>
      <w:r>
        <w:rPr>
          <w:rFonts w:ascii="Times New Roman" w:hAnsi="Times New Roman" w:eastAsia="黑体"/>
          <w:spacing w:val="13"/>
          <w:kern w:val="2"/>
          <w:sz w:val="32"/>
          <w:szCs w:val="32"/>
        </w:rPr>
        <w:t xml:space="preserve">  </w:t>
      </w:r>
      <w:r>
        <w:rPr>
          <w:rFonts w:hint="eastAsia" w:ascii="黑体" w:eastAsia="黑体"/>
          <w:spacing w:val="6"/>
          <w:kern w:val="2"/>
          <w:sz w:val="32"/>
          <w:szCs w:val="32"/>
        </w:rPr>
        <w:t>充电站状态信息</w:t>
      </w:r>
    </w:p>
    <w:tbl>
      <w:tblPr>
        <w:tblStyle w:val="11"/>
        <w:tblW w:w="9183" w:type="dxa"/>
        <w:tblInd w:w="112" w:type="dxa"/>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Layout w:type="fixed"/>
        <w:tblCellMar>
          <w:top w:w="0" w:type="dxa"/>
          <w:left w:w="0" w:type="dxa"/>
          <w:bottom w:w="0" w:type="dxa"/>
          <w:right w:w="0" w:type="dxa"/>
        </w:tblCellMar>
      </w:tblPr>
      <w:tblGrid>
        <w:gridCol w:w="1458"/>
        <w:gridCol w:w="2215"/>
        <w:gridCol w:w="1771"/>
        <w:gridCol w:w="643"/>
        <w:gridCol w:w="1988"/>
        <w:gridCol w:w="1108"/>
      </w:tblGrid>
      <w:tr w14:paraId="5556C66C">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330" w:hRule="atLeast"/>
        </w:trPr>
        <w:tc>
          <w:tcPr>
            <w:tcW w:w="1458" w:type="dxa"/>
            <w:tcBorders>
              <w:top w:val="single" w:color="auto" w:sz="2" w:space="0"/>
              <w:left w:val="single" w:color="auto" w:sz="2" w:space="0"/>
              <w:bottom w:val="single" w:color="auto" w:sz="2" w:space="0"/>
              <w:right w:val="single" w:color="auto" w:sz="2" w:space="0"/>
              <w:tl2br w:val="nil"/>
              <w:tr2bl w:val="nil"/>
            </w:tcBorders>
          </w:tcPr>
          <w:p w14:paraId="656954D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黑体" w:eastAsia="黑体"/>
                <w:kern w:val="2"/>
                <w:sz w:val="28"/>
                <w:szCs w:val="28"/>
              </w:rPr>
            </w:pPr>
            <w:r>
              <w:rPr>
                <w:rFonts w:hint="eastAsia" w:ascii="黑体" w:eastAsia="黑体"/>
                <w:spacing w:val="6"/>
                <w:kern w:val="2"/>
                <w:sz w:val="28"/>
                <w:szCs w:val="28"/>
              </w:rPr>
              <w:t>名称</w:t>
            </w:r>
          </w:p>
        </w:tc>
        <w:tc>
          <w:tcPr>
            <w:tcW w:w="2215" w:type="dxa"/>
            <w:tcBorders>
              <w:top w:val="single" w:color="auto" w:sz="2" w:space="0"/>
              <w:left w:val="nil"/>
              <w:bottom w:val="single" w:color="auto" w:sz="2" w:space="0"/>
              <w:right w:val="single" w:color="auto" w:sz="2" w:space="0"/>
              <w:tl2br w:val="nil"/>
              <w:tr2bl w:val="nil"/>
            </w:tcBorders>
          </w:tcPr>
          <w:p w14:paraId="459D52C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黑体" w:eastAsia="黑体"/>
                <w:kern w:val="2"/>
                <w:sz w:val="28"/>
                <w:szCs w:val="28"/>
              </w:rPr>
            </w:pPr>
            <w:r>
              <w:rPr>
                <w:rFonts w:hint="eastAsia" w:ascii="黑体" w:eastAsia="黑体"/>
                <w:spacing w:val="5"/>
                <w:kern w:val="2"/>
                <w:sz w:val="28"/>
                <w:szCs w:val="28"/>
              </w:rPr>
              <w:t>字段</w:t>
            </w:r>
          </w:p>
        </w:tc>
        <w:tc>
          <w:tcPr>
            <w:tcW w:w="1771" w:type="dxa"/>
            <w:tcBorders>
              <w:top w:val="single" w:color="auto" w:sz="2" w:space="0"/>
              <w:left w:val="nil"/>
              <w:bottom w:val="single" w:color="auto" w:sz="2" w:space="0"/>
              <w:right w:val="single" w:color="auto" w:sz="2" w:space="0"/>
              <w:tl2br w:val="nil"/>
              <w:tr2bl w:val="nil"/>
            </w:tcBorders>
          </w:tcPr>
          <w:p w14:paraId="4C66A37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黑体" w:eastAsia="黑体"/>
                <w:kern w:val="2"/>
                <w:sz w:val="28"/>
                <w:szCs w:val="28"/>
              </w:rPr>
            </w:pPr>
            <w:r>
              <w:rPr>
                <w:rFonts w:hint="eastAsia" w:ascii="黑体" w:eastAsia="黑体"/>
                <w:spacing w:val="6"/>
                <w:kern w:val="2"/>
                <w:sz w:val="28"/>
                <w:szCs w:val="28"/>
              </w:rPr>
              <w:t>描述</w:t>
            </w:r>
          </w:p>
        </w:tc>
        <w:tc>
          <w:tcPr>
            <w:tcW w:w="643" w:type="dxa"/>
            <w:tcBorders>
              <w:top w:val="single" w:color="auto" w:sz="2" w:space="0"/>
              <w:left w:val="nil"/>
              <w:bottom w:val="single" w:color="auto" w:sz="2" w:space="0"/>
              <w:right w:val="single" w:color="auto" w:sz="2" w:space="0"/>
              <w:tl2br w:val="nil"/>
              <w:tr2bl w:val="nil"/>
            </w:tcBorders>
          </w:tcPr>
          <w:p w14:paraId="37ED507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黑体" w:eastAsia="黑体"/>
                <w:kern w:val="2"/>
                <w:sz w:val="28"/>
                <w:szCs w:val="28"/>
              </w:rPr>
            </w:pPr>
            <w:r>
              <w:rPr>
                <w:rFonts w:hint="eastAsia" w:ascii="黑体" w:eastAsia="黑体"/>
                <w:spacing w:val="6"/>
                <w:kern w:val="2"/>
                <w:sz w:val="28"/>
                <w:szCs w:val="28"/>
              </w:rPr>
              <w:t>必填</w:t>
            </w:r>
          </w:p>
        </w:tc>
        <w:tc>
          <w:tcPr>
            <w:tcW w:w="1988" w:type="dxa"/>
            <w:tcBorders>
              <w:top w:val="single" w:color="auto" w:sz="2" w:space="0"/>
              <w:left w:val="nil"/>
              <w:bottom w:val="single" w:color="auto" w:sz="2" w:space="0"/>
              <w:right w:val="single" w:color="auto" w:sz="2" w:space="0"/>
              <w:tl2br w:val="nil"/>
              <w:tr2bl w:val="nil"/>
            </w:tcBorders>
          </w:tcPr>
          <w:p w14:paraId="31998BD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黑体" w:eastAsia="黑体"/>
                <w:kern w:val="2"/>
                <w:sz w:val="28"/>
                <w:szCs w:val="28"/>
              </w:rPr>
            </w:pPr>
            <w:r>
              <w:rPr>
                <w:rFonts w:hint="eastAsia" w:ascii="黑体" w:eastAsia="黑体"/>
                <w:spacing w:val="5"/>
                <w:kern w:val="2"/>
                <w:sz w:val="28"/>
                <w:szCs w:val="28"/>
              </w:rPr>
              <w:t>类型</w:t>
            </w:r>
          </w:p>
        </w:tc>
        <w:tc>
          <w:tcPr>
            <w:tcW w:w="1108" w:type="dxa"/>
            <w:tcBorders>
              <w:top w:val="single" w:color="auto" w:sz="2" w:space="0"/>
              <w:left w:val="nil"/>
              <w:bottom w:val="single" w:color="auto" w:sz="2" w:space="0"/>
              <w:right w:val="single" w:color="auto" w:sz="2" w:space="0"/>
              <w:tl2br w:val="nil"/>
              <w:tr2bl w:val="nil"/>
            </w:tcBorders>
          </w:tcPr>
          <w:p w14:paraId="3B9D8A3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黑体" w:eastAsia="黑体"/>
                <w:kern w:val="2"/>
                <w:sz w:val="28"/>
                <w:szCs w:val="28"/>
              </w:rPr>
            </w:pPr>
            <w:r>
              <w:rPr>
                <w:rFonts w:hint="eastAsia" w:ascii="黑体" w:eastAsia="黑体"/>
                <w:spacing w:val="-1"/>
                <w:kern w:val="2"/>
                <w:sz w:val="28"/>
                <w:szCs w:val="28"/>
              </w:rPr>
              <w:t>长度/范围</w:t>
            </w:r>
          </w:p>
        </w:tc>
      </w:tr>
      <w:tr w14:paraId="1122BF40">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812" w:hRule="atLeast"/>
        </w:trPr>
        <w:tc>
          <w:tcPr>
            <w:tcW w:w="1458" w:type="dxa"/>
            <w:tcBorders>
              <w:top w:val="single" w:color="auto" w:sz="2" w:space="0"/>
              <w:left w:val="single" w:color="auto" w:sz="2" w:space="0"/>
              <w:bottom w:val="single" w:color="auto" w:sz="2" w:space="0"/>
              <w:right w:val="single" w:color="auto" w:sz="2" w:space="0"/>
              <w:tl2br w:val="nil"/>
              <w:tr2bl w:val="nil"/>
            </w:tcBorders>
            <w:vAlign w:val="center"/>
          </w:tcPr>
          <w:p w14:paraId="62472C2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5"/>
                <w:kern w:val="2"/>
                <w:sz w:val="28"/>
                <w:szCs w:val="28"/>
              </w:rPr>
              <w:t xml:space="preserve">充电站 </w:t>
            </w:r>
            <w:r>
              <w:rPr>
                <w:rFonts w:hint="eastAsia" w:ascii="方正仿宋_GBK" w:eastAsia="方正仿宋_GBK"/>
                <w:kern w:val="2"/>
                <w:sz w:val="28"/>
                <w:szCs w:val="28"/>
              </w:rPr>
              <w:t>ID</w:t>
            </w:r>
          </w:p>
        </w:tc>
        <w:tc>
          <w:tcPr>
            <w:tcW w:w="2215" w:type="dxa"/>
            <w:tcBorders>
              <w:top w:val="single" w:color="auto" w:sz="2" w:space="0"/>
              <w:left w:val="nil"/>
              <w:bottom w:val="single" w:color="auto" w:sz="2" w:space="0"/>
              <w:right w:val="single" w:color="auto" w:sz="2" w:space="0"/>
              <w:tl2br w:val="nil"/>
              <w:tr2bl w:val="nil"/>
            </w:tcBorders>
            <w:vAlign w:val="center"/>
          </w:tcPr>
          <w:p w14:paraId="3849AB8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2"/>
                <w:kern w:val="2"/>
                <w:sz w:val="28"/>
                <w:szCs w:val="28"/>
              </w:rPr>
              <w:t>StationID</w:t>
            </w:r>
          </w:p>
        </w:tc>
        <w:tc>
          <w:tcPr>
            <w:tcW w:w="1771" w:type="dxa"/>
            <w:tcBorders>
              <w:top w:val="single" w:color="auto" w:sz="2" w:space="0"/>
              <w:left w:val="nil"/>
              <w:bottom w:val="single" w:color="auto" w:sz="2" w:space="0"/>
              <w:right w:val="single" w:color="auto" w:sz="2" w:space="0"/>
              <w:tl2br w:val="nil"/>
              <w:tr2bl w:val="nil"/>
            </w:tcBorders>
            <w:vAlign w:val="center"/>
          </w:tcPr>
          <w:p w14:paraId="04F52E68">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7" w:right="192" w:hanging="7"/>
              <w:rPr>
                <w:rFonts w:hint="eastAsia" w:ascii="方正仿宋_GBK" w:eastAsia="方正仿宋_GBK"/>
                <w:kern w:val="2"/>
                <w:sz w:val="28"/>
                <w:szCs w:val="28"/>
              </w:rPr>
            </w:pPr>
            <w:r>
              <w:rPr>
                <w:rFonts w:hint="eastAsia" w:ascii="方正仿宋_GBK" w:eastAsia="方正仿宋_GBK"/>
                <w:spacing w:val="9"/>
                <w:kern w:val="2"/>
                <w:sz w:val="28"/>
                <w:szCs w:val="28"/>
              </w:rPr>
              <w:t>运营商自定义的</w:t>
            </w:r>
            <w:r>
              <w:rPr>
                <w:rFonts w:hint="eastAsia" w:ascii="方正仿宋_GBK" w:eastAsia="方正仿宋_GBK"/>
                <w:spacing w:val="3"/>
                <w:kern w:val="2"/>
                <w:sz w:val="28"/>
                <w:szCs w:val="28"/>
              </w:rPr>
              <w:t>唯一编码，不足</w:t>
            </w:r>
            <w:r>
              <w:rPr>
                <w:rFonts w:hint="eastAsia" w:ascii="方正仿宋_GBK" w:eastAsia="方正仿宋_GBK"/>
                <w:spacing w:val="6"/>
                <w:kern w:val="2"/>
                <w:sz w:val="28"/>
                <w:szCs w:val="28"/>
              </w:rPr>
              <w:t>长度在前方补0</w:t>
            </w:r>
          </w:p>
        </w:tc>
        <w:tc>
          <w:tcPr>
            <w:tcW w:w="643" w:type="dxa"/>
            <w:tcBorders>
              <w:top w:val="single" w:color="auto" w:sz="2" w:space="0"/>
              <w:left w:val="nil"/>
              <w:bottom w:val="single" w:color="auto" w:sz="2" w:space="0"/>
              <w:right w:val="single" w:color="auto" w:sz="2" w:space="0"/>
              <w:tl2br w:val="nil"/>
              <w:tr2bl w:val="nil"/>
            </w:tcBorders>
            <w:vAlign w:val="center"/>
          </w:tcPr>
          <w:p w14:paraId="6F99F2C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988" w:type="dxa"/>
            <w:tcBorders>
              <w:top w:val="single" w:color="auto" w:sz="2" w:space="0"/>
              <w:left w:val="nil"/>
              <w:bottom w:val="single" w:color="auto" w:sz="2" w:space="0"/>
              <w:right w:val="single" w:color="auto" w:sz="2" w:space="0"/>
              <w:tl2br w:val="nil"/>
              <w:tr2bl w:val="nil"/>
            </w:tcBorders>
            <w:vAlign w:val="center"/>
          </w:tcPr>
          <w:p w14:paraId="2A23D9E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1108" w:type="dxa"/>
            <w:tcBorders>
              <w:top w:val="single" w:color="auto" w:sz="2" w:space="0"/>
              <w:left w:val="nil"/>
              <w:bottom w:val="single" w:color="auto" w:sz="2" w:space="0"/>
              <w:right w:val="single" w:color="auto" w:sz="2" w:space="0"/>
              <w:tl2br w:val="nil"/>
              <w:tr2bl w:val="nil"/>
            </w:tcBorders>
            <w:vAlign w:val="center"/>
          </w:tcPr>
          <w:p w14:paraId="039DE70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3"/>
                <w:kern w:val="2"/>
                <w:sz w:val="28"/>
                <w:szCs w:val="28"/>
              </w:rPr>
              <w:t>&lt;=20字符</w:t>
            </w:r>
          </w:p>
        </w:tc>
      </w:tr>
      <w:tr w14:paraId="4447DCB5">
        <w:tblPrEx>
          <w:tblBorders>
            <w:top w:val="single" w:color="999999" w:sz="2" w:space="0"/>
            <w:left w:val="single" w:color="999999" w:sz="2" w:space="0"/>
            <w:bottom w:val="single" w:color="999999" w:sz="2" w:space="0"/>
            <w:right w:val="single" w:color="999999" w:sz="2" w:space="0"/>
            <w:insideH w:val="outset" w:color="auto" w:sz="6" w:space="0"/>
            <w:insideV w:val="outset" w:color="auto" w:sz="6" w:space="0"/>
          </w:tblBorders>
          <w:tblCellMar>
            <w:top w:w="0" w:type="dxa"/>
            <w:left w:w="0" w:type="dxa"/>
            <w:bottom w:w="0" w:type="dxa"/>
            <w:right w:w="0" w:type="dxa"/>
          </w:tblCellMar>
        </w:tblPrEx>
        <w:trPr>
          <w:trHeight w:val="632" w:hRule="atLeast"/>
        </w:trPr>
        <w:tc>
          <w:tcPr>
            <w:tcW w:w="1458" w:type="dxa"/>
            <w:tcBorders>
              <w:top w:val="single" w:color="auto" w:sz="2" w:space="0"/>
              <w:left w:val="single" w:color="auto" w:sz="2" w:space="0"/>
              <w:bottom w:val="single" w:color="auto" w:sz="2" w:space="0"/>
              <w:right w:val="single" w:color="auto" w:sz="2" w:space="0"/>
              <w:tl2br w:val="nil"/>
              <w:tr2bl w:val="nil"/>
            </w:tcBorders>
            <w:vAlign w:val="center"/>
          </w:tcPr>
          <w:p w14:paraId="1A72738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7"/>
                <w:kern w:val="2"/>
                <w:sz w:val="28"/>
                <w:szCs w:val="28"/>
              </w:rPr>
              <w:t>充电设备状态列表</w:t>
            </w:r>
          </w:p>
        </w:tc>
        <w:tc>
          <w:tcPr>
            <w:tcW w:w="2215" w:type="dxa"/>
            <w:tcBorders>
              <w:top w:val="single" w:color="auto" w:sz="2" w:space="0"/>
              <w:left w:val="nil"/>
              <w:bottom w:val="single" w:color="auto" w:sz="2" w:space="0"/>
              <w:right w:val="single" w:color="auto" w:sz="2" w:space="0"/>
              <w:tl2br w:val="nil"/>
              <w:tr2bl w:val="nil"/>
            </w:tcBorders>
            <w:vAlign w:val="center"/>
          </w:tcPr>
          <w:p w14:paraId="712409A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5"/>
                <w:kern w:val="2"/>
                <w:sz w:val="28"/>
                <w:szCs w:val="28"/>
              </w:rPr>
              <w:t>EquipmentStatusInfos</w:t>
            </w:r>
          </w:p>
        </w:tc>
        <w:tc>
          <w:tcPr>
            <w:tcW w:w="1771" w:type="dxa"/>
            <w:tcBorders>
              <w:top w:val="single" w:color="auto" w:sz="2" w:space="0"/>
              <w:left w:val="nil"/>
              <w:bottom w:val="single" w:color="auto" w:sz="2" w:space="0"/>
              <w:right w:val="single" w:color="auto" w:sz="2" w:space="0"/>
              <w:tl2br w:val="nil"/>
              <w:tr2bl w:val="nil"/>
            </w:tcBorders>
            <w:vAlign w:val="center"/>
          </w:tcPr>
          <w:p w14:paraId="4C3DC1A7">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34" w:right="192" w:hanging="34"/>
              <w:rPr>
                <w:rFonts w:hint="eastAsia" w:ascii="方正仿宋_GBK" w:eastAsia="方正仿宋_GBK"/>
                <w:kern w:val="2"/>
                <w:sz w:val="28"/>
                <w:szCs w:val="28"/>
              </w:rPr>
            </w:pPr>
            <w:r>
              <w:rPr>
                <w:rFonts w:hint="eastAsia" w:ascii="方正仿宋_GBK" w:eastAsia="方正仿宋_GBK"/>
                <w:spacing w:val="8"/>
                <w:kern w:val="2"/>
                <w:sz w:val="28"/>
                <w:szCs w:val="28"/>
              </w:rPr>
              <w:t>所有充电设备接</w:t>
            </w:r>
            <w:r>
              <w:rPr>
                <w:rFonts w:hint="eastAsia" w:ascii="方正仿宋_GBK" w:eastAsia="方正仿宋_GBK"/>
                <w:spacing w:val="-1"/>
                <w:kern w:val="2"/>
                <w:sz w:val="28"/>
                <w:szCs w:val="28"/>
              </w:rPr>
              <w:t>口的状态</w:t>
            </w:r>
          </w:p>
        </w:tc>
        <w:tc>
          <w:tcPr>
            <w:tcW w:w="643" w:type="dxa"/>
            <w:tcBorders>
              <w:top w:val="single" w:color="auto" w:sz="2" w:space="0"/>
              <w:left w:val="nil"/>
              <w:bottom w:val="single" w:color="auto" w:sz="2" w:space="0"/>
              <w:right w:val="single" w:color="auto" w:sz="2" w:space="0"/>
              <w:tl2br w:val="nil"/>
              <w:tr2bl w:val="nil"/>
            </w:tcBorders>
            <w:vAlign w:val="center"/>
          </w:tcPr>
          <w:p w14:paraId="6E316AE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988" w:type="dxa"/>
            <w:tcBorders>
              <w:top w:val="single" w:color="auto" w:sz="2" w:space="0"/>
              <w:left w:val="nil"/>
              <w:bottom w:val="single" w:color="auto" w:sz="2" w:space="0"/>
              <w:right w:val="single" w:color="auto" w:sz="2" w:space="0"/>
              <w:tl2br w:val="nil"/>
              <w:tr2bl w:val="nil"/>
            </w:tcBorders>
            <w:vAlign w:val="center"/>
          </w:tcPr>
          <w:p w14:paraId="6EA2F48E">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10" w:right="134" w:hanging="10"/>
              <w:rPr>
                <w:rFonts w:hint="eastAsia" w:ascii="方正仿宋_GBK" w:eastAsia="方正仿宋_GBK"/>
                <w:kern w:val="2"/>
                <w:sz w:val="28"/>
                <w:szCs w:val="28"/>
              </w:rPr>
            </w:pPr>
            <w:r>
              <w:rPr>
                <w:rFonts w:hint="eastAsia" w:ascii="方正仿宋_GBK" w:eastAsia="方正仿宋_GBK"/>
                <w:spacing w:val="-14"/>
                <w:kern w:val="2"/>
                <w:sz w:val="28"/>
                <w:szCs w:val="28"/>
              </w:rPr>
              <w:t>EquipmentStatusInfo[]，参</w:t>
            </w:r>
            <w:r>
              <w:rPr>
                <w:rFonts w:hint="eastAsia" w:ascii="方正仿宋_GBK" w:eastAsia="方正仿宋_GBK"/>
                <w:spacing w:val="-4"/>
                <w:kern w:val="2"/>
                <w:sz w:val="28"/>
                <w:szCs w:val="28"/>
              </w:rPr>
              <w:t>照A.8</w:t>
            </w:r>
          </w:p>
        </w:tc>
        <w:tc>
          <w:tcPr>
            <w:tcW w:w="1108" w:type="dxa"/>
            <w:tcBorders>
              <w:top w:val="single" w:color="auto" w:sz="2" w:space="0"/>
              <w:left w:val="nil"/>
              <w:bottom w:val="single" w:color="auto" w:sz="2" w:space="0"/>
              <w:right w:val="single" w:color="auto" w:sz="2" w:space="0"/>
              <w:tl2br w:val="nil"/>
              <w:tr2bl w:val="nil"/>
            </w:tcBorders>
            <w:vAlign w:val="center"/>
          </w:tcPr>
          <w:p w14:paraId="25757700">
            <w:pPr>
              <w:pStyle w:val="19"/>
              <w:keepNext w:val="0"/>
              <w:keepLines w:val="0"/>
              <w:pageBreakBefore w:val="0"/>
              <w:widowControl/>
              <w:suppressLineNumbers w:val="0"/>
              <w:suppressAutoHyphens w:val="0"/>
              <w:spacing w:after="0" w:afterAutospacing="0"/>
              <w:ind w:right="0"/>
              <w:rPr>
                <w:rFonts w:hint="eastAsia" w:ascii="方正仿宋_GBK" w:eastAsia="方正仿宋_GBK"/>
                <w:kern w:val="2"/>
                <w:sz w:val="28"/>
                <w:szCs w:val="28"/>
              </w:rPr>
            </w:pPr>
          </w:p>
        </w:tc>
      </w:tr>
    </w:tbl>
    <w:p w14:paraId="0E83DD60">
      <w:pPr>
        <w:pBdr>
          <w:top w:val="none" w:color="auto" w:sz="0" w:space="0"/>
          <w:left w:val="none" w:color="auto" w:sz="0" w:space="0"/>
          <w:bottom w:val="none" w:color="auto" w:sz="0" w:space="0"/>
          <w:right w:val="none" w:color="auto" w:sz="0" w:space="0"/>
        </w:pBdr>
        <w:spacing w:line="580" w:lineRule="exact"/>
        <w:ind w:left="0"/>
        <w:rPr>
          <w:rStyle w:val="16"/>
          <w:rFonts w:ascii="Times New Roman" w:hAnsi="Times New Roman" w:eastAsia="方正仿宋_GBK"/>
          <w:bCs/>
          <w:sz w:val="32"/>
          <w:szCs w:val="32"/>
        </w:rPr>
      </w:pPr>
      <w:r>
        <w:rPr>
          <w:rFonts w:ascii="Times New Roman" w:hAnsi="Times New Roman" w:eastAsia="黑体"/>
          <w:spacing w:val="7"/>
          <w:kern w:val="2"/>
          <w:sz w:val="32"/>
          <w:szCs w:val="32"/>
        </w:rPr>
        <w:t xml:space="preserve">A.11  </w:t>
      </w:r>
      <w:r>
        <w:rPr>
          <w:rFonts w:hint="eastAsia" w:ascii="黑体" w:eastAsia="黑体"/>
          <w:spacing w:val="5"/>
          <w:kern w:val="2"/>
          <w:sz w:val="32"/>
          <w:szCs w:val="32"/>
        </w:rPr>
        <w:t>充电订单信息（</w:t>
      </w:r>
      <w:r>
        <w:rPr>
          <w:rFonts w:ascii="Times New Roman" w:hAnsi="Times New Roman" w:eastAsia="黑体"/>
          <w:kern w:val="2"/>
          <w:sz w:val="32"/>
          <w:szCs w:val="32"/>
        </w:rPr>
        <w:t>OrderInfo</w:t>
      </w:r>
      <w:r>
        <w:rPr>
          <w:rFonts w:hint="eastAsia" w:ascii="黑体" w:eastAsia="黑体"/>
          <w:spacing w:val="5"/>
          <w:kern w:val="2"/>
          <w:sz w:val="32"/>
          <w:szCs w:val="32"/>
        </w:rPr>
        <w:t>）</w:t>
      </w:r>
    </w:p>
    <w:p w14:paraId="45FB5210">
      <w:pPr>
        <w:pStyle w:val="6"/>
        <w:pBdr>
          <w:top w:val="none" w:color="auto" w:sz="0" w:space="0"/>
          <w:left w:val="none" w:color="auto" w:sz="0" w:space="0"/>
          <w:bottom w:val="none" w:color="auto" w:sz="0" w:space="0"/>
          <w:right w:val="none" w:color="auto" w:sz="0" w:space="0"/>
        </w:pBdr>
        <w:kinsoku w:val="0"/>
        <w:wordWrap/>
        <w:overflowPunct/>
        <w:topLinePunct w:val="0"/>
        <w:autoSpaceDE w:val="0"/>
        <w:autoSpaceDN w:val="0"/>
        <w:adjustRightInd w:val="0"/>
        <w:snapToGrid w:val="0"/>
        <w:spacing w:line="580" w:lineRule="exact"/>
        <w:ind w:left="0" w:firstLine="668" w:firstLineChars="200"/>
        <w:textAlignment w:val="baseline"/>
        <w:rPr>
          <w:rFonts w:ascii="Times New Roman" w:hAnsi="Times New Roman" w:eastAsia="方正仿宋_GBK"/>
          <w:kern w:val="2"/>
          <w:sz w:val="32"/>
          <w:szCs w:val="32"/>
          <w:vertAlign w:val="baseline"/>
        </w:rPr>
      </w:pPr>
      <w:r>
        <w:rPr>
          <w:rFonts w:hint="eastAsia" w:ascii="方正仿宋_GBK" w:eastAsia="方正仿宋_GBK"/>
          <w:spacing w:val="7"/>
          <w:kern w:val="2"/>
          <w:sz w:val="32"/>
          <w:szCs w:val="32"/>
          <w:vertAlign w:val="baseline"/>
        </w:rPr>
        <w:t>对运营商进行使用率动态监测分析和度电补贴统计的对象，包含运营商</w:t>
      </w:r>
      <w:r>
        <w:rPr>
          <w:rFonts w:ascii="Times New Roman" w:hAnsi="Times New Roman" w:eastAsia="方正仿宋_GBK"/>
          <w:kern w:val="2"/>
          <w:sz w:val="32"/>
          <w:szCs w:val="32"/>
          <w:vertAlign w:val="baseline"/>
        </w:rPr>
        <w:t>ID</w:t>
      </w:r>
      <w:r>
        <w:rPr>
          <w:rFonts w:hint="eastAsia" w:ascii="方正仿宋_GBK" w:eastAsia="方正仿宋_GBK"/>
          <w:spacing w:val="7"/>
          <w:kern w:val="2"/>
          <w:sz w:val="32"/>
          <w:szCs w:val="32"/>
          <w:vertAlign w:val="baseline"/>
        </w:rPr>
        <w:t>，订单号，充电电量等。</w:t>
      </w:r>
    </w:p>
    <w:p w14:paraId="784B78C1">
      <w:pPr>
        <w:pBdr>
          <w:top w:val="none" w:color="auto" w:sz="0" w:space="0"/>
          <w:left w:val="none" w:color="auto" w:sz="0" w:space="0"/>
          <w:bottom w:val="none" w:color="auto" w:sz="0" w:space="0"/>
          <w:right w:val="none" w:color="auto" w:sz="0" w:space="0"/>
        </w:pBdr>
        <w:spacing w:line="580" w:lineRule="exact"/>
        <w:ind w:left="0" w:firstLine="668" w:firstLineChars="200"/>
        <w:rPr>
          <w:rStyle w:val="16"/>
          <w:rFonts w:hint="eastAsia" w:ascii="Times New Roman" w:hAnsi="Times New Roman" w:eastAsia="方正仿宋_GBK" w:cs="Times New Roman"/>
          <w:bCs/>
          <w:sz w:val="32"/>
          <w:szCs w:val="32"/>
          <w:lang w:bidi="ar-SA"/>
        </w:rPr>
      </w:pPr>
      <w:r>
        <w:rPr>
          <w:rFonts w:hint="eastAsia" w:ascii="方正仿宋_GBK" w:eastAsia="方正仿宋_GBK"/>
          <w:spacing w:val="7"/>
          <w:kern w:val="2"/>
          <w:sz w:val="32"/>
          <w:szCs w:val="32"/>
        </w:rPr>
        <w:t>服务于基于充电电量的运营补贴、辅助充电数据真实性、准确性校</w:t>
      </w:r>
      <w:r>
        <w:rPr>
          <w:rFonts w:hint="eastAsia" w:ascii="方正仿宋_GBK" w:eastAsia="方正仿宋_GBK"/>
          <w:spacing w:val="6"/>
          <w:kern w:val="2"/>
          <w:sz w:val="32"/>
          <w:szCs w:val="32"/>
        </w:rPr>
        <w:t>验和充电数据统计。</w:t>
      </w:r>
      <w:r>
        <w:rPr>
          <w:rFonts w:hint="eastAsia" w:ascii="方正仿宋_GBK" w:eastAsia="方正仿宋_GBK"/>
          <w:spacing w:val="4"/>
          <w:kern w:val="2"/>
          <w:sz w:val="32"/>
          <w:szCs w:val="32"/>
        </w:rPr>
        <w:t>详细定义请参见表</w:t>
      </w:r>
      <w:r>
        <w:rPr>
          <w:rFonts w:ascii="Times New Roman" w:hAnsi="Times New Roman" w:eastAsia="方正仿宋_GBK"/>
          <w:spacing w:val="4"/>
          <w:kern w:val="2"/>
          <w:sz w:val="32"/>
          <w:szCs w:val="32"/>
        </w:rPr>
        <w:t>A.10</w:t>
      </w:r>
      <w:r>
        <w:rPr>
          <w:rFonts w:hint="eastAsia" w:ascii="方正仿宋_GBK" w:eastAsia="方正仿宋_GBK" w:cs="Times New Roman"/>
          <w:spacing w:val="4"/>
          <w:kern w:val="2"/>
          <w:sz w:val="32"/>
          <w:szCs w:val="32"/>
          <w:lang w:bidi="ar-SA"/>
        </w:rPr>
        <w:t>。</w:t>
      </w:r>
    </w:p>
    <w:p w14:paraId="388FB8D5">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kern w:val="2"/>
          <w:sz w:val="32"/>
          <w:szCs w:val="32"/>
        </w:rPr>
      </w:pPr>
      <w:r>
        <w:rPr>
          <w:rFonts w:hint="eastAsia" w:ascii="黑体" w:eastAsia="黑体"/>
          <w:spacing w:val="3"/>
          <w:kern w:val="2"/>
          <w:sz w:val="32"/>
          <w:szCs w:val="32"/>
        </w:rPr>
        <w:t>表</w:t>
      </w:r>
      <w:r>
        <w:rPr>
          <w:rFonts w:ascii="Times New Roman" w:hAnsi="Times New Roman" w:eastAsia="黑体"/>
          <w:spacing w:val="3"/>
          <w:kern w:val="2"/>
          <w:sz w:val="32"/>
          <w:szCs w:val="32"/>
        </w:rPr>
        <w:t>A.10</w:t>
      </w:r>
      <w:r>
        <w:rPr>
          <w:rFonts w:ascii="Times New Roman" w:hAnsi="Times New Roman" w:eastAsia="黑体"/>
          <w:spacing w:val="14"/>
          <w:kern w:val="2"/>
          <w:sz w:val="32"/>
          <w:szCs w:val="32"/>
        </w:rPr>
        <w:t xml:space="preserve">  </w:t>
      </w:r>
      <w:r>
        <w:rPr>
          <w:rFonts w:hint="eastAsia" w:ascii="黑体" w:eastAsia="黑体"/>
          <w:spacing w:val="3"/>
          <w:kern w:val="2"/>
          <w:sz w:val="32"/>
          <w:szCs w:val="32"/>
        </w:rPr>
        <w:t>充电订单信息</w:t>
      </w:r>
    </w:p>
    <w:tbl>
      <w:tblPr>
        <w:tblStyle w:val="11"/>
        <w:tblW w:w="9136" w:type="dxa"/>
        <w:tblInd w:w="292" w:type="dxa"/>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Layout w:type="fixed"/>
        <w:tblCellMar>
          <w:top w:w="0" w:type="dxa"/>
          <w:left w:w="0" w:type="dxa"/>
          <w:bottom w:w="0" w:type="dxa"/>
          <w:right w:w="0" w:type="dxa"/>
        </w:tblCellMar>
      </w:tblPr>
      <w:tblGrid>
        <w:gridCol w:w="1502"/>
        <w:gridCol w:w="1501"/>
        <w:gridCol w:w="2850"/>
        <w:gridCol w:w="767"/>
        <w:gridCol w:w="966"/>
        <w:gridCol w:w="1550"/>
      </w:tblGrid>
      <w:tr w14:paraId="59FB77F3">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43" w:hRule="atLeast"/>
        </w:trPr>
        <w:tc>
          <w:tcPr>
            <w:tcW w:w="1502" w:type="dxa"/>
            <w:tcBorders>
              <w:top w:val="single" w:color="auto" w:sz="2" w:space="0"/>
              <w:left w:val="single" w:color="auto" w:sz="2" w:space="0"/>
              <w:bottom w:val="single" w:color="auto" w:sz="2" w:space="0"/>
              <w:right w:val="single" w:color="auto" w:sz="2" w:space="0"/>
              <w:tl2br w:val="nil"/>
              <w:tr2bl w:val="nil"/>
            </w:tcBorders>
            <w:vAlign w:val="center"/>
          </w:tcPr>
          <w:p w14:paraId="1846FF1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1"/>
                <w:kern w:val="2"/>
                <w:sz w:val="28"/>
                <w:szCs w:val="28"/>
              </w:rPr>
              <w:t>名称</w:t>
            </w:r>
          </w:p>
        </w:tc>
        <w:tc>
          <w:tcPr>
            <w:tcW w:w="1501" w:type="dxa"/>
            <w:tcBorders>
              <w:top w:val="single" w:color="auto" w:sz="2" w:space="0"/>
              <w:left w:val="nil"/>
              <w:bottom w:val="single" w:color="auto" w:sz="2" w:space="0"/>
              <w:right w:val="single" w:color="auto" w:sz="2" w:space="0"/>
              <w:tl2br w:val="nil"/>
              <w:tr2bl w:val="nil"/>
            </w:tcBorders>
            <w:vAlign w:val="center"/>
          </w:tcPr>
          <w:p w14:paraId="14955B1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3"/>
                <w:kern w:val="2"/>
                <w:sz w:val="28"/>
                <w:szCs w:val="28"/>
              </w:rPr>
              <w:t>定义</w:t>
            </w:r>
          </w:p>
        </w:tc>
        <w:tc>
          <w:tcPr>
            <w:tcW w:w="2850" w:type="dxa"/>
            <w:tcBorders>
              <w:top w:val="single" w:color="auto" w:sz="2" w:space="0"/>
              <w:left w:val="nil"/>
              <w:bottom w:val="single" w:color="auto" w:sz="2" w:space="0"/>
              <w:right w:val="single" w:color="auto" w:sz="2" w:space="0"/>
              <w:tl2br w:val="nil"/>
              <w:tr2bl w:val="nil"/>
            </w:tcBorders>
            <w:vAlign w:val="center"/>
          </w:tcPr>
          <w:p w14:paraId="33BB08C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6"/>
                <w:kern w:val="2"/>
                <w:sz w:val="28"/>
                <w:szCs w:val="28"/>
              </w:rPr>
              <w:t>描述</w:t>
            </w:r>
          </w:p>
        </w:tc>
        <w:tc>
          <w:tcPr>
            <w:tcW w:w="767" w:type="dxa"/>
            <w:tcBorders>
              <w:top w:val="single" w:color="auto" w:sz="2" w:space="0"/>
              <w:left w:val="nil"/>
              <w:bottom w:val="single" w:color="auto" w:sz="2" w:space="0"/>
              <w:right w:val="single" w:color="auto" w:sz="2" w:space="0"/>
              <w:tl2br w:val="nil"/>
              <w:tr2bl w:val="nil"/>
            </w:tcBorders>
            <w:vAlign w:val="center"/>
          </w:tcPr>
          <w:p w14:paraId="0DAA711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4"/>
                <w:kern w:val="2"/>
                <w:sz w:val="28"/>
                <w:szCs w:val="28"/>
              </w:rPr>
              <w:t>必填</w:t>
            </w:r>
          </w:p>
        </w:tc>
        <w:tc>
          <w:tcPr>
            <w:tcW w:w="966" w:type="dxa"/>
            <w:tcBorders>
              <w:top w:val="single" w:color="auto" w:sz="2" w:space="0"/>
              <w:left w:val="nil"/>
              <w:bottom w:val="single" w:color="auto" w:sz="2" w:space="0"/>
              <w:right w:val="single" w:color="auto" w:sz="2" w:space="0"/>
              <w:tl2br w:val="nil"/>
              <w:tr2bl w:val="nil"/>
            </w:tcBorders>
            <w:vAlign w:val="center"/>
          </w:tcPr>
          <w:p w14:paraId="6BE84A2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4"/>
              <w:jc w:val="center"/>
              <w:rPr>
                <w:rFonts w:hint="eastAsia" w:ascii="黑体" w:eastAsia="黑体"/>
                <w:spacing w:val="33"/>
                <w:kern w:val="2"/>
                <w:sz w:val="28"/>
                <w:szCs w:val="28"/>
              </w:rPr>
            </w:pPr>
            <w:r>
              <w:rPr>
                <w:rFonts w:hint="eastAsia" w:ascii="黑体" w:eastAsia="黑体"/>
                <w:spacing w:val="33"/>
                <w:kern w:val="2"/>
                <w:sz w:val="28"/>
                <w:szCs w:val="28"/>
              </w:rPr>
              <w:t>参数</w:t>
            </w:r>
          </w:p>
          <w:p w14:paraId="6634C61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4"/>
              <w:jc w:val="center"/>
              <w:rPr>
                <w:rFonts w:hint="eastAsia" w:ascii="黑体" w:eastAsia="黑体"/>
                <w:kern w:val="2"/>
                <w:sz w:val="28"/>
                <w:szCs w:val="28"/>
              </w:rPr>
            </w:pPr>
            <w:r>
              <w:rPr>
                <w:rFonts w:hint="eastAsia" w:ascii="黑体" w:eastAsia="黑体"/>
                <w:spacing w:val="33"/>
                <w:kern w:val="2"/>
                <w:sz w:val="28"/>
                <w:szCs w:val="28"/>
              </w:rPr>
              <w:t>类</w:t>
            </w:r>
            <w:r>
              <w:rPr>
                <w:rFonts w:hint="eastAsia" w:ascii="黑体" w:eastAsia="黑体"/>
                <w:spacing w:val="2"/>
                <w:kern w:val="2"/>
                <w:sz w:val="28"/>
                <w:szCs w:val="28"/>
              </w:rPr>
              <w:t>型</w:t>
            </w:r>
          </w:p>
        </w:tc>
        <w:tc>
          <w:tcPr>
            <w:tcW w:w="1550" w:type="dxa"/>
            <w:tcBorders>
              <w:top w:val="single" w:color="auto" w:sz="2" w:space="0"/>
              <w:left w:val="nil"/>
              <w:bottom w:val="single" w:color="auto" w:sz="2" w:space="0"/>
              <w:right w:val="single" w:color="auto" w:sz="2" w:space="0"/>
              <w:tl2br w:val="nil"/>
              <w:tr2bl w:val="nil"/>
            </w:tcBorders>
            <w:vAlign w:val="center"/>
          </w:tcPr>
          <w:p w14:paraId="1B9581E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jc w:val="center"/>
              <w:rPr>
                <w:rFonts w:hint="eastAsia" w:ascii="黑体" w:eastAsia="黑体"/>
                <w:spacing w:val="3"/>
                <w:kern w:val="2"/>
                <w:sz w:val="28"/>
                <w:szCs w:val="28"/>
              </w:rPr>
            </w:pPr>
            <w:r>
              <w:rPr>
                <w:rFonts w:hint="eastAsia" w:ascii="黑体" w:eastAsia="黑体"/>
                <w:spacing w:val="3"/>
                <w:kern w:val="2"/>
                <w:sz w:val="28"/>
                <w:szCs w:val="28"/>
              </w:rPr>
              <w:t>长度/</w:t>
            </w:r>
          </w:p>
          <w:p w14:paraId="21215A8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jc w:val="center"/>
              <w:rPr>
                <w:rFonts w:hint="eastAsia" w:ascii="黑体" w:eastAsia="黑体"/>
                <w:kern w:val="2"/>
                <w:sz w:val="28"/>
                <w:szCs w:val="28"/>
              </w:rPr>
            </w:pPr>
            <w:r>
              <w:rPr>
                <w:rFonts w:hint="eastAsia" w:ascii="黑体" w:eastAsia="黑体"/>
                <w:spacing w:val="3"/>
                <w:kern w:val="2"/>
                <w:sz w:val="28"/>
                <w:szCs w:val="28"/>
              </w:rPr>
              <w:t>范</w:t>
            </w:r>
            <w:r>
              <w:rPr>
                <w:rFonts w:hint="eastAsia" w:ascii="黑体" w:eastAsia="黑体"/>
                <w:kern w:val="2"/>
                <w:sz w:val="28"/>
                <w:szCs w:val="28"/>
              </w:rPr>
              <w:t>围</w:t>
            </w:r>
          </w:p>
        </w:tc>
      </w:tr>
      <w:tr w14:paraId="61C51BDB">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19" w:hRule="atLeast"/>
        </w:trPr>
        <w:tc>
          <w:tcPr>
            <w:tcW w:w="1502" w:type="dxa"/>
            <w:tcBorders>
              <w:top w:val="single" w:color="auto" w:sz="2" w:space="0"/>
              <w:left w:val="single" w:color="auto" w:sz="2" w:space="0"/>
              <w:bottom w:val="single" w:color="auto" w:sz="2" w:space="0"/>
              <w:right w:val="single" w:color="auto" w:sz="2" w:space="0"/>
              <w:tl2br w:val="nil"/>
              <w:tr2bl w:val="nil"/>
            </w:tcBorders>
            <w:vAlign w:val="center"/>
          </w:tcPr>
          <w:p w14:paraId="3422506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7"/>
                <w:kern w:val="2"/>
                <w:sz w:val="28"/>
                <w:szCs w:val="28"/>
              </w:rPr>
              <w:t>订单号</w:t>
            </w:r>
          </w:p>
        </w:tc>
        <w:tc>
          <w:tcPr>
            <w:tcW w:w="1501" w:type="dxa"/>
            <w:tcBorders>
              <w:top w:val="single" w:color="auto" w:sz="2" w:space="0"/>
              <w:left w:val="nil"/>
              <w:bottom w:val="single" w:color="auto" w:sz="2" w:space="0"/>
              <w:right w:val="single" w:color="auto" w:sz="2" w:space="0"/>
              <w:tl2br w:val="nil"/>
              <w:tr2bl w:val="nil"/>
            </w:tcBorders>
            <w:vAlign w:val="center"/>
          </w:tcPr>
          <w:p w14:paraId="0EB61D8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6"/>
                <w:kern w:val="2"/>
                <w:sz w:val="28"/>
                <w:szCs w:val="28"/>
              </w:rPr>
              <w:t>StartChargeSeq</w:t>
            </w:r>
          </w:p>
        </w:tc>
        <w:tc>
          <w:tcPr>
            <w:tcW w:w="2850" w:type="dxa"/>
            <w:tcBorders>
              <w:top w:val="single" w:color="auto" w:sz="2" w:space="0"/>
              <w:left w:val="nil"/>
              <w:bottom w:val="single" w:color="auto" w:sz="2" w:space="0"/>
              <w:right w:val="single" w:color="auto" w:sz="2" w:space="0"/>
              <w:tl2br w:val="nil"/>
              <w:tr2bl w:val="nil"/>
            </w:tcBorders>
            <w:vAlign w:val="center"/>
          </w:tcPr>
          <w:p w14:paraId="75B71082">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1" w:right="105" w:hanging="1"/>
              <w:rPr>
                <w:rFonts w:hint="eastAsia" w:ascii="方正仿宋_GBK" w:eastAsia="方正仿宋_GBK"/>
                <w:kern w:val="2"/>
                <w:sz w:val="28"/>
                <w:szCs w:val="28"/>
              </w:rPr>
            </w:pPr>
            <w:r>
              <w:rPr>
                <w:rFonts w:hint="eastAsia" w:ascii="方正仿宋_GBK" w:eastAsia="方正仿宋_GBK"/>
                <w:spacing w:val="9"/>
                <w:kern w:val="2"/>
                <w:sz w:val="28"/>
                <w:szCs w:val="28"/>
              </w:rPr>
              <w:t>设备唯一编码，对同一运营</w:t>
            </w:r>
            <w:r>
              <w:rPr>
                <w:rFonts w:hint="eastAsia" w:ascii="方正仿宋_GBK" w:eastAsia="方正仿宋_GBK"/>
                <w:spacing w:val="3"/>
                <w:kern w:val="2"/>
                <w:sz w:val="28"/>
                <w:szCs w:val="28"/>
              </w:rPr>
              <w:t>商，保证唯一</w:t>
            </w:r>
          </w:p>
        </w:tc>
        <w:tc>
          <w:tcPr>
            <w:tcW w:w="767" w:type="dxa"/>
            <w:tcBorders>
              <w:top w:val="single" w:color="auto" w:sz="2" w:space="0"/>
              <w:left w:val="nil"/>
              <w:bottom w:val="single" w:color="auto" w:sz="2" w:space="0"/>
              <w:right w:val="single" w:color="auto" w:sz="2" w:space="0"/>
              <w:tl2br w:val="nil"/>
              <w:tr2bl w:val="nil"/>
            </w:tcBorders>
            <w:vAlign w:val="center"/>
          </w:tcPr>
          <w:p w14:paraId="3F41B07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966" w:type="dxa"/>
            <w:tcBorders>
              <w:top w:val="single" w:color="auto" w:sz="2" w:space="0"/>
              <w:left w:val="nil"/>
              <w:bottom w:val="single" w:color="auto" w:sz="2" w:space="0"/>
              <w:right w:val="single" w:color="auto" w:sz="2" w:space="0"/>
              <w:tl2br w:val="nil"/>
              <w:tr2bl w:val="nil"/>
            </w:tcBorders>
            <w:vAlign w:val="center"/>
          </w:tcPr>
          <w:p w14:paraId="5751B2B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1550" w:type="dxa"/>
            <w:tcBorders>
              <w:top w:val="single" w:color="auto" w:sz="2" w:space="0"/>
              <w:left w:val="nil"/>
              <w:bottom w:val="single" w:color="auto" w:sz="2" w:space="0"/>
              <w:right w:val="single" w:color="auto" w:sz="2" w:space="0"/>
              <w:tl2br w:val="nil"/>
              <w:tr2bl w:val="nil"/>
            </w:tcBorders>
            <w:vAlign w:val="center"/>
          </w:tcPr>
          <w:p w14:paraId="73FA7F4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rPr>
                <w:rFonts w:hint="eastAsia" w:ascii="方正仿宋_GBK" w:eastAsia="方正仿宋_GBK"/>
                <w:kern w:val="2"/>
                <w:sz w:val="28"/>
                <w:szCs w:val="28"/>
              </w:rPr>
            </w:pPr>
            <w:r>
              <w:rPr>
                <w:rFonts w:hint="eastAsia" w:ascii="方正仿宋_GBK" w:eastAsia="方正仿宋_GBK"/>
                <w:spacing w:val="-19"/>
                <w:kern w:val="2"/>
                <w:sz w:val="28"/>
                <w:szCs w:val="28"/>
              </w:rPr>
              <w:t>&lt;=23字</w:t>
            </w:r>
            <w:r>
              <w:rPr>
                <w:rFonts w:hint="eastAsia" w:ascii="方正仿宋_GBK" w:eastAsia="方正仿宋_GBK"/>
                <w:spacing w:val="4"/>
                <w:kern w:val="2"/>
                <w:sz w:val="28"/>
                <w:szCs w:val="28"/>
              </w:rPr>
              <w:t>符</w:t>
            </w:r>
          </w:p>
        </w:tc>
      </w:tr>
      <w:tr w14:paraId="6E9167D0">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502" w:type="dxa"/>
            <w:tcBorders>
              <w:top w:val="single" w:color="auto" w:sz="2" w:space="0"/>
              <w:left w:val="single" w:color="auto" w:sz="2" w:space="0"/>
              <w:bottom w:val="single" w:color="auto" w:sz="2" w:space="0"/>
              <w:right w:val="single" w:color="auto" w:sz="2" w:space="0"/>
              <w:tl2br w:val="nil"/>
              <w:tr2bl w:val="nil"/>
            </w:tcBorders>
            <w:vAlign w:val="center"/>
          </w:tcPr>
          <w:p w14:paraId="482CF3F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7"/>
                <w:kern w:val="2"/>
                <w:sz w:val="28"/>
                <w:szCs w:val="28"/>
              </w:rPr>
              <w:t>用户手机号</w:t>
            </w:r>
          </w:p>
        </w:tc>
        <w:tc>
          <w:tcPr>
            <w:tcW w:w="1501" w:type="dxa"/>
            <w:tcBorders>
              <w:top w:val="single" w:color="auto" w:sz="2" w:space="0"/>
              <w:left w:val="nil"/>
              <w:bottom w:val="single" w:color="auto" w:sz="2" w:space="0"/>
              <w:right w:val="single" w:color="auto" w:sz="2" w:space="0"/>
              <w:tl2br w:val="nil"/>
              <w:tr2bl w:val="nil"/>
            </w:tcBorders>
            <w:vAlign w:val="center"/>
          </w:tcPr>
          <w:p w14:paraId="12E28BA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9"/>
                <w:kern w:val="2"/>
                <w:sz w:val="28"/>
                <w:szCs w:val="28"/>
              </w:rPr>
              <w:t>MobileNumber</w:t>
            </w:r>
          </w:p>
        </w:tc>
        <w:tc>
          <w:tcPr>
            <w:tcW w:w="2850" w:type="dxa"/>
            <w:tcBorders>
              <w:top w:val="single" w:color="auto" w:sz="2" w:space="0"/>
              <w:left w:val="nil"/>
              <w:bottom w:val="single" w:color="auto" w:sz="2" w:space="0"/>
              <w:right w:val="single" w:color="auto" w:sz="2" w:space="0"/>
              <w:tl2br w:val="nil"/>
              <w:tr2bl w:val="nil"/>
            </w:tcBorders>
            <w:vAlign w:val="center"/>
          </w:tcPr>
          <w:p w14:paraId="61A94D4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7"/>
                <w:kern w:val="2"/>
                <w:sz w:val="28"/>
                <w:szCs w:val="28"/>
              </w:rPr>
              <w:t>用户手机号</w:t>
            </w:r>
          </w:p>
        </w:tc>
        <w:tc>
          <w:tcPr>
            <w:tcW w:w="767" w:type="dxa"/>
            <w:tcBorders>
              <w:top w:val="single" w:color="auto" w:sz="2" w:space="0"/>
              <w:left w:val="nil"/>
              <w:bottom w:val="single" w:color="auto" w:sz="2" w:space="0"/>
              <w:right w:val="single" w:color="auto" w:sz="2" w:space="0"/>
              <w:tl2br w:val="nil"/>
              <w:tr2bl w:val="nil"/>
            </w:tcBorders>
            <w:vAlign w:val="center"/>
          </w:tcPr>
          <w:p w14:paraId="44E3B5B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966" w:type="dxa"/>
            <w:tcBorders>
              <w:top w:val="single" w:color="auto" w:sz="2" w:space="0"/>
              <w:left w:val="nil"/>
              <w:bottom w:val="single" w:color="auto" w:sz="2" w:space="0"/>
              <w:right w:val="single" w:color="auto" w:sz="2" w:space="0"/>
              <w:tl2br w:val="nil"/>
              <w:tr2bl w:val="nil"/>
            </w:tcBorders>
            <w:vAlign w:val="center"/>
          </w:tcPr>
          <w:p w14:paraId="392AE2D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1550" w:type="dxa"/>
            <w:tcBorders>
              <w:top w:val="single" w:color="auto" w:sz="2" w:space="0"/>
              <w:left w:val="nil"/>
              <w:bottom w:val="single" w:color="auto" w:sz="2" w:space="0"/>
              <w:right w:val="single" w:color="auto" w:sz="2" w:space="0"/>
              <w:tl2br w:val="nil"/>
              <w:tr2bl w:val="nil"/>
            </w:tcBorders>
            <w:vAlign w:val="center"/>
          </w:tcPr>
          <w:p w14:paraId="59C3B11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rPr>
                <w:rFonts w:hint="eastAsia" w:ascii="方正仿宋_GBK" w:eastAsia="方正仿宋_GBK"/>
                <w:kern w:val="2"/>
                <w:sz w:val="28"/>
                <w:szCs w:val="28"/>
              </w:rPr>
            </w:pPr>
            <w:r>
              <w:rPr>
                <w:rFonts w:hint="eastAsia" w:ascii="方正仿宋_GBK" w:eastAsia="方正仿宋_GBK"/>
                <w:spacing w:val="-19"/>
                <w:kern w:val="2"/>
                <w:sz w:val="28"/>
                <w:szCs w:val="28"/>
              </w:rPr>
              <w:t>&lt;=32字</w:t>
            </w:r>
            <w:r>
              <w:rPr>
                <w:rFonts w:hint="eastAsia" w:ascii="方正仿宋_GBK" w:eastAsia="方正仿宋_GBK"/>
                <w:spacing w:val="4"/>
                <w:kern w:val="2"/>
                <w:sz w:val="28"/>
                <w:szCs w:val="28"/>
              </w:rPr>
              <w:t>符可加密，举例：139****1782</w:t>
            </w:r>
          </w:p>
        </w:tc>
      </w:tr>
      <w:tr w14:paraId="48010BFF">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502" w:type="dxa"/>
            <w:tcBorders>
              <w:top w:val="single" w:color="auto" w:sz="2" w:space="0"/>
              <w:left w:val="single" w:color="auto" w:sz="2" w:space="0"/>
              <w:bottom w:val="single" w:color="auto" w:sz="2" w:space="0"/>
              <w:right w:val="single" w:color="auto" w:sz="2" w:space="0"/>
              <w:tl2br w:val="nil"/>
              <w:tr2bl w:val="nil"/>
            </w:tcBorders>
            <w:vAlign w:val="center"/>
          </w:tcPr>
          <w:p w14:paraId="3C46F8B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7"/>
                <w:kern w:val="2"/>
                <w:sz w:val="28"/>
                <w:szCs w:val="28"/>
              </w:rPr>
            </w:pPr>
            <w:r>
              <w:rPr>
                <w:rFonts w:hint="eastAsia" w:ascii="方正仿宋_GBK" w:eastAsia="方正仿宋_GBK"/>
                <w:spacing w:val="6"/>
                <w:kern w:val="2"/>
                <w:sz w:val="28"/>
                <w:szCs w:val="28"/>
              </w:rPr>
              <w:t>用户卡号</w:t>
            </w:r>
          </w:p>
        </w:tc>
        <w:tc>
          <w:tcPr>
            <w:tcW w:w="1501" w:type="dxa"/>
            <w:tcBorders>
              <w:top w:val="single" w:color="auto" w:sz="2" w:space="0"/>
              <w:left w:val="nil"/>
              <w:bottom w:val="single" w:color="auto" w:sz="2" w:space="0"/>
              <w:right w:val="single" w:color="auto" w:sz="2" w:space="0"/>
              <w:tl2br w:val="nil"/>
              <w:tr2bl w:val="nil"/>
            </w:tcBorders>
            <w:vAlign w:val="center"/>
          </w:tcPr>
          <w:p w14:paraId="363D546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19"/>
                <w:kern w:val="2"/>
                <w:sz w:val="28"/>
                <w:szCs w:val="28"/>
              </w:rPr>
            </w:pPr>
            <w:r>
              <w:rPr>
                <w:rFonts w:hint="eastAsia" w:ascii="方正仿宋_GBK" w:eastAsia="方正仿宋_GBK"/>
                <w:spacing w:val="-15"/>
                <w:kern w:val="2"/>
                <w:sz w:val="28"/>
                <w:szCs w:val="28"/>
              </w:rPr>
              <w:t>CardNumber</w:t>
            </w:r>
          </w:p>
        </w:tc>
        <w:tc>
          <w:tcPr>
            <w:tcW w:w="2850" w:type="dxa"/>
            <w:tcBorders>
              <w:top w:val="single" w:color="auto" w:sz="2" w:space="0"/>
              <w:left w:val="nil"/>
              <w:bottom w:val="single" w:color="auto" w:sz="2" w:space="0"/>
              <w:right w:val="single" w:color="auto" w:sz="2" w:space="0"/>
              <w:tl2br w:val="nil"/>
              <w:tr2bl w:val="nil"/>
            </w:tcBorders>
            <w:vAlign w:val="center"/>
          </w:tcPr>
          <w:p w14:paraId="4446B05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7"/>
                <w:kern w:val="2"/>
                <w:sz w:val="28"/>
                <w:szCs w:val="28"/>
              </w:rPr>
            </w:pPr>
            <w:r>
              <w:rPr>
                <w:rFonts w:hint="eastAsia" w:ascii="方正仿宋_GBK" w:eastAsia="方正仿宋_GBK"/>
                <w:spacing w:val="8"/>
                <w:kern w:val="2"/>
                <w:sz w:val="28"/>
                <w:szCs w:val="28"/>
              </w:rPr>
              <w:t>用户卡号</w:t>
            </w:r>
          </w:p>
        </w:tc>
        <w:tc>
          <w:tcPr>
            <w:tcW w:w="767" w:type="dxa"/>
            <w:tcBorders>
              <w:top w:val="single" w:color="auto" w:sz="2" w:space="0"/>
              <w:left w:val="nil"/>
              <w:bottom w:val="single" w:color="auto" w:sz="2" w:space="0"/>
              <w:right w:val="single" w:color="auto" w:sz="2" w:space="0"/>
              <w:tl2br w:val="nil"/>
              <w:tr2bl w:val="nil"/>
            </w:tcBorders>
            <w:vAlign w:val="center"/>
          </w:tcPr>
          <w:p w14:paraId="3A639D0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5"/>
                <w:kern w:val="2"/>
                <w:sz w:val="28"/>
                <w:szCs w:val="28"/>
              </w:rPr>
            </w:pPr>
            <w:r>
              <w:rPr>
                <w:rFonts w:hint="eastAsia" w:ascii="方正仿宋_GBK" w:eastAsia="方正仿宋_GBK"/>
                <w:kern w:val="2"/>
                <w:sz w:val="28"/>
                <w:szCs w:val="28"/>
              </w:rPr>
              <w:t>是</w:t>
            </w:r>
          </w:p>
        </w:tc>
        <w:tc>
          <w:tcPr>
            <w:tcW w:w="966" w:type="dxa"/>
            <w:tcBorders>
              <w:top w:val="single" w:color="auto" w:sz="2" w:space="0"/>
              <w:left w:val="nil"/>
              <w:bottom w:val="single" w:color="auto" w:sz="2" w:space="0"/>
              <w:right w:val="single" w:color="auto" w:sz="2" w:space="0"/>
              <w:tl2br w:val="nil"/>
              <w:tr2bl w:val="nil"/>
            </w:tcBorders>
            <w:vAlign w:val="center"/>
          </w:tcPr>
          <w:p w14:paraId="6AB9AEF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字符串</w:t>
            </w:r>
          </w:p>
        </w:tc>
        <w:tc>
          <w:tcPr>
            <w:tcW w:w="1550" w:type="dxa"/>
            <w:tcBorders>
              <w:top w:val="single" w:color="auto" w:sz="2" w:space="0"/>
              <w:left w:val="nil"/>
              <w:bottom w:val="single" w:color="auto" w:sz="2" w:space="0"/>
              <w:right w:val="single" w:color="auto" w:sz="2" w:space="0"/>
              <w:tl2br w:val="nil"/>
              <w:tr2bl w:val="nil"/>
            </w:tcBorders>
            <w:vAlign w:val="center"/>
          </w:tcPr>
          <w:p w14:paraId="5D2618BD">
            <w:pPr>
              <w:pStyle w:val="19"/>
              <w:keepNext w:val="0"/>
              <w:keepLines w:val="0"/>
              <w:pageBreakBefore w:val="0"/>
              <w:widowControl/>
              <w:suppressLineNumbers w:val="0"/>
              <w:suppressAutoHyphens w:val="0"/>
              <w:spacing w:after="0" w:afterAutospacing="0"/>
              <w:ind w:right="0"/>
              <w:rPr>
                <w:rFonts w:hint="eastAsia" w:ascii="方正仿宋_GBK" w:eastAsia="方正仿宋_GBK"/>
                <w:spacing w:val="-19"/>
                <w:kern w:val="2"/>
                <w:sz w:val="28"/>
                <w:szCs w:val="28"/>
              </w:rPr>
            </w:pPr>
            <w:r>
              <w:rPr>
                <w:rFonts w:hint="eastAsia" w:ascii="方正仿宋_GBK" w:eastAsia="方正仿宋_GBK"/>
                <w:kern w:val="2"/>
                <w:sz w:val="28"/>
                <w:szCs w:val="28"/>
              </w:rPr>
              <w:t>与用户手机号二选一</w:t>
            </w:r>
          </w:p>
        </w:tc>
      </w:tr>
      <w:tr w14:paraId="61B5DAA0">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502" w:type="dxa"/>
            <w:tcBorders>
              <w:top w:val="single" w:color="auto" w:sz="2" w:space="0"/>
              <w:left w:val="single" w:color="auto" w:sz="2" w:space="0"/>
              <w:bottom w:val="single" w:color="auto" w:sz="2" w:space="0"/>
              <w:right w:val="single" w:color="auto" w:sz="2" w:space="0"/>
              <w:tl2br w:val="nil"/>
              <w:tr2bl w:val="nil"/>
            </w:tcBorders>
            <w:vAlign w:val="center"/>
          </w:tcPr>
          <w:p w14:paraId="1279077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6"/>
                <w:kern w:val="2"/>
                <w:sz w:val="28"/>
                <w:szCs w:val="28"/>
              </w:rPr>
              <w:t>充电接口</w:t>
            </w:r>
            <w:r>
              <w:rPr>
                <w:rFonts w:hint="eastAsia" w:ascii="方正仿宋_GBK" w:eastAsia="方正仿宋_GBK"/>
                <w:kern w:val="2"/>
                <w:sz w:val="28"/>
                <w:szCs w:val="28"/>
              </w:rPr>
              <w:t>ID</w:t>
            </w:r>
          </w:p>
        </w:tc>
        <w:tc>
          <w:tcPr>
            <w:tcW w:w="1501" w:type="dxa"/>
            <w:tcBorders>
              <w:top w:val="single" w:color="auto" w:sz="2" w:space="0"/>
              <w:left w:val="nil"/>
              <w:bottom w:val="single" w:color="auto" w:sz="2" w:space="0"/>
              <w:right w:val="single" w:color="auto" w:sz="2" w:space="0"/>
              <w:tl2br w:val="nil"/>
              <w:tr2bl w:val="nil"/>
            </w:tcBorders>
            <w:vAlign w:val="center"/>
          </w:tcPr>
          <w:p w14:paraId="3B88BB9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5"/>
                <w:kern w:val="2"/>
                <w:sz w:val="28"/>
                <w:szCs w:val="28"/>
              </w:rPr>
              <w:t>ConnectorID</w:t>
            </w:r>
          </w:p>
        </w:tc>
        <w:tc>
          <w:tcPr>
            <w:tcW w:w="2850" w:type="dxa"/>
            <w:tcBorders>
              <w:top w:val="single" w:color="auto" w:sz="2" w:space="0"/>
              <w:left w:val="nil"/>
              <w:bottom w:val="single" w:color="auto" w:sz="2" w:space="0"/>
              <w:right w:val="single" w:color="auto" w:sz="2" w:space="0"/>
              <w:tl2br w:val="nil"/>
              <w:tr2bl w:val="nil"/>
            </w:tcBorders>
            <w:vAlign w:val="center"/>
          </w:tcPr>
          <w:p w14:paraId="0DF22DB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8"/>
                <w:kern w:val="2"/>
                <w:sz w:val="28"/>
                <w:szCs w:val="28"/>
              </w:rPr>
              <w:t>毫秒时间戳</w:t>
            </w:r>
          </w:p>
        </w:tc>
        <w:tc>
          <w:tcPr>
            <w:tcW w:w="767" w:type="dxa"/>
            <w:tcBorders>
              <w:top w:val="single" w:color="auto" w:sz="2" w:space="0"/>
              <w:left w:val="nil"/>
              <w:bottom w:val="single" w:color="auto" w:sz="2" w:space="0"/>
              <w:right w:val="single" w:color="auto" w:sz="2" w:space="0"/>
              <w:tl2br w:val="nil"/>
              <w:tr2bl w:val="nil"/>
            </w:tcBorders>
            <w:vAlign w:val="center"/>
          </w:tcPr>
          <w:p w14:paraId="5C79179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966" w:type="dxa"/>
            <w:tcBorders>
              <w:top w:val="single" w:color="auto" w:sz="2" w:space="0"/>
              <w:left w:val="nil"/>
              <w:bottom w:val="single" w:color="auto" w:sz="2" w:space="0"/>
              <w:right w:val="single" w:color="auto" w:sz="2" w:space="0"/>
              <w:tl2br w:val="nil"/>
              <w:tr2bl w:val="nil"/>
            </w:tcBorders>
            <w:vAlign w:val="center"/>
          </w:tcPr>
          <w:p w14:paraId="78E4108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1550" w:type="dxa"/>
            <w:tcBorders>
              <w:top w:val="single" w:color="auto" w:sz="2" w:space="0"/>
              <w:left w:val="nil"/>
              <w:bottom w:val="single" w:color="auto" w:sz="2" w:space="0"/>
              <w:right w:val="single" w:color="auto" w:sz="2" w:space="0"/>
              <w:tl2br w:val="nil"/>
              <w:tr2bl w:val="nil"/>
            </w:tcBorders>
            <w:vAlign w:val="center"/>
          </w:tcPr>
          <w:p w14:paraId="7231EA51">
            <w:pPr>
              <w:pStyle w:val="19"/>
              <w:keepNext w:val="0"/>
              <w:keepLines w:val="0"/>
              <w:pageBreakBefore w:val="0"/>
              <w:widowControl/>
              <w:suppressLineNumbers w:val="0"/>
              <w:suppressAutoHyphens w:val="0"/>
              <w:spacing w:after="0" w:afterAutospacing="0"/>
              <w:ind w:right="0"/>
              <w:rPr>
                <w:rFonts w:hint="eastAsia" w:ascii="方正仿宋_GBK" w:eastAsia="方正仿宋_GBK"/>
                <w:kern w:val="2"/>
                <w:sz w:val="28"/>
                <w:szCs w:val="28"/>
              </w:rPr>
            </w:pPr>
          </w:p>
        </w:tc>
      </w:tr>
      <w:tr w14:paraId="0BA7CB78">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502" w:type="dxa"/>
            <w:tcBorders>
              <w:top w:val="single" w:color="auto" w:sz="2" w:space="0"/>
              <w:left w:val="single" w:color="auto" w:sz="2" w:space="0"/>
              <w:bottom w:val="single" w:color="auto" w:sz="2" w:space="0"/>
              <w:right w:val="single" w:color="auto" w:sz="2" w:space="0"/>
              <w:tl2br w:val="nil"/>
              <w:tr2bl w:val="nil"/>
            </w:tcBorders>
            <w:vAlign w:val="center"/>
          </w:tcPr>
          <w:p w14:paraId="2047D25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6"/>
                <w:kern w:val="2"/>
                <w:sz w:val="28"/>
                <w:szCs w:val="28"/>
              </w:rPr>
              <w:t>开始时间</w:t>
            </w:r>
          </w:p>
        </w:tc>
        <w:tc>
          <w:tcPr>
            <w:tcW w:w="1501" w:type="dxa"/>
            <w:tcBorders>
              <w:top w:val="single" w:color="auto" w:sz="2" w:space="0"/>
              <w:left w:val="nil"/>
              <w:bottom w:val="single" w:color="auto" w:sz="2" w:space="0"/>
              <w:right w:val="single" w:color="auto" w:sz="2" w:space="0"/>
              <w:tl2br w:val="nil"/>
              <w:tr2bl w:val="nil"/>
            </w:tcBorders>
            <w:vAlign w:val="center"/>
          </w:tcPr>
          <w:p w14:paraId="3438729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2"/>
                <w:kern w:val="2"/>
                <w:sz w:val="28"/>
                <w:szCs w:val="28"/>
              </w:rPr>
              <w:t>StartTime</w:t>
            </w:r>
          </w:p>
        </w:tc>
        <w:tc>
          <w:tcPr>
            <w:tcW w:w="2850" w:type="dxa"/>
            <w:tcBorders>
              <w:top w:val="single" w:color="auto" w:sz="2" w:space="0"/>
              <w:left w:val="nil"/>
              <w:bottom w:val="single" w:color="auto" w:sz="2" w:space="0"/>
              <w:right w:val="single" w:color="auto" w:sz="2" w:space="0"/>
              <w:tl2br w:val="nil"/>
              <w:tr2bl w:val="nil"/>
            </w:tcBorders>
            <w:vAlign w:val="center"/>
          </w:tcPr>
          <w:p w14:paraId="1CDF3FE0">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18" w:right="74" w:hanging="18"/>
              <w:rPr>
                <w:rFonts w:hint="eastAsia" w:ascii="方正仿宋_GBK" w:eastAsia="方正仿宋_GBK"/>
                <w:kern w:val="2"/>
                <w:sz w:val="28"/>
                <w:szCs w:val="28"/>
              </w:rPr>
            </w:pPr>
            <w:r>
              <w:rPr>
                <w:rFonts w:hint="eastAsia" w:ascii="方正仿宋_GBK" w:eastAsia="方正仿宋_GBK"/>
                <w:spacing w:val="8"/>
                <w:kern w:val="2"/>
                <w:sz w:val="28"/>
                <w:szCs w:val="28"/>
              </w:rPr>
              <w:t>本次开始充电的时间，格式</w:t>
            </w:r>
            <w:r>
              <w:rPr>
                <w:rFonts w:hint="eastAsia" w:ascii="方正仿宋_GBK" w:eastAsia="方正仿宋_GBK"/>
                <w:spacing w:val="-7"/>
                <w:kern w:val="2"/>
                <w:sz w:val="28"/>
                <w:szCs w:val="28"/>
              </w:rPr>
              <w:t>“yyyy-MM-dd HH:mm:ss”</w:t>
            </w:r>
          </w:p>
        </w:tc>
        <w:tc>
          <w:tcPr>
            <w:tcW w:w="767" w:type="dxa"/>
            <w:tcBorders>
              <w:top w:val="single" w:color="auto" w:sz="2" w:space="0"/>
              <w:left w:val="nil"/>
              <w:bottom w:val="single" w:color="auto" w:sz="2" w:space="0"/>
              <w:right w:val="single" w:color="auto" w:sz="2" w:space="0"/>
              <w:tl2br w:val="nil"/>
              <w:tr2bl w:val="nil"/>
            </w:tcBorders>
            <w:vAlign w:val="center"/>
          </w:tcPr>
          <w:p w14:paraId="0120F35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是</w:t>
            </w:r>
          </w:p>
        </w:tc>
        <w:tc>
          <w:tcPr>
            <w:tcW w:w="966" w:type="dxa"/>
            <w:tcBorders>
              <w:top w:val="single" w:color="auto" w:sz="2" w:space="0"/>
              <w:left w:val="nil"/>
              <w:bottom w:val="single" w:color="auto" w:sz="2" w:space="0"/>
              <w:right w:val="single" w:color="auto" w:sz="2" w:space="0"/>
              <w:tl2br w:val="nil"/>
              <w:tr2bl w:val="nil"/>
            </w:tcBorders>
            <w:vAlign w:val="center"/>
          </w:tcPr>
          <w:p w14:paraId="7967A94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1550" w:type="dxa"/>
            <w:tcBorders>
              <w:top w:val="single" w:color="auto" w:sz="2" w:space="0"/>
              <w:left w:val="nil"/>
              <w:bottom w:val="single" w:color="auto" w:sz="2" w:space="0"/>
              <w:right w:val="single" w:color="auto" w:sz="2" w:space="0"/>
              <w:tl2br w:val="nil"/>
              <w:tr2bl w:val="nil"/>
            </w:tcBorders>
            <w:vAlign w:val="center"/>
          </w:tcPr>
          <w:p w14:paraId="547FDF89">
            <w:pPr>
              <w:pStyle w:val="19"/>
              <w:keepNext w:val="0"/>
              <w:keepLines w:val="0"/>
              <w:pageBreakBefore w:val="0"/>
              <w:widowControl/>
              <w:suppressLineNumbers w:val="0"/>
              <w:suppressAutoHyphens w:val="0"/>
              <w:spacing w:after="0" w:afterAutospacing="0"/>
              <w:ind w:right="0"/>
              <w:rPr>
                <w:rFonts w:hint="eastAsia" w:ascii="方正仿宋_GBK" w:eastAsia="方正仿宋_GBK"/>
                <w:kern w:val="2"/>
                <w:sz w:val="28"/>
                <w:szCs w:val="28"/>
              </w:rPr>
            </w:pPr>
          </w:p>
        </w:tc>
      </w:tr>
      <w:tr w14:paraId="3C0A7F15">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502" w:type="dxa"/>
            <w:tcBorders>
              <w:top w:val="single" w:color="auto" w:sz="2" w:space="0"/>
              <w:left w:val="single" w:color="auto" w:sz="2" w:space="0"/>
              <w:bottom w:val="single" w:color="auto" w:sz="2" w:space="0"/>
              <w:right w:val="single" w:color="auto" w:sz="2" w:space="0"/>
              <w:tl2br w:val="nil"/>
              <w:tr2bl w:val="nil"/>
            </w:tcBorders>
            <w:vAlign w:val="center"/>
          </w:tcPr>
          <w:p w14:paraId="71B3B42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7"/>
                <w:kern w:val="2"/>
                <w:sz w:val="28"/>
                <w:szCs w:val="28"/>
              </w:rPr>
              <w:t>结束时间</w:t>
            </w:r>
          </w:p>
        </w:tc>
        <w:tc>
          <w:tcPr>
            <w:tcW w:w="1501" w:type="dxa"/>
            <w:tcBorders>
              <w:top w:val="single" w:color="auto" w:sz="2" w:space="0"/>
              <w:left w:val="nil"/>
              <w:bottom w:val="single" w:color="auto" w:sz="2" w:space="0"/>
              <w:right w:val="single" w:color="auto" w:sz="2" w:space="0"/>
              <w:tl2br w:val="nil"/>
              <w:tr2bl w:val="nil"/>
            </w:tcBorders>
            <w:vAlign w:val="center"/>
          </w:tcPr>
          <w:p w14:paraId="427F1A9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9"/>
                <w:kern w:val="2"/>
                <w:sz w:val="28"/>
                <w:szCs w:val="28"/>
              </w:rPr>
              <w:t>EndTime</w:t>
            </w:r>
          </w:p>
        </w:tc>
        <w:tc>
          <w:tcPr>
            <w:tcW w:w="2850" w:type="dxa"/>
            <w:tcBorders>
              <w:top w:val="single" w:color="auto" w:sz="2" w:space="0"/>
              <w:left w:val="nil"/>
              <w:bottom w:val="single" w:color="auto" w:sz="2" w:space="0"/>
              <w:right w:val="single" w:color="auto" w:sz="2" w:space="0"/>
              <w:tl2br w:val="nil"/>
              <w:tr2bl w:val="nil"/>
            </w:tcBorders>
            <w:vAlign w:val="center"/>
          </w:tcPr>
          <w:p w14:paraId="2718FDEF">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18" w:right="74" w:hanging="18"/>
              <w:rPr>
                <w:rFonts w:hint="eastAsia" w:ascii="方正仿宋_GBK" w:eastAsia="方正仿宋_GBK"/>
                <w:kern w:val="2"/>
                <w:sz w:val="28"/>
                <w:szCs w:val="28"/>
              </w:rPr>
            </w:pPr>
            <w:r>
              <w:rPr>
                <w:rFonts w:hint="eastAsia" w:ascii="方正仿宋_GBK" w:eastAsia="方正仿宋_GBK"/>
                <w:spacing w:val="8"/>
                <w:kern w:val="2"/>
                <w:sz w:val="28"/>
                <w:szCs w:val="28"/>
              </w:rPr>
              <w:t>本次结束充电的时间，格式</w:t>
            </w:r>
            <w:r>
              <w:rPr>
                <w:rFonts w:hint="eastAsia" w:ascii="方正仿宋_GBK" w:eastAsia="方正仿宋_GBK"/>
                <w:spacing w:val="-7"/>
                <w:kern w:val="2"/>
                <w:sz w:val="28"/>
                <w:szCs w:val="28"/>
              </w:rPr>
              <w:t>“yyyy-MM-dd HH:mm:ss”</w:t>
            </w:r>
          </w:p>
        </w:tc>
        <w:tc>
          <w:tcPr>
            <w:tcW w:w="767" w:type="dxa"/>
            <w:tcBorders>
              <w:top w:val="single" w:color="auto" w:sz="2" w:space="0"/>
              <w:left w:val="nil"/>
              <w:bottom w:val="single" w:color="auto" w:sz="2" w:space="0"/>
              <w:right w:val="single" w:color="auto" w:sz="2" w:space="0"/>
              <w:tl2br w:val="nil"/>
              <w:tr2bl w:val="nil"/>
            </w:tcBorders>
            <w:vAlign w:val="center"/>
          </w:tcPr>
          <w:p w14:paraId="5E5D116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是</w:t>
            </w:r>
          </w:p>
        </w:tc>
        <w:tc>
          <w:tcPr>
            <w:tcW w:w="966" w:type="dxa"/>
            <w:tcBorders>
              <w:top w:val="single" w:color="auto" w:sz="2" w:space="0"/>
              <w:left w:val="nil"/>
              <w:bottom w:val="single" w:color="auto" w:sz="2" w:space="0"/>
              <w:right w:val="single" w:color="auto" w:sz="2" w:space="0"/>
              <w:tl2br w:val="nil"/>
              <w:tr2bl w:val="nil"/>
            </w:tcBorders>
            <w:vAlign w:val="center"/>
          </w:tcPr>
          <w:p w14:paraId="4F179B9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字符串</w:t>
            </w:r>
          </w:p>
        </w:tc>
        <w:tc>
          <w:tcPr>
            <w:tcW w:w="1550" w:type="dxa"/>
            <w:tcBorders>
              <w:top w:val="single" w:color="auto" w:sz="2" w:space="0"/>
              <w:left w:val="nil"/>
              <w:bottom w:val="single" w:color="auto" w:sz="2" w:space="0"/>
              <w:right w:val="single" w:color="auto" w:sz="2" w:space="0"/>
              <w:tl2br w:val="nil"/>
              <w:tr2bl w:val="nil"/>
            </w:tcBorders>
            <w:vAlign w:val="center"/>
          </w:tcPr>
          <w:p w14:paraId="0DD3DF6C">
            <w:pPr>
              <w:pStyle w:val="19"/>
              <w:keepNext w:val="0"/>
              <w:keepLines w:val="0"/>
              <w:pageBreakBefore w:val="0"/>
              <w:widowControl/>
              <w:suppressLineNumbers w:val="0"/>
              <w:suppressAutoHyphens w:val="0"/>
              <w:spacing w:after="0" w:afterAutospacing="0"/>
              <w:ind w:right="0"/>
              <w:rPr>
                <w:rFonts w:hint="eastAsia" w:ascii="方正仿宋_GBK" w:eastAsia="方正仿宋_GBK"/>
                <w:kern w:val="2"/>
                <w:sz w:val="28"/>
                <w:szCs w:val="28"/>
              </w:rPr>
            </w:pPr>
          </w:p>
        </w:tc>
      </w:tr>
      <w:tr w14:paraId="399BDDB8">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940" w:hRule="atLeast"/>
        </w:trPr>
        <w:tc>
          <w:tcPr>
            <w:tcW w:w="1502" w:type="dxa"/>
            <w:tcBorders>
              <w:top w:val="single" w:color="auto" w:sz="2" w:space="0"/>
              <w:left w:val="single" w:color="auto" w:sz="2" w:space="0"/>
              <w:bottom w:val="single" w:color="auto" w:sz="2" w:space="0"/>
              <w:right w:val="single" w:color="auto" w:sz="2" w:space="0"/>
              <w:tl2br w:val="nil"/>
              <w:tr2bl w:val="nil"/>
            </w:tcBorders>
            <w:vAlign w:val="center"/>
          </w:tcPr>
          <w:p w14:paraId="33FEF77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7"/>
                <w:kern w:val="2"/>
                <w:sz w:val="28"/>
                <w:szCs w:val="28"/>
              </w:rPr>
              <w:t>结束原因</w:t>
            </w:r>
          </w:p>
        </w:tc>
        <w:tc>
          <w:tcPr>
            <w:tcW w:w="1501" w:type="dxa"/>
            <w:tcBorders>
              <w:top w:val="single" w:color="auto" w:sz="2" w:space="0"/>
              <w:left w:val="nil"/>
              <w:bottom w:val="single" w:color="auto" w:sz="2" w:space="0"/>
              <w:right w:val="single" w:color="auto" w:sz="2" w:space="0"/>
              <w:tl2br w:val="nil"/>
              <w:tr2bl w:val="nil"/>
            </w:tcBorders>
            <w:vAlign w:val="center"/>
          </w:tcPr>
          <w:p w14:paraId="2952B20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7"/>
                <w:kern w:val="2"/>
                <w:sz w:val="28"/>
                <w:szCs w:val="28"/>
              </w:rPr>
              <w:t>StopReason</w:t>
            </w:r>
          </w:p>
        </w:tc>
        <w:tc>
          <w:tcPr>
            <w:tcW w:w="2850" w:type="dxa"/>
            <w:tcBorders>
              <w:top w:val="single" w:color="auto" w:sz="2" w:space="0"/>
              <w:left w:val="nil"/>
              <w:bottom w:val="single" w:color="auto" w:sz="2" w:space="0"/>
              <w:right w:val="single" w:color="auto" w:sz="2" w:space="0"/>
              <w:tl2br w:val="nil"/>
              <w:tr2bl w:val="nil"/>
            </w:tcBorders>
            <w:vAlign w:val="center"/>
          </w:tcPr>
          <w:p w14:paraId="43D1B30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7"/>
                <w:kern w:val="2"/>
                <w:sz w:val="28"/>
                <w:szCs w:val="28"/>
              </w:rPr>
              <w:t>结束充电原因</w:t>
            </w:r>
          </w:p>
          <w:p w14:paraId="7365940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
                <w:kern w:val="2"/>
                <w:sz w:val="28"/>
                <w:szCs w:val="28"/>
              </w:rPr>
              <w:t>具体取值参照</w:t>
            </w:r>
          </w:p>
          <w:p w14:paraId="7138EF5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3"/>
                <w:kern w:val="2"/>
                <w:sz w:val="28"/>
                <w:szCs w:val="28"/>
              </w:rPr>
              <w:t>ChargeStopType常量值</w:t>
            </w:r>
          </w:p>
        </w:tc>
        <w:tc>
          <w:tcPr>
            <w:tcW w:w="767" w:type="dxa"/>
            <w:tcBorders>
              <w:top w:val="single" w:color="auto" w:sz="2" w:space="0"/>
              <w:left w:val="nil"/>
              <w:bottom w:val="single" w:color="auto" w:sz="2" w:space="0"/>
              <w:right w:val="single" w:color="auto" w:sz="2" w:space="0"/>
              <w:tl2br w:val="nil"/>
              <w:tr2bl w:val="nil"/>
            </w:tcBorders>
            <w:vAlign w:val="center"/>
          </w:tcPr>
          <w:p w14:paraId="4534E0E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是</w:t>
            </w:r>
          </w:p>
        </w:tc>
        <w:tc>
          <w:tcPr>
            <w:tcW w:w="966" w:type="dxa"/>
            <w:tcBorders>
              <w:top w:val="single" w:color="auto" w:sz="2" w:space="0"/>
              <w:left w:val="nil"/>
              <w:bottom w:val="single" w:color="auto" w:sz="2" w:space="0"/>
              <w:right w:val="single" w:color="auto" w:sz="2" w:space="0"/>
              <w:tl2br w:val="nil"/>
              <w:tr2bl w:val="nil"/>
            </w:tcBorders>
            <w:vAlign w:val="center"/>
          </w:tcPr>
          <w:p w14:paraId="47F8613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长整型</w:t>
            </w:r>
          </w:p>
        </w:tc>
        <w:tc>
          <w:tcPr>
            <w:tcW w:w="1550" w:type="dxa"/>
            <w:tcBorders>
              <w:top w:val="single" w:color="auto" w:sz="2" w:space="0"/>
              <w:left w:val="nil"/>
              <w:bottom w:val="single" w:color="auto" w:sz="2" w:space="0"/>
              <w:right w:val="single" w:color="auto" w:sz="2" w:space="0"/>
              <w:tl2br w:val="nil"/>
              <w:tr2bl w:val="nil"/>
            </w:tcBorders>
            <w:vAlign w:val="center"/>
          </w:tcPr>
          <w:p w14:paraId="08FE608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4"/>
                <w:kern w:val="2"/>
                <w:sz w:val="28"/>
                <w:szCs w:val="28"/>
              </w:rPr>
              <w:t>见A.14</w:t>
            </w:r>
          </w:p>
        </w:tc>
      </w:tr>
      <w:tr w14:paraId="396CB60E">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502" w:type="dxa"/>
            <w:tcBorders>
              <w:top w:val="single" w:color="auto" w:sz="2" w:space="0"/>
              <w:left w:val="single" w:color="auto" w:sz="2" w:space="0"/>
              <w:bottom w:val="single" w:color="auto" w:sz="2" w:space="0"/>
              <w:right w:val="single" w:color="auto" w:sz="2" w:space="0"/>
              <w:tl2br w:val="nil"/>
              <w:tr2bl w:val="nil"/>
            </w:tcBorders>
            <w:vAlign w:val="center"/>
          </w:tcPr>
          <w:p w14:paraId="33FB493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9"/>
              <w:rPr>
                <w:rFonts w:hint="eastAsia" w:ascii="方正仿宋_GBK" w:eastAsia="方正仿宋_GBK"/>
                <w:kern w:val="2"/>
                <w:sz w:val="28"/>
                <w:szCs w:val="28"/>
              </w:rPr>
            </w:pPr>
            <w:r>
              <w:rPr>
                <w:rFonts w:hint="eastAsia" w:ascii="方正仿宋_GBK" w:eastAsia="方正仿宋_GBK"/>
                <w:spacing w:val="11"/>
                <w:kern w:val="2"/>
                <w:sz w:val="28"/>
                <w:szCs w:val="28"/>
              </w:rPr>
              <w:t>本次充电用电</w:t>
            </w:r>
            <w:r>
              <w:rPr>
                <w:rFonts w:hint="eastAsia" w:ascii="方正仿宋_GBK" w:eastAsia="方正仿宋_GBK"/>
                <w:spacing w:val="1"/>
                <w:kern w:val="2"/>
                <w:sz w:val="28"/>
                <w:szCs w:val="28"/>
              </w:rPr>
              <w:t>量</w:t>
            </w:r>
          </w:p>
        </w:tc>
        <w:tc>
          <w:tcPr>
            <w:tcW w:w="1501" w:type="dxa"/>
            <w:tcBorders>
              <w:top w:val="single" w:color="auto" w:sz="2" w:space="0"/>
              <w:left w:val="nil"/>
              <w:bottom w:val="single" w:color="auto" w:sz="2" w:space="0"/>
              <w:right w:val="single" w:color="auto" w:sz="2" w:space="0"/>
              <w:tl2br w:val="nil"/>
              <w:tr2bl w:val="nil"/>
            </w:tcBorders>
            <w:vAlign w:val="center"/>
          </w:tcPr>
          <w:p w14:paraId="4D77087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1"/>
                <w:kern w:val="2"/>
                <w:sz w:val="28"/>
                <w:szCs w:val="28"/>
              </w:rPr>
              <w:t>Current_kwh</w:t>
            </w:r>
          </w:p>
        </w:tc>
        <w:tc>
          <w:tcPr>
            <w:tcW w:w="2850" w:type="dxa"/>
            <w:tcBorders>
              <w:top w:val="single" w:color="auto" w:sz="2" w:space="0"/>
              <w:left w:val="nil"/>
              <w:bottom w:val="single" w:color="auto" w:sz="2" w:space="0"/>
              <w:right w:val="single" w:color="auto" w:sz="2" w:space="0"/>
              <w:tl2br w:val="nil"/>
              <w:tr2bl w:val="nil"/>
            </w:tcBorders>
            <w:vAlign w:val="center"/>
          </w:tcPr>
          <w:p w14:paraId="622E194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7"/>
                <w:kern w:val="2"/>
                <w:sz w:val="28"/>
                <w:szCs w:val="28"/>
              </w:rPr>
              <w:t>本次充电用电量，单位：千瓦时</w:t>
            </w:r>
          </w:p>
        </w:tc>
        <w:tc>
          <w:tcPr>
            <w:tcW w:w="767" w:type="dxa"/>
            <w:tcBorders>
              <w:top w:val="single" w:color="auto" w:sz="2" w:space="0"/>
              <w:left w:val="nil"/>
              <w:bottom w:val="single" w:color="auto" w:sz="2" w:space="0"/>
              <w:right w:val="single" w:color="auto" w:sz="2" w:space="0"/>
              <w:tl2br w:val="nil"/>
              <w:tr2bl w:val="nil"/>
            </w:tcBorders>
            <w:vAlign w:val="center"/>
          </w:tcPr>
          <w:p w14:paraId="5A2298F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是</w:t>
            </w:r>
          </w:p>
        </w:tc>
        <w:tc>
          <w:tcPr>
            <w:tcW w:w="966" w:type="dxa"/>
            <w:tcBorders>
              <w:top w:val="single" w:color="auto" w:sz="2" w:space="0"/>
              <w:left w:val="nil"/>
              <w:bottom w:val="single" w:color="auto" w:sz="2" w:space="0"/>
              <w:right w:val="single" w:color="auto" w:sz="2" w:space="0"/>
              <w:tl2br w:val="nil"/>
              <w:tr2bl w:val="nil"/>
            </w:tcBorders>
            <w:vAlign w:val="center"/>
          </w:tcPr>
          <w:p w14:paraId="693B82F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浮点型</w:t>
            </w:r>
          </w:p>
        </w:tc>
        <w:tc>
          <w:tcPr>
            <w:tcW w:w="1550" w:type="dxa"/>
            <w:tcBorders>
              <w:top w:val="single" w:color="auto" w:sz="2" w:space="0"/>
              <w:left w:val="nil"/>
              <w:bottom w:val="single" w:color="auto" w:sz="2" w:space="0"/>
              <w:right w:val="single" w:color="auto" w:sz="2" w:space="0"/>
              <w:tl2br w:val="nil"/>
              <w:tr2bl w:val="nil"/>
            </w:tcBorders>
            <w:vAlign w:val="center"/>
          </w:tcPr>
          <w:p w14:paraId="5078086C">
            <w:pPr>
              <w:pStyle w:val="19"/>
              <w:keepNext w:val="0"/>
              <w:keepLines w:val="0"/>
              <w:pageBreakBefore w:val="0"/>
              <w:widowControl/>
              <w:suppressLineNumbers w:val="0"/>
              <w:suppressAutoHyphens w:val="0"/>
              <w:spacing w:after="0" w:afterAutospacing="0"/>
              <w:ind w:right="0"/>
              <w:rPr>
                <w:rFonts w:hint="eastAsia" w:ascii="方正仿宋_GBK" w:eastAsia="方正仿宋_GBK"/>
                <w:kern w:val="2"/>
                <w:sz w:val="28"/>
                <w:szCs w:val="28"/>
              </w:rPr>
            </w:pPr>
            <w:r>
              <w:rPr>
                <w:rFonts w:hint="eastAsia" w:ascii="方正仿宋_GBK" w:eastAsia="方正仿宋_GBK"/>
                <w:kern w:val="2"/>
                <w:sz w:val="28"/>
                <w:szCs w:val="28"/>
              </w:rPr>
              <w:t>保留2位小数</w:t>
            </w:r>
          </w:p>
        </w:tc>
      </w:tr>
      <w:tr w14:paraId="527E0318">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502" w:type="dxa"/>
            <w:tcBorders>
              <w:top w:val="single" w:color="auto" w:sz="2" w:space="0"/>
              <w:left w:val="single" w:color="auto" w:sz="2" w:space="0"/>
              <w:bottom w:val="single" w:color="auto" w:sz="2" w:space="0"/>
              <w:right w:val="single" w:color="auto" w:sz="2" w:space="0"/>
              <w:tl2br w:val="nil"/>
              <w:tr2bl w:val="nil"/>
            </w:tcBorders>
            <w:vAlign w:val="center"/>
          </w:tcPr>
          <w:p w14:paraId="4B515C4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7"/>
                <w:kern w:val="2"/>
                <w:sz w:val="28"/>
                <w:szCs w:val="28"/>
              </w:rPr>
              <w:t>充电总时长</w:t>
            </w:r>
          </w:p>
        </w:tc>
        <w:tc>
          <w:tcPr>
            <w:tcW w:w="1501" w:type="dxa"/>
            <w:tcBorders>
              <w:top w:val="single" w:color="auto" w:sz="2" w:space="0"/>
              <w:left w:val="nil"/>
              <w:bottom w:val="single" w:color="auto" w:sz="2" w:space="0"/>
              <w:right w:val="single" w:color="auto" w:sz="2" w:space="0"/>
              <w:tl2br w:val="nil"/>
              <w:tr2bl w:val="nil"/>
            </w:tcBorders>
            <w:vAlign w:val="center"/>
          </w:tcPr>
          <w:p w14:paraId="358E127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1"/>
                <w:kern w:val="2"/>
                <w:sz w:val="28"/>
                <w:szCs w:val="28"/>
              </w:rPr>
              <w:t>TotalTime</w:t>
            </w:r>
          </w:p>
        </w:tc>
        <w:tc>
          <w:tcPr>
            <w:tcW w:w="2850" w:type="dxa"/>
            <w:tcBorders>
              <w:top w:val="single" w:color="auto" w:sz="2" w:space="0"/>
              <w:left w:val="nil"/>
              <w:bottom w:val="single" w:color="auto" w:sz="2" w:space="0"/>
              <w:right w:val="single" w:color="auto" w:sz="2" w:space="0"/>
              <w:tl2br w:val="nil"/>
              <w:tr2bl w:val="nil"/>
            </w:tcBorders>
            <w:vAlign w:val="center"/>
          </w:tcPr>
          <w:p w14:paraId="7F81E65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6"/>
                <w:kern w:val="2"/>
                <w:sz w:val="28"/>
                <w:szCs w:val="28"/>
              </w:rPr>
              <w:t>单位分钟</w:t>
            </w:r>
          </w:p>
        </w:tc>
        <w:tc>
          <w:tcPr>
            <w:tcW w:w="767" w:type="dxa"/>
            <w:tcBorders>
              <w:top w:val="single" w:color="auto" w:sz="2" w:space="0"/>
              <w:left w:val="nil"/>
              <w:bottom w:val="single" w:color="auto" w:sz="2" w:space="0"/>
              <w:right w:val="single" w:color="auto" w:sz="2" w:space="0"/>
              <w:tl2br w:val="nil"/>
              <w:tr2bl w:val="nil"/>
            </w:tcBorders>
            <w:vAlign w:val="center"/>
          </w:tcPr>
          <w:p w14:paraId="10E6EB8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是</w:t>
            </w:r>
          </w:p>
        </w:tc>
        <w:tc>
          <w:tcPr>
            <w:tcW w:w="966" w:type="dxa"/>
            <w:tcBorders>
              <w:top w:val="single" w:color="auto" w:sz="2" w:space="0"/>
              <w:left w:val="nil"/>
              <w:bottom w:val="single" w:color="auto" w:sz="2" w:space="0"/>
              <w:right w:val="single" w:color="auto" w:sz="2" w:space="0"/>
              <w:tl2br w:val="nil"/>
              <w:tr2bl w:val="nil"/>
            </w:tcBorders>
            <w:vAlign w:val="center"/>
          </w:tcPr>
          <w:p w14:paraId="59DD8DF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c>
          <w:tcPr>
            <w:tcW w:w="1550" w:type="dxa"/>
            <w:tcBorders>
              <w:top w:val="single" w:color="auto" w:sz="2" w:space="0"/>
              <w:left w:val="nil"/>
              <w:bottom w:val="single" w:color="auto" w:sz="2" w:space="0"/>
              <w:right w:val="single" w:color="auto" w:sz="2" w:space="0"/>
              <w:tl2br w:val="nil"/>
              <w:tr2bl w:val="nil"/>
            </w:tcBorders>
            <w:vAlign w:val="center"/>
          </w:tcPr>
          <w:p w14:paraId="78023B33">
            <w:pPr>
              <w:pStyle w:val="19"/>
              <w:keepNext w:val="0"/>
              <w:keepLines w:val="0"/>
              <w:pageBreakBefore w:val="0"/>
              <w:widowControl/>
              <w:suppressLineNumbers w:val="0"/>
              <w:suppressAutoHyphens w:val="0"/>
              <w:spacing w:after="0" w:afterAutospacing="0"/>
              <w:ind w:right="0"/>
              <w:rPr>
                <w:rFonts w:hint="eastAsia" w:ascii="方正仿宋_GBK" w:eastAsia="方正仿宋_GBK"/>
                <w:kern w:val="2"/>
                <w:sz w:val="28"/>
                <w:szCs w:val="28"/>
              </w:rPr>
            </w:pPr>
          </w:p>
        </w:tc>
      </w:tr>
      <w:tr w14:paraId="311ACBF6">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502" w:type="dxa"/>
            <w:tcBorders>
              <w:top w:val="single" w:color="auto" w:sz="2" w:space="0"/>
              <w:left w:val="single" w:color="auto" w:sz="2" w:space="0"/>
              <w:bottom w:val="single" w:color="auto" w:sz="2" w:space="0"/>
              <w:right w:val="single" w:color="auto" w:sz="2" w:space="0"/>
              <w:tl2br w:val="nil"/>
              <w:tr2bl w:val="nil"/>
            </w:tcBorders>
            <w:vAlign w:val="center"/>
          </w:tcPr>
          <w:p w14:paraId="5BA9972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5"/>
                <w:kern w:val="2"/>
                <w:sz w:val="28"/>
                <w:szCs w:val="28"/>
              </w:rPr>
              <w:t>消费总金额</w:t>
            </w:r>
          </w:p>
        </w:tc>
        <w:tc>
          <w:tcPr>
            <w:tcW w:w="1501" w:type="dxa"/>
            <w:tcBorders>
              <w:top w:val="single" w:color="auto" w:sz="2" w:space="0"/>
              <w:left w:val="nil"/>
              <w:bottom w:val="single" w:color="auto" w:sz="2" w:space="0"/>
              <w:right w:val="single" w:color="auto" w:sz="2" w:space="0"/>
              <w:tl2br w:val="nil"/>
              <w:tr2bl w:val="nil"/>
            </w:tcBorders>
            <w:vAlign w:val="center"/>
          </w:tcPr>
          <w:p w14:paraId="27D1E38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8"/>
                <w:kern w:val="2"/>
                <w:sz w:val="28"/>
                <w:szCs w:val="28"/>
              </w:rPr>
              <w:t>TotalMoney</w:t>
            </w:r>
          </w:p>
        </w:tc>
        <w:tc>
          <w:tcPr>
            <w:tcW w:w="2850" w:type="dxa"/>
            <w:tcBorders>
              <w:top w:val="single" w:color="auto" w:sz="2" w:space="0"/>
              <w:left w:val="nil"/>
              <w:bottom w:val="single" w:color="auto" w:sz="2" w:space="0"/>
              <w:right w:val="single" w:color="auto" w:sz="2" w:space="0"/>
              <w:tl2br w:val="nil"/>
              <w:tr2bl w:val="nil"/>
            </w:tcBorders>
            <w:vAlign w:val="center"/>
          </w:tcPr>
          <w:p w14:paraId="4A44FA6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8"/>
                <w:kern w:val="2"/>
                <w:sz w:val="28"/>
                <w:szCs w:val="28"/>
              </w:rPr>
              <w:t>当前花费总费用单位：元</w:t>
            </w:r>
          </w:p>
        </w:tc>
        <w:tc>
          <w:tcPr>
            <w:tcW w:w="767" w:type="dxa"/>
            <w:tcBorders>
              <w:top w:val="single" w:color="auto" w:sz="2" w:space="0"/>
              <w:left w:val="nil"/>
              <w:bottom w:val="single" w:color="auto" w:sz="2" w:space="0"/>
              <w:right w:val="single" w:color="auto" w:sz="2" w:space="0"/>
              <w:tl2br w:val="nil"/>
              <w:tr2bl w:val="nil"/>
            </w:tcBorders>
            <w:vAlign w:val="center"/>
          </w:tcPr>
          <w:p w14:paraId="729EC9D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否</w:t>
            </w:r>
          </w:p>
        </w:tc>
        <w:tc>
          <w:tcPr>
            <w:tcW w:w="966" w:type="dxa"/>
            <w:tcBorders>
              <w:top w:val="single" w:color="auto" w:sz="2" w:space="0"/>
              <w:left w:val="nil"/>
              <w:bottom w:val="single" w:color="auto" w:sz="2" w:space="0"/>
              <w:right w:val="single" w:color="auto" w:sz="2" w:space="0"/>
              <w:tl2br w:val="nil"/>
              <w:tr2bl w:val="nil"/>
            </w:tcBorders>
            <w:vAlign w:val="center"/>
          </w:tcPr>
          <w:p w14:paraId="4AD0A03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浮点型</w:t>
            </w:r>
          </w:p>
        </w:tc>
        <w:tc>
          <w:tcPr>
            <w:tcW w:w="1550" w:type="dxa"/>
            <w:tcBorders>
              <w:top w:val="single" w:color="auto" w:sz="2" w:space="0"/>
              <w:left w:val="nil"/>
              <w:bottom w:val="single" w:color="auto" w:sz="2" w:space="0"/>
              <w:right w:val="single" w:color="auto" w:sz="2" w:space="0"/>
              <w:tl2br w:val="nil"/>
              <w:tr2bl w:val="nil"/>
            </w:tcBorders>
            <w:vAlign w:val="center"/>
          </w:tcPr>
          <w:p w14:paraId="312D2837">
            <w:pPr>
              <w:pStyle w:val="19"/>
              <w:keepNext w:val="0"/>
              <w:keepLines w:val="0"/>
              <w:pageBreakBefore w:val="0"/>
              <w:widowControl/>
              <w:suppressLineNumbers w:val="0"/>
              <w:suppressAutoHyphens w:val="0"/>
              <w:spacing w:after="0" w:afterAutospacing="0"/>
              <w:ind w:right="0"/>
              <w:rPr>
                <w:rFonts w:hint="eastAsia" w:ascii="方正仿宋_GBK" w:eastAsia="方正仿宋_GBK"/>
                <w:kern w:val="2"/>
                <w:sz w:val="28"/>
                <w:szCs w:val="28"/>
              </w:rPr>
            </w:pPr>
          </w:p>
        </w:tc>
      </w:tr>
      <w:tr w14:paraId="68A98489">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29" w:hRule="atLeast"/>
        </w:trPr>
        <w:tc>
          <w:tcPr>
            <w:tcW w:w="1502" w:type="dxa"/>
            <w:tcBorders>
              <w:top w:val="single" w:color="auto" w:sz="2" w:space="0"/>
              <w:left w:val="single" w:color="auto" w:sz="2" w:space="0"/>
              <w:bottom w:val="single" w:color="auto" w:sz="2" w:space="0"/>
              <w:right w:val="single" w:color="auto" w:sz="2" w:space="0"/>
              <w:tl2br w:val="nil"/>
              <w:tr2bl w:val="nil"/>
            </w:tcBorders>
            <w:vAlign w:val="center"/>
          </w:tcPr>
          <w:p w14:paraId="0880531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8"/>
                <w:kern w:val="2"/>
                <w:sz w:val="28"/>
                <w:szCs w:val="28"/>
              </w:rPr>
              <w:t>计费模式</w:t>
            </w:r>
          </w:p>
        </w:tc>
        <w:tc>
          <w:tcPr>
            <w:tcW w:w="1501" w:type="dxa"/>
            <w:tcBorders>
              <w:top w:val="single" w:color="auto" w:sz="2" w:space="0"/>
              <w:left w:val="nil"/>
              <w:bottom w:val="single" w:color="auto" w:sz="2" w:space="0"/>
              <w:right w:val="single" w:color="auto" w:sz="2" w:space="0"/>
              <w:tl2br w:val="nil"/>
              <w:tr2bl w:val="nil"/>
            </w:tcBorders>
            <w:vAlign w:val="center"/>
          </w:tcPr>
          <w:p w14:paraId="7A3D938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kern w:val="2"/>
                <w:sz w:val="28"/>
                <w:szCs w:val="28"/>
              </w:rPr>
            </w:pPr>
            <w:r>
              <w:rPr>
                <w:rFonts w:hint="eastAsia" w:ascii="方正仿宋_GBK" w:eastAsia="方正仿宋_GBK"/>
                <w:spacing w:val="-19"/>
                <w:kern w:val="2"/>
                <w:sz w:val="28"/>
                <w:szCs w:val="28"/>
              </w:rPr>
              <w:t>FeeMode</w:t>
            </w:r>
          </w:p>
        </w:tc>
        <w:tc>
          <w:tcPr>
            <w:tcW w:w="2850" w:type="dxa"/>
            <w:tcBorders>
              <w:top w:val="single" w:color="auto" w:sz="2" w:space="0"/>
              <w:left w:val="nil"/>
              <w:bottom w:val="single" w:color="auto" w:sz="2" w:space="0"/>
              <w:right w:val="single" w:color="auto" w:sz="2" w:space="0"/>
              <w:tl2br w:val="nil"/>
              <w:tr2bl w:val="nil"/>
            </w:tcBorders>
            <w:vAlign w:val="center"/>
          </w:tcPr>
          <w:p w14:paraId="6AFA904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7"/>
                <w:kern w:val="2"/>
                <w:sz w:val="28"/>
                <w:szCs w:val="28"/>
              </w:rPr>
            </w:pPr>
            <w:r>
              <w:rPr>
                <w:rFonts w:hint="eastAsia" w:ascii="方正仿宋_GBK" w:eastAsia="方正仿宋_GBK"/>
                <w:spacing w:val="7"/>
                <w:kern w:val="2"/>
                <w:sz w:val="28"/>
                <w:szCs w:val="28"/>
              </w:rPr>
              <w:t>0：按时间收费</w:t>
            </w:r>
          </w:p>
          <w:p w14:paraId="37A8735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7"/>
                <w:kern w:val="2"/>
                <w:sz w:val="28"/>
                <w:szCs w:val="28"/>
              </w:rPr>
            </w:pPr>
            <w:r>
              <w:rPr>
                <w:rFonts w:hint="eastAsia" w:ascii="方正仿宋_GBK" w:eastAsia="方正仿宋_GBK"/>
                <w:spacing w:val="7"/>
                <w:kern w:val="2"/>
                <w:sz w:val="28"/>
                <w:szCs w:val="28"/>
              </w:rPr>
              <w:t>1：按充电量收费</w:t>
            </w:r>
          </w:p>
          <w:p w14:paraId="27588D8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7"/>
                <w:kern w:val="2"/>
                <w:sz w:val="28"/>
                <w:szCs w:val="28"/>
              </w:rPr>
            </w:pPr>
            <w:r>
              <w:rPr>
                <w:rFonts w:hint="eastAsia" w:ascii="方正仿宋_GBK" w:eastAsia="方正仿宋_GBK"/>
                <w:spacing w:val="7"/>
                <w:kern w:val="2"/>
                <w:sz w:val="28"/>
                <w:szCs w:val="28"/>
              </w:rPr>
              <w:t>2：服务费+电费</w:t>
            </w:r>
          </w:p>
          <w:p w14:paraId="4D06FE6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7"/>
                <w:kern w:val="2"/>
                <w:sz w:val="28"/>
                <w:szCs w:val="28"/>
              </w:rPr>
            </w:pPr>
            <w:r>
              <w:rPr>
                <w:rFonts w:hint="eastAsia" w:ascii="方正仿宋_GBK" w:eastAsia="方正仿宋_GBK"/>
                <w:spacing w:val="7"/>
                <w:kern w:val="2"/>
                <w:sz w:val="28"/>
                <w:szCs w:val="28"/>
              </w:rPr>
              <w:t>255：其它</w:t>
            </w:r>
          </w:p>
        </w:tc>
        <w:tc>
          <w:tcPr>
            <w:tcW w:w="767" w:type="dxa"/>
            <w:tcBorders>
              <w:top w:val="single" w:color="auto" w:sz="2" w:space="0"/>
              <w:left w:val="nil"/>
              <w:bottom w:val="single" w:color="auto" w:sz="2" w:space="0"/>
              <w:right w:val="single" w:color="auto" w:sz="2" w:space="0"/>
              <w:tl2br w:val="nil"/>
              <w:tr2bl w:val="nil"/>
            </w:tcBorders>
            <w:vAlign w:val="center"/>
          </w:tcPr>
          <w:p w14:paraId="357E691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966" w:type="dxa"/>
            <w:tcBorders>
              <w:top w:val="single" w:color="auto" w:sz="2" w:space="0"/>
              <w:left w:val="nil"/>
              <w:bottom w:val="single" w:color="auto" w:sz="2" w:space="0"/>
              <w:right w:val="single" w:color="auto" w:sz="2" w:space="0"/>
              <w:tl2br w:val="nil"/>
              <w:tr2bl w:val="nil"/>
            </w:tcBorders>
            <w:vAlign w:val="center"/>
          </w:tcPr>
          <w:p w14:paraId="5EFFADA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c>
          <w:tcPr>
            <w:tcW w:w="1550" w:type="dxa"/>
            <w:tcBorders>
              <w:top w:val="single" w:color="auto" w:sz="2" w:space="0"/>
              <w:left w:val="nil"/>
              <w:bottom w:val="single" w:color="auto" w:sz="2" w:space="0"/>
              <w:right w:val="single" w:color="auto" w:sz="2" w:space="0"/>
              <w:tl2br w:val="nil"/>
              <w:tr2bl w:val="nil"/>
            </w:tcBorders>
            <w:vAlign w:val="center"/>
          </w:tcPr>
          <w:p w14:paraId="658273B7">
            <w:pPr>
              <w:pStyle w:val="19"/>
              <w:keepNext w:val="0"/>
              <w:keepLines w:val="0"/>
              <w:pageBreakBefore w:val="0"/>
              <w:widowControl/>
              <w:suppressLineNumbers w:val="0"/>
              <w:suppressAutoHyphens w:val="0"/>
              <w:spacing w:after="0" w:afterAutospacing="0"/>
              <w:ind w:right="0"/>
              <w:rPr>
                <w:rFonts w:hint="eastAsia" w:ascii="方正仿宋_GBK" w:eastAsia="方正仿宋_GBK"/>
                <w:kern w:val="2"/>
                <w:sz w:val="28"/>
                <w:szCs w:val="28"/>
              </w:rPr>
            </w:pPr>
          </w:p>
        </w:tc>
      </w:tr>
      <w:tr w14:paraId="765962C2">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29" w:hRule="atLeast"/>
        </w:trPr>
        <w:tc>
          <w:tcPr>
            <w:tcW w:w="1502" w:type="dxa"/>
            <w:tcBorders>
              <w:top w:val="single" w:color="auto" w:sz="2" w:space="0"/>
              <w:left w:val="single" w:color="auto" w:sz="2" w:space="0"/>
              <w:bottom w:val="single" w:color="auto" w:sz="2" w:space="0"/>
              <w:right w:val="single" w:color="auto" w:sz="2" w:space="0"/>
              <w:tl2br w:val="nil"/>
              <w:tr2bl w:val="nil"/>
            </w:tcBorders>
            <w:vAlign w:val="center"/>
          </w:tcPr>
          <w:p w14:paraId="0B191FB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8"/>
                <w:kern w:val="2"/>
                <w:sz w:val="28"/>
                <w:szCs w:val="28"/>
              </w:rPr>
            </w:pPr>
            <w:r>
              <w:rPr>
                <w:rFonts w:hint="eastAsia" w:ascii="方正仿宋_GBK" w:eastAsia="方正仿宋_GBK"/>
                <w:spacing w:val="8"/>
                <w:kern w:val="2"/>
                <w:sz w:val="28"/>
                <w:szCs w:val="28"/>
              </w:rPr>
              <w:t>支付方式</w:t>
            </w:r>
          </w:p>
        </w:tc>
        <w:tc>
          <w:tcPr>
            <w:tcW w:w="1501" w:type="dxa"/>
            <w:tcBorders>
              <w:top w:val="single" w:color="auto" w:sz="2" w:space="0"/>
              <w:left w:val="nil"/>
              <w:bottom w:val="single" w:color="auto" w:sz="2" w:space="0"/>
              <w:right w:val="single" w:color="auto" w:sz="2" w:space="0"/>
              <w:tl2br w:val="nil"/>
              <w:tr2bl w:val="nil"/>
            </w:tcBorders>
            <w:vAlign w:val="center"/>
          </w:tcPr>
          <w:p w14:paraId="49D479E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19"/>
                <w:kern w:val="2"/>
                <w:sz w:val="28"/>
                <w:szCs w:val="28"/>
              </w:rPr>
            </w:pPr>
            <w:r>
              <w:rPr>
                <w:rFonts w:hint="eastAsia" w:ascii="方正仿宋_GBK" w:eastAsia="方正仿宋_GBK"/>
                <w:spacing w:val="-19"/>
                <w:kern w:val="2"/>
                <w:sz w:val="28"/>
                <w:szCs w:val="28"/>
              </w:rPr>
              <w:t>PayWay</w:t>
            </w:r>
          </w:p>
        </w:tc>
        <w:tc>
          <w:tcPr>
            <w:tcW w:w="2850" w:type="dxa"/>
            <w:tcBorders>
              <w:top w:val="single" w:color="auto" w:sz="2" w:space="0"/>
              <w:left w:val="nil"/>
              <w:bottom w:val="single" w:color="auto" w:sz="2" w:space="0"/>
              <w:right w:val="single" w:color="auto" w:sz="2" w:space="0"/>
              <w:tl2br w:val="nil"/>
              <w:tr2bl w:val="nil"/>
            </w:tcBorders>
            <w:vAlign w:val="center"/>
          </w:tcPr>
          <w:p w14:paraId="3F0AE30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7"/>
                <w:kern w:val="2"/>
                <w:sz w:val="28"/>
                <w:szCs w:val="28"/>
              </w:rPr>
            </w:pPr>
            <w:r>
              <w:rPr>
                <w:rFonts w:hint="eastAsia" w:ascii="方正仿宋_GBK" w:eastAsia="方正仿宋_GBK"/>
                <w:spacing w:val="7"/>
                <w:kern w:val="2"/>
                <w:sz w:val="28"/>
                <w:szCs w:val="28"/>
              </w:rPr>
              <w:t>0：在线支付</w:t>
            </w:r>
          </w:p>
          <w:p w14:paraId="01F9891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7"/>
                <w:kern w:val="2"/>
                <w:sz w:val="28"/>
                <w:szCs w:val="28"/>
              </w:rPr>
            </w:pPr>
            <w:r>
              <w:rPr>
                <w:rFonts w:hint="eastAsia" w:ascii="方正仿宋_GBK" w:eastAsia="方正仿宋_GBK"/>
                <w:spacing w:val="7"/>
                <w:kern w:val="2"/>
                <w:sz w:val="28"/>
                <w:szCs w:val="28"/>
              </w:rPr>
              <w:t>1：刷卡支付</w:t>
            </w:r>
          </w:p>
          <w:p w14:paraId="623A473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7"/>
                <w:kern w:val="2"/>
                <w:sz w:val="28"/>
                <w:szCs w:val="28"/>
              </w:rPr>
            </w:pPr>
            <w:r>
              <w:rPr>
                <w:rFonts w:hint="eastAsia" w:ascii="方正仿宋_GBK" w:eastAsia="方正仿宋_GBK"/>
                <w:spacing w:val="7"/>
                <w:kern w:val="2"/>
                <w:sz w:val="28"/>
                <w:szCs w:val="28"/>
              </w:rPr>
              <w:t>2：投币支付</w:t>
            </w:r>
          </w:p>
          <w:p w14:paraId="4067BE5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rPr>
                <w:rFonts w:hint="eastAsia" w:ascii="方正仿宋_GBK" w:eastAsia="方正仿宋_GBK"/>
                <w:spacing w:val="7"/>
                <w:kern w:val="2"/>
                <w:sz w:val="28"/>
                <w:szCs w:val="28"/>
              </w:rPr>
            </w:pPr>
            <w:r>
              <w:rPr>
                <w:rFonts w:hint="eastAsia" w:ascii="方正仿宋_GBK" w:eastAsia="方正仿宋_GBK"/>
                <w:spacing w:val="7"/>
                <w:kern w:val="2"/>
                <w:sz w:val="28"/>
                <w:szCs w:val="28"/>
              </w:rPr>
              <w:t>255：其它</w:t>
            </w:r>
          </w:p>
        </w:tc>
        <w:tc>
          <w:tcPr>
            <w:tcW w:w="767" w:type="dxa"/>
            <w:tcBorders>
              <w:top w:val="single" w:color="auto" w:sz="2" w:space="0"/>
              <w:left w:val="nil"/>
              <w:bottom w:val="single" w:color="auto" w:sz="2" w:space="0"/>
              <w:right w:val="single" w:color="auto" w:sz="2" w:space="0"/>
              <w:tl2br w:val="nil"/>
              <w:tr2bl w:val="nil"/>
            </w:tcBorders>
            <w:vAlign w:val="center"/>
          </w:tcPr>
          <w:p w14:paraId="3A57EC2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5"/>
                <w:kern w:val="2"/>
                <w:sz w:val="28"/>
                <w:szCs w:val="28"/>
              </w:rPr>
            </w:pPr>
            <w:r>
              <w:rPr>
                <w:rFonts w:hint="eastAsia" w:ascii="方正仿宋_GBK" w:eastAsia="方正仿宋_GBK"/>
                <w:spacing w:val="5"/>
                <w:kern w:val="2"/>
                <w:sz w:val="28"/>
                <w:szCs w:val="28"/>
              </w:rPr>
              <w:t>是</w:t>
            </w:r>
          </w:p>
        </w:tc>
        <w:tc>
          <w:tcPr>
            <w:tcW w:w="966" w:type="dxa"/>
            <w:tcBorders>
              <w:top w:val="single" w:color="auto" w:sz="2" w:space="0"/>
              <w:left w:val="nil"/>
              <w:bottom w:val="single" w:color="auto" w:sz="2" w:space="0"/>
              <w:right w:val="single" w:color="auto" w:sz="2" w:space="0"/>
              <w:tl2br w:val="nil"/>
              <w:tr2bl w:val="nil"/>
            </w:tcBorders>
            <w:vAlign w:val="center"/>
          </w:tcPr>
          <w:p w14:paraId="534F273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position w:val="-1"/>
                <w:sz w:val="28"/>
                <w:szCs w:val="28"/>
              </w:rPr>
            </w:pPr>
            <w:r>
              <w:rPr>
                <w:rFonts w:hint="eastAsia" w:ascii="方正仿宋_GBK" w:eastAsia="方正仿宋_GBK"/>
                <w:spacing w:val="4"/>
                <w:kern w:val="2"/>
                <w:sz w:val="28"/>
                <w:szCs w:val="28"/>
              </w:rPr>
              <w:t>整型</w:t>
            </w:r>
          </w:p>
        </w:tc>
        <w:tc>
          <w:tcPr>
            <w:tcW w:w="1550" w:type="dxa"/>
            <w:tcBorders>
              <w:top w:val="single" w:color="auto" w:sz="2" w:space="0"/>
              <w:left w:val="nil"/>
              <w:bottom w:val="single" w:color="auto" w:sz="2" w:space="0"/>
              <w:right w:val="single" w:color="auto" w:sz="2" w:space="0"/>
              <w:tl2br w:val="nil"/>
              <w:tr2bl w:val="nil"/>
            </w:tcBorders>
            <w:vAlign w:val="center"/>
          </w:tcPr>
          <w:p w14:paraId="09002467">
            <w:pPr>
              <w:pStyle w:val="19"/>
              <w:keepNext w:val="0"/>
              <w:keepLines w:val="0"/>
              <w:pageBreakBefore w:val="0"/>
              <w:widowControl/>
              <w:suppressLineNumbers w:val="0"/>
              <w:suppressAutoHyphens w:val="0"/>
              <w:spacing w:after="0" w:afterAutospacing="0"/>
              <w:ind w:right="0"/>
              <w:rPr>
                <w:rFonts w:hint="eastAsia" w:ascii="方正仿宋_GBK" w:eastAsia="方正仿宋_GBK"/>
                <w:kern w:val="2"/>
                <w:sz w:val="28"/>
                <w:szCs w:val="28"/>
              </w:rPr>
            </w:pPr>
          </w:p>
        </w:tc>
      </w:tr>
    </w:tbl>
    <w:p w14:paraId="03F77327">
      <w:pPr>
        <w:pStyle w:val="6"/>
        <w:pBdr>
          <w:top w:val="none" w:color="auto" w:sz="0" w:space="0"/>
          <w:left w:val="none" w:color="auto" w:sz="0" w:space="0"/>
          <w:bottom w:val="none" w:color="auto" w:sz="0" w:space="0"/>
          <w:right w:val="none" w:color="auto" w:sz="0" w:space="0"/>
        </w:pBdr>
        <w:spacing w:line="560" w:lineRule="exact"/>
        <w:ind w:left="0"/>
        <w:rPr>
          <w:rFonts w:ascii="Times New Roman" w:hAnsi="Times New Roman" w:eastAsia="方正仿宋_GBK"/>
          <w:kern w:val="2"/>
          <w:sz w:val="32"/>
          <w:szCs w:val="32"/>
        </w:rPr>
      </w:pPr>
      <w:r>
        <w:rPr>
          <w:rFonts w:ascii="Times New Roman" w:hAnsi="Times New Roman" w:eastAsia="黑体"/>
          <w:spacing w:val="8"/>
          <w:kern w:val="2"/>
          <w:sz w:val="32"/>
          <w:szCs w:val="32"/>
        </w:rPr>
        <w:t>A.12</w:t>
      </w:r>
      <w:r>
        <w:rPr>
          <w:rFonts w:ascii="Times New Roman" w:hAnsi="Times New Roman" w:eastAsia="黑体"/>
          <w:spacing w:val="13"/>
          <w:kern w:val="2"/>
          <w:sz w:val="32"/>
          <w:szCs w:val="32"/>
        </w:rPr>
        <w:t xml:space="preserve">  </w:t>
      </w:r>
      <w:r>
        <w:rPr>
          <w:rFonts w:hint="eastAsia" w:ascii="黑体" w:eastAsia="黑体"/>
          <w:spacing w:val="8"/>
          <w:kern w:val="2"/>
          <w:sz w:val="32"/>
          <w:szCs w:val="32"/>
        </w:rPr>
        <w:t>换电订单信息（</w:t>
      </w:r>
      <w:r>
        <w:rPr>
          <w:rFonts w:ascii="Times New Roman" w:hAnsi="Times New Roman" w:eastAsia="黑体"/>
          <w:kern w:val="2"/>
          <w:sz w:val="32"/>
          <w:szCs w:val="32"/>
        </w:rPr>
        <w:t>ChargeOrderInfo</w:t>
      </w:r>
      <w:r>
        <w:rPr>
          <w:rFonts w:hint="eastAsia" w:ascii="黑体" w:eastAsia="黑体"/>
          <w:spacing w:val="8"/>
          <w:kern w:val="2"/>
          <w:sz w:val="32"/>
          <w:szCs w:val="32"/>
        </w:rPr>
        <w:t>）</w:t>
      </w:r>
    </w:p>
    <w:p w14:paraId="3136C42A">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kern w:val="2"/>
          <w:sz w:val="32"/>
          <w:szCs w:val="32"/>
        </w:rPr>
      </w:pPr>
      <w:r>
        <w:rPr>
          <w:rFonts w:hint="eastAsia" w:ascii="黑体" w:eastAsia="黑体"/>
          <w:spacing w:val="3"/>
          <w:kern w:val="2"/>
          <w:sz w:val="32"/>
          <w:szCs w:val="32"/>
        </w:rPr>
        <w:t>表</w:t>
      </w:r>
      <w:r>
        <w:rPr>
          <w:rFonts w:ascii="Times New Roman" w:hAnsi="Times New Roman" w:eastAsia="黑体"/>
          <w:spacing w:val="3"/>
          <w:kern w:val="2"/>
          <w:sz w:val="32"/>
          <w:szCs w:val="32"/>
        </w:rPr>
        <w:t>A.11</w:t>
      </w:r>
      <w:r>
        <w:rPr>
          <w:rFonts w:ascii="Times New Roman" w:hAnsi="Times New Roman" w:eastAsia="黑体"/>
          <w:spacing w:val="14"/>
          <w:kern w:val="2"/>
          <w:sz w:val="32"/>
          <w:szCs w:val="32"/>
        </w:rPr>
        <w:t xml:space="preserve">  </w:t>
      </w:r>
      <w:r>
        <w:rPr>
          <w:rFonts w:hint="eastAsia" w:ascii="黑体" w:eastAsia="黑体"/>
          <w:spacing w:val="3"/>
          <w:kern w:val="2"/>
          <w:sz w:val="32"/>
          <w:szCs w:val="32"/>
        </w:rPr>
        <w:t>换电订单信息</w:t>
      </w:r>
    </w:p>
    <w:tbl>
      <w:tblPr>
        <w:tblStyle w:val="11"/>
        <w:tblW w:w="9214" w:type="dxa"/>
        <w:tblInd w:w="174" w:type="dxa"/>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Layout w:type="fixed"/>
        <w:tblCellMar>
          <w:top w:w="0" w:type="dxa"/>
          <w:left w:w="0" w:type="dxa"/>
          <w:bottom w:w="0" w:type="dxa"/>
          <w:right w:w="0" w:type="dxa"/>
        </w:tblCellMar>
      </w:tblPr>
      <w:tblGrid>
        <w:gridCol w:w="1659"/>
        <w:gridCol w:w="1831"/>
        <w:gridCol w:w="2439"/>
        <w:gridCol w:w="717"/>
        <w:gridCol w:w="1275"/>
        <w:gridCol w:w="1293"/>
      </w:tblGrid>
      <w:tr w14:paraId="12A66EA3">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43" w:hRule="atLeast"/>
        </w:trPr>
        <w:tc>
          <w:tcPr>
            <w:tcW w:w="1659" w:type="dxa"/>
            <w:tcBorders>
              <w:top w:val="single" w:color="auto" w:sz="2" w:space="0"/>
              <w:left w:val="single" w:color="auto" w:sz="2" w:space="0"/>
              <w:bottom w:val="single" w:color="auto" w:sz="2" w:space="0"/>
              <w:right w:val="single" w:color="auto" w:sz="2" w:space="0"/>
              <w:tl2br w:val="nil"/>
              <w:tr2bl w:val="nil"/>
            </w:tcBorders>
            <w:vAlign w:val="center"/>
          </w:tcPr>
          <w:p w14:paraId="6AE89E0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1"/>
                <w:kern w:val="2"/>
                <w:sz w:val="28"/>
                <w:szCs w:val="28"/>
              </w:rPr>
              <w:t>名称</w:t>
            </w:r>
          </w:p>
        </w:tc>
        <w:tc>
          <w:tcPr>
            <w:tcW w:w="1831" w:type="dxa"/>
            <w:tcBorders>
              <w:top w:val="single" w:color="auto" w:sz="2" w:space="0"/>
              <w:left w:val="nil"/>
              <w:bottom w:val="single" w:color="auto" w:sz="2" w:space="0"/>
              <w:right w:val="single" w:color="auto" w:sz="2" w:space="0"/>
              <w:tl2br w:val="nil"/>
              <w:tr2bl w:val="nil"/>
            </w:tcBorders>
            <w:vAlign w:val="center"/>
          </w:tcPr>
          <w:p w14:paraId="64F09E0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3"/>
                <w:kern w:val="2"/>
                <w:sz w:val="28"/>
                <w:szCs w:val="28"/>
              </w:rPr>
              <w:t>定义</w:t>
            </w:r>
          </w:p>
        </w:tc>
        <w:tc>
          <w:tcPr>
            <w:tcW w:w="2439" w:type="dxa"/>
            <w:tcBorders>
              <w:top w:val="single" w:color="auto" w:sz="2" w:space="0"/>
              <w:left w:val="nil"/>
              <w:bottom w:val="single" w:color="auto" w:sz="2" w:space="0"/>
              <w:right w:val="single" w:color="auto" w:sz="2" w:space="0"/>
              <w:tl2br w:val="nil"/>
              <w:tr2bl w:val="nil"/>
            </w:tcBorders>
            <w:vAlign w:val="center"/>
          </w:tcPr>
          <w:p w14:paraId="26650BA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6"/>
                <w:kern w:val="2"/>
                <w:sz w:val="28"/>
                <w:szCs w:val="28"/>
              </w:rPr>
              <w:t>描述</w:t>
            </w:r>
          </w:p>
        </w:tc>
        <w:tc>
          <w:tcPr>
            <w:tcW w:w="717" w:type="dxa"/>
            <w:tcBorders>
              <w:top w:val="single" w:color="auto" w:sz="2" w:space="0"/>
              <w:left w:val="nil"/>
              <w:bottom w:val="single" w:color="auto" w:sz="2" w:space="0"/>
              <w:right w:val="single" w:color="auto" w:sz="2" w:space="0"/>
              <w:tl2br w:val="nil"/>
              <w:tr2bl w:val="nil"/>
            </w:tcBorders>
            <w:vAlign w:val="center"/>
          </w:tcPr>
          <w:p w14:paraId="48C2794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4"/>
                <w:kern w:val="2"/>
                <w:sz w:val="28"/>
                <w:szCs w:val="28"/>
              </w:rPr>
              <w:t>必填</w:t>
            </w:r>
          </w:p>
        </w:tc>
        <w:tc>
          <w:tcPr>
            <w:tcW w:w="1275" w:type="dxa"/>
            <w:tcBorders>
              <w:top w:val="single" w:color="auto" w:sz="2" w:space="0"/>
              <w:left w:val="nil"/>
              <w:bottom w:val="single" w:color="auto" w:sz="2" w:space="0"/>
              <w:right w:val="single" w:color="auto" w:sz="2" w:space="0"/>
              <w:tl2br w:val="nil"/>
              <w:tr2bl w:val="nil"/>
            </w:tcBorders>
            <w:vAlign w:val="center"/>
          </w:tcPr>
          <w:p w14:paraId="2BE3C76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4" w:firstLine="2"/>
              <w:jc w:val="center"/>
              <w:rPr>
                <w:rFonts w:hint="eastAsia" w:ascii="黑体" w:eastAsia="黑体"/>
                <w:kern w:val="2"/>
                <w:sz w:val="28"/>
                <w:szCs w:val="28"/>
              </w:rPr>
            </w:pPr>
            <w:r>
              <w:rPr>
                <w:rFonts w:hint="eastAsia" w:ascii="黑体" w:eastAsia="黑体"/>
                <w:spacing w:val="33"/>
                <w:kern w:val="2"/>
                <w:sz w:val="28"/>
                <w:szCs w:val="28"/>
              </w:rPr>
              <w:t>参数类</w:t>
            </w:r>
            <w:r>
              <w:rPr>
                <w:rFonts w:hint="eastAsia" w:ascii="黑体" w:eastAsia="黑体"/>
                <w:spacing w:val="2"/>
                <w:kern w:val="2"/>
                <w:sz w:val="28"/>
                <w:szCs w:val="28"/>
              </w:rPr>
              <w:t>型</w:t>
            </w:r>
          </w:p>
        </w:tc>
        <w:tc>
          <w:tcPr>
            <w:tcW w:w="1293" w:type="dxa"/>
            <w:tcBorders>
              <w:top w:val="single" w:color="auto" w:sz="2" w:space="0"/>
              <w:left w:val="nil"/>
              <w:bottom w:val="single" w:color="auto" w:sz="2" w:space="0"/>
              <w:right w:val="single" w:color="auto" w:sz="2" w:space="0"/>
              <w:tl2br w:val="nil"/>
              <w:tr2bl w:val="nil"/>
            </w:tcBorders>
            <w:vAlign w:val="center"/>
          </w:tcPr>
          <w:p w14:paraId="55BB5FBA">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17" w:right="107" w:hanging="17"/>
              <w:jc w:val="center"/>
              <w:rPr>
                <w:rFonts w:hint="eastAsia" w:ascii="黑体" w:eastAsia="黑体"/>
                <w:kern w:val="2"/>
                <w:sz w:val="28"/>
                <w:szCs w:val="28"/>
              </w:rPr>
            </w:pPr>
            <w:r>
              <w:rPr>
                <w:rFonts w:hint="eastAsia" w:ascii="黑体" w:eastAsia="黑体"/>
                <w:spacing w:val="3"/>
                <w:kern w:val="2"/>
                <w:sz w:val="28"/>
                <w:szCs w:val="28"/>
              </w:rPr>
              <w:t>长度/范</w:t>
            </w:r>
            <w:r>
              <w:rPr>
                <w:rFonts w:hint="eastAsia" w:ascii="黑体" w:eastAsia="黑体"/>
                <w:kern w:val="2"/>
                <w:sz w:val="28"/>
                <w:szCs w:val="28"/>
              </w:rPr>
              <w:t>围</w:t>
            </w:r>
          </w:p>
        </w:tc>
      </w:tr>
      <w:tr w14:paraId="35C65C48">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19" w:hRule="atLeast"/>
        </w:trPr>
        <w:tc>
          <w:tcPr>
            <w:tcW w:w="1659" w:type="dxa"/>
            <w:tcBorders>
              <w:top w:val="single" w:color="auto" w:sz="2" w:space="0"/>
              <w:left w:val="single" w:color="auto" w:sz="2" w:space="0"/>
              <w:bottom w:val="single" w:color="auto" w:sz="2" w:space="0"/>
              <w:right w:val="single" w:color="auto" w:sz="2" w:space="0"/>
              <w:tl2br w:val="nil"/>
              <w:tr2bl w:val="nil"/>
            </w:tcBorders>
            <w:vAlign w:val="center"/>
          </w:tcPr>
          <w:p w14:paraId="1EB96CD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设备编码</w:t>
            </w:r>
          </w:p>
        </w:tc>
        <w:tc>
          <w:tcPr>
            <w:tcW w:w="1831" w:type="dxa"/>
            <w:tcBorders>
              <w:top w:val="single" w:color="auto" w:sz="2" w:space="0"/>
              <w:left w:val="nil"/>
              <w:bottom w:val="single" w:color="auto" w:sz="2" w:space="0"/>
              <w:right w:val="single" w:color="auto" w:sz="2" w:space="0"/>
              <w:tl2br w:val="nil"/>
              <w:tr2bl w:val="nil"/>
            </w:tcBorders>
            <w:vAlign w:val="center"/>
          </w:tcPr>
          <w:p w14:paraId="4C2E79C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EquipmentID</w:t>
            </w:r>
          </w:p>
        </w:tc>
        <w:tc>
          <w:tcPr>
            <w:tcW w:w="2439" w:type="dxa"/>
            <w:tcBorders>
              <w:top w:val="single" w:color="auto" w:sz="2" w:space="0"/>
              <w:left w:val="nil"/>
              <w:bottom w:val="single" w:color="auto" w:sz="2" w:space="0"/>
              <w:right w:val="single" w:color="auto" w:sz="2" w:space="0"/>
              <w:tl2br w:val="nil"/>
              <w:tr2bl w:val="nil"/>
            </w:tcBorders>
            <w:vAlign w:val="center"/>
          </w:tcPr>
          <w:p w14:paraId="05C93CC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5"/>
              <w:jc w:val="center"/>
              <w:rPr>
                <w:rFonts w:hint="eastAsia" w:ascii="方正仿宋_GBK" w:eastAsia="方正仿宋_GBK"/>
                <w:kern w:val="2"/>
                <w:sz w:val="28"/>
                <w:szCs w:val="28"/>
              </w:rPr>
            </w:pPr>
            <w:r>
              <w:rPr>
                <w:rFonts w:hint="eastAsia" w:ascii="方正仿宋_GBK" w:eastAsia="方正仿宋_GBK"/>
                <w:spacing w:val="9"/>
                <w:kern w:val="2"/>
                <w:sz w:val="28"/>
                <w:szCs w:val="28"/>
              </w:rPr>
              <w:t>设备唯一编码，对同一运营</w:t>
            </w:r>
            <w:r>
              <w:rPr>
                <w:rFonts w:hint="eastAsia" w:ascii="方正仿宋_GBK" w:eastAsia="方正仿宋_GBK"/>
                <w:spacing w:val="3"/>
                <w:kern w:val="2"/>
                <w:sz w:val="28"/>
                <w:szCs w:val="28"/>
              </w:rPr>
              <w:t>商，保证唯一</w:t>
            </w:r>
          </w:p>
        </w:tc>
        <w:tc>
          <w:tcPr>
            <w:tcW w:w="717" w:type="dxa"/>
            <w:tcBorders>
              <w:top w:val="single" w:color="auto" w:sz="2" w:space="0"/>
              <w:left w:val="nil"/>
              <w:bottom w:val="single" w:color="auto" w:sz="2" w:space="0"/>
              <w:right w:val="single" w:color="auto" w:sz="2" w:space="0"/>
              <w:tl2br w:val="nil"/>
              <w:tr2bl w:val="nil"/>
            </w:tcBorders>
            <w:vAlign w:val="center"/>
          </w:tcPr>
          <w:p w14:paraId="5CA419D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275" w:type="dxa"/>
            <w:tcBorders>
              <w:top w:val="single" w:color="auto" w:sz="2" w:space="0"/>
              <w:left w:val="nil"/>
              <w:bottom w:val="single" w:color="auto" w:sz="2" w:space="0"/>
              <w:right w:val="single" w:color="auto" w:sz="2" w:space="0"/>
              <w:tl2br w:val="nil"/>
              <w:tr2bl w:val="nil"/>
            </w:tcBorders>
            <w:vAlign w:val="center"/>
          </w:tcPr>
          <w:p w14:paraId="0FF7A94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1293" w:type="dxa"/>
            <w:tcBorders>
              <w:top w:val="single" w:color="auto" w:sz="2" w:space="0"/>
              <w:left w:val="nil"/>
              <w:bottom w:val="single" w:color="auto" w:sz="2" w:space="0"/>
              <w:right w:val="single" w:color="auto" w:sz="2" w:space="0"/>
              <w:tl2br w:val="nil"/>
              <w:tr2bl w:val="nil"/>
            </w:tcBorders>
            <w:vAlign w:val="center"/>
          </w:tcPr>
          <w:p w14:paraId="4E39606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jc w:val="center"/>
              <w:rPr>
                <w:rFonts w:hint="eastAsia" w:ascii="方正仿宋_GBK" w:eastAsia="方正仿宋_GBK"/>
                <w:kern w:val="2"/>
                <w:sz w:val="28"/>
                <w:szCs w:val="28"/>
              </w:rPr>
            </w:pPr>
            <w:r>
              <w:rPr>
                <w:rFonts w:hint="eastAsia" w:ascii="方正仿宋_GBK" w:eastAsia="方正仿宋_GBK"/>
                <w:spacing w:val="-19"/>
                <w:kern w:val="2"/>
                <w:sz w:val="28"/>
                <w:szCs w:val="28"/>
              </w:rPr>
              <w:t>&lt;=23</w:t>
            </w:r>
            <w:r>
              <w:rPr>
                <w:rFonts w:hint="eastAsia" w:ascii="方正仿宋_GBK" w:eastAsia="方正仿宋_GBK"/>
                <w:spacing w:val="5"/>
                <w:kern w:val="2"/>
                <w:sz w:val="28"/>
                <w:szCs w:val="28"/>
              </w:rPr>
              <w:t xml:space="preserve"> </w:t>
            </w:r>
            <w:r>
              <w:rPr>
                <w:rFonts w:hint="eastAsia" w:ascii="方正仿宋_GBK" w:eastAsia="方正仿宋_GBK"/>
                <w:spacing w:val="-19"/>
                <w:kern w:val="2"/>
                <w:sz w:val="28"/>
                <w:szCs w:val="28"/>
              </w:rPr>
              <w:t>字</w:t>
            </w:r>
            <w:r>
              <w:rPr>
                <w:rFonts w:hint="eastAsia" w:ascii="方正仿宋_GBK" w:eastAsia="方正仿宋_GBK"/>
                <w:kern w:val="2"/>
                <w:sz w:val="28"/>
                <w:szCs w:val="28"/>
              </w:rPr>
              <w:t xml:space="preserve"> </w:t>
            </w:r>
            <w:r>
              <w:rPr>
                <w:rFonts w:hint="eastAsia" w:ascii="方正仿宋_GBK" w:eastAsia="方正仿宋_GBK"/>
                <w:spacing w:val="4"/>
                <w:kern w:val="2"/>
                <w:sz w:val="28"/>
                <w:szCs w:val="28"/>
              </w:rPr>
              <w:t>符</w:t>
            </w:r>
          </w:p>
        </w:tc>
      </w:tr>
      <w:tr w14:paraId="5F716A17">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659" w:type="dxa"/>
            <w:tcBorders>
              <w:top w:val="single" w:color="auto" w:sz="2" w:space="0"/>
              <w:left w:val="single" w:color="auto" w:sz="2" w:space="0"/>
              <w:bottom w:val="single" w:color="auto" w:sz="2" w:space="0"/>
              <w:right w:val="single" w:color="auto" w:sz="2" w:space="0"/>
              <w:tl2br w:val="nil"/>
              <w:tr2bl w:val="nil"/>
            </w:tcBorders>
            <w:vAlign w:val="center"/>
          </w:tcPr>
          <w:p w14:paraId="25B1E0F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事件</w:t>
            </w:r>
            <w:r>
              <w:rPr>
                <w:rFonts w:hint="eastAsia" w:ascii="方正仿宋_GBK" w:eastAsia="方正仿宋_GBK"/>
                <w:kern w:val="2"/>
                <w:sz w:val="28"/>
                <w:szCs w:val="28"/>
              </w:rPr>
              <w:t>ID</w:t>
            </w:r>
          </w:p>
        </w:tc>
        <w:tc>
          <w:tcPr>
            <w:tcW w:w="1831" w:type="dxa"/>
            <w:tcBorders>
              <w:top w:val="single" w:color="auto" w:sz="2" w:space="0"/>
              <w:left w:val="nil"/>
              <w:bottom w:val="single" w:color="auto" w:sz="2" w:space="0"/>
              <w:right w:val="single" w:color="auto" w:sz="2" w:space="0"/>
              <w:tl2br w:val="nil"/>
              <w:tr2bl w:val="nil"/>
            </w:tcBorders>
            <w:vAlign w:val="center"/>
          </w:tcPr>
          <w:p w14:paraId="4C1C527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EventId</w:t>
            </w:r>
          </w:p>
        </w:tc>
        <w:tc>
          <w:tcPr>
            <w:tcW w:w="2439" w:type="dxa"/>
            <w:tcBorders>
              <w:top w:val="single" w:color="auto" w:sz="2" w:space="0"/>
              <w:left w:val="nil"/>
              <w:bottom w:val="single" w:color="auto" w:sz="2" w:space="0"/>
              <w:right w:val="single" w:color="auto" w:sz="2" w:space="0"/>
              <w:tl2br w:val="nil"/>
              <w:tr2bl w:val="nil"/>
            </w:tcBorders>
            <w:vAlign w:val="center"/>
          </w:tcPr>
          <w:p w14:paraId="7B1CB92A">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c>
          <w:tcPr>
            <w:tcW w:w="717" w:type="dxa"/>
            <w:tcBorders>
              <w:top w:val="single" w:color="auto" w:sz="2" w:space="0"/>
              <w:left w:val="nil"/>
              <w:bottom w:val="single" w:color="auto" w:sz="2" w:space="0"/>
              <w:right w:val="single" w:color="auto" w:sz="2" w:space="0"/>
              <w:tl2br w:val="nil"/>
              <w:tr2bl w:val="nil"/>
            </w:tcBorders>
            <w:vAlign w:val="center"/>
          </w:tcPr>
          <w:p w14:paraId="4334CED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否</w:t>
            </w:r>
          </w:p>
        </w:tc>
        <w:tc>
          <w:tcPr>
            <w:tcW w:w="1275" w:type="dxa"/>
            <w:tcBorders>
              <w:top w:val="single" w:color="auto" w:sz="2" w:space="0"/>
              <w:left w:val="nil"/>
              <w:bottom w:val="single" w:color="auto" w:sz="2" w:space="0"/>
              <w:right w:val="single" w:color="auto" w:sz="2" w:space="0"/>
              <w:tl2br w:val="nil"/>
              <w:tr2bl w:val="nil"/>
            </w:tcBorders>
            <w:vAlign w:val="center"/>
          </w:tcPr>
          <w:p w14:paraId="5975977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c>
          <w:tcPr>
            <w:tcW w:w="1293" w:type="dxa"/>
            <w:tcBorders>
              <w:top w:val="single" w:color="auto" w:sz="2" w:space="0"/>
              <w:left w:val="nil"/>
              <w:bottom w:val="single" w:color="auto" w:sz="2" w:space="0"/>
              <w:right w:val="single" w:color="auto" w:sz="2" w:space="0"/>
              <w:tl2br w:val="nil"/>
              <w:tr2bl w:val="nil"/>
            </w:tcBorders>
            <w:vAlign w:val="center"/>
          </w:tcPr>
          <w:p w14:paraId="5D528E5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jc w:val="center"/>
              <w:rPr>
                <w:rFonts w:hint="eastAsia" w:ascii="方正仿宋_GBK" w:eastAsia="方正仿宋_GBK"/>
                <w:kern w:val="2"/>
                <w:sz w:val="28"/>
                <w:szCs w:val="28"/>
              </w:rPr>
            </w:pPr>
            <w:r>
              <w:rPr>
                <w:rFonts w:hint="eastAsia" w:ascii="方正仿宋_GBK" w:eastAsia="方正仿宋_GBK"/>
                <w:spacing w:val="-19"/>
                <w:kern w:val="2"/>
                <w:sz w:val="28"/>
                <w:szCs w:val="28"/>
              </w:rPr>
              <w:t>&lt;=32</w:t>
            </w:r>
            <w:r>
              <w:rPr>
                <w:rFonts w:hint="eastAsia" w:ascii="方正仿宋_GBK" w:eastAsia="方正仿宋_GBK"/>
                <w:spacing w:val="5"/>
                <w:kern w:val="2"/>
                <w:sz w:val="28"/>
                <w:szCs w:val="28"/>
              </w:rPr>
              <w:t xml:space="preserve"> </w:t>
            </w:r>
            <w:r>
              <w:rPr>
                <w:rFonts w:hint="eastAsia" w:ascii="方正仿宋_GBK" w:eastAsia="方正仿宋_GBK"/>
                <w:spacing w:val="-19"/>
                <w:kern w:val="2"/>
                <w:sz w:val="28"/>
                <w:szCs w:val="28"/>
              </w:rPr>
              <w:t>字</w:t>
            </w:r>
            <w:r>
              <w:rPr>
                <w:rFonts w:hint="eastAsia" w:ascii="方正仿宋_GBK" w:eastAsia="方正仿宋_GBK"/>
                <w:kern w:val="2"/>
                <w:sz w:val="28"/>
                <w:szCs w:val="28"/>
              </w:rPr>
              <w:t xml:space="preserve"> </w:t>
            </w:r>
            <w:r>
              <w:rPr>
                <w:rFonts w:hint="eastAsia" w:ascii="方正仿宋_GBK" w:eastAsia="方正仿宋_GBK"/>
                <w:spacing w:val="4"/>
                <w:kern w:val="2"/>
                <w:sz w:val="28"/>
                <w:szCs w:val="28"/>
              </w:rPr>
              <w:t>符</w:t>
            </w:r>
          </w:p>
        </w:tc>
      </w:tr>
      <w:tr w14:paraId="2D7AD885">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6" w:hRule="atLeast"/>
        </w:trPr>
        <w:tc>
          <w:tcPr>
            <w:tcW w:w="1659" w:type="dxa"/>
            <w:tcBorders>
              <w:top w:val="single" w:color="auto" w:sz="2" w:space="0"/>
              <w:left w:val="single" w:color="auto" w:sz="2" w:space="0"/>
              <w:bottom w:val="single" w:color="auto" w:sz="2" w:space="0"/>
              <w:right w:val="single" w:color="auto" w:sz="2" w:space="0"/>
              <w:tl2br w:val="nil"/>
              <w:tr2bl w:val="nil"/>
            </w:tcBorders>
            <w:vAlign w:val="center"/>
          </w:tcPr>
          <w:p w14:paraId="45B6E52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订单时间</w:t>
            </w:r>
          </w:p>
        </w:tc>
        <w:tc>
          <w:tcPr>
            <w:tcW w:w="1831" w:type="dxa"/>
            <w:tcBorders>
              <w:top w:val="single" w:color="auto" w:sz="2" w:space="0"/>
              <w:left w:val="nil"/>
              <w:bottom w:val="single" w:color="auto" w:sz="2" w:space="0"/>
              <w:right w:val="single" w:color="auto" w:sz="2" w:space="0"/>
              <w:tl2br w:val="nil"/>
              <w:tr2bl w:val="nil"/>
            </w:tcBorders>
            <w:vAlign w:val="center"/>
          </w:tcPr>
          <w:p w14:paraId="6F916E1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eventTime</w:t>
            </w:r>
          </w:p>
        </w:tc>
        <w:tc>
          <w:tcPr>
            <w:tcW w:w="2439" w:type="dxa"/>
            <w:tcBorders>
              <w:top w:val="single" w:color="auto" w:sz="2" w:space="0"/>
              <w:left w:val="nil"/>
              <w:bottom w:val="single" w:color="auto" w:sz="2" w:space="0"/>
              <w:right w:val="single" w:color="auto" w:sz="2" w:space="0"/>
              <w:tl2br w:val="nil"/>
              <w:tr2bl w:val="nil"/>
            </w:tcBorders>
            <w:vAlign w:val="center"/>
          </w:tcPr>
          <w:p w14:paraId="6CEA10E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毫秒时间戳</w:t>
            </w:r>
          </w:p>
        </w:tc>
        <w:tc>
          <w:tcPr>
            <w:tcW w:w="717" w:type="dxa"/>
            <w:tcBorders>
              <w:top w:val="single" w:color="auto" w:sz="2" w:space="0"/>
              <w:left w:val="nil"/>
              <w:bottom w:val="single" w:color="auto" w:sz="2" w:space="0"/>
              <w:right w:val="single" w:color="auto" w:sz="2" w:space="0"/>
              <w:tl2br w:val="nil"/>
              <w:tr2bl w:val="nil"/>
            </w:tcBorders>
            <w:vAlign w:val="center"/>
          </w:tcPr>
          <w:p w14:paraId="0B2D566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是</w:t>
            </w:r>
          </w:p>
        </w:tc>
        <w:tc>
          <w:tcPr>
            <w:tcW w:w="1275" w:type="dxa"/>
            <w:tcBorders>
              <w:top w:val="single" w:color="auto" w:sz="2" w:space="0"/>
              <w:left w:val="nil"/>
              <w:bottom w:val="single" w:color="auto" w:sz="2" w:space="0"/>
              <w:right w:val="single" w:color="auto" w:sz="2" w:space="0"/>
              <w:tl2br w:val="nil"/>
              <w:tr2bl w:val="nil"/>
            </w:tcBorders>
            <w:vAlign w:val="center"/>
          </w:tcPr>
          <w:p w14:paraId="6576B90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长整型</w:t>
            </w:r>
          </w:p>
        </w:tc>
        <w:tc>
          <w:tcPr>
            <w:tcW w:w="1293" w:type="dxa"/>
            <w:tcBorders>
              <w:top w:val="single" w:color="auto" w:sz="2" w:space="0"/>
              <w:left w:val="nil"/>
              <w:bottom w:val="single" w:color="auto" w:sz="2" w:space="0"/>
              <w:right w:val="single" w:color="auto" w:sz="2" w:space="0"/>
              <w:tl2br w:val="nil"/>
              <w:tr2bl w:val="nil"/>
            </w:tcBorders>
            <w:vAlign w:val="center"/>
          </w:tcPr>
          <w:p w14:paraId="4A5932E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4D71492D">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659" w:type="dxa"/>
            <w:tcBorders>
              <w:top w:val="single" w:color="auto" w:sz="2" w:space="0"/>
              <w:left w:val="single" w:color="auto" w:sz="2" w:space="0"/>
              <w:bottom w:val="single" w:color="auto" w:sz="2" w:space="0"/>
              <w:right w:val="single" w:color="auto" w:sz="2" w:space="0"/>
              <w:tl2br w:val="nil"/>
              <w:tr2bl w:val="nil"/>
            </w:tcBorders>
            <w:vAlign w:val="center"/>
          </w:tcPr>
          <w:p w14:paraId="54656F8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换电仓编号</w:t>
            </w:r>
          </w:p>
        </w:tc>
        <w:tc>
          <w:tcPr>
            <w:tcW w:w="1831" w:type="dxa"/>
            <w:tcBorders>
              <w:top w:val="single" w:color="auto" w:sz="2" w:space="0"/>
              <w:left w:val="nil"/>
              <w:bottom w:val="single" w:color="auto" w:sz="2" w:space="0"/>
              <w:right w:val="single" w:color="auto" w:sz="2" w:space="0"/>
              <w:tl2br w:val="nil"/>
              <w:tr2bl w:val="nil"/>
            </w:tcBorders>
            <w:vAlign w:val="center"/>
          </w:tcPr>
          <w:p w14:paraId="2F69F05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5"/>
                <w:kern w:val="2"/>
                <w:sz w:val="28"/>
                <w:szCs w:val="28"/>
              </w:rPr>
              <w:t>ConnectorId</w:t>
            </w:r>
          </w:p>
        </w:tc>
        <w:tc>
          <w:tcPr>
            <w:tcW w:w="2439" w:type="dxa"/>
            <w:tcBorders>
              <w:top w:val="single" w:color="auto" w:sz="2" w:space="0"/>
              <w:left w:val="nil"/>
              <w:bottom w:val="single" w:color="auto" w:sz="2" w:space="0"/>
              <w:right w:val="single" w:color="auto" w:sz="2" w:space="0"/>
              <w:tl2br w:val="nil"/>
              <w:tr2bl w:val="nil"/>
            </w:tcBorders>
            <w:vAlign w:val="center"/>
          </w:tcPr>
          <w:p w14:paraId="562A45F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c>
          <w:tcPr>
            <w:tcW w:w="717" w:type="dxa"/>
            <w:tcBorders>
              <w:top w:val="single" w:color="auto" w:sz="2" w:space="0"/>
              <w:left w:val="nil"/>
              <w:bottom w:val="single" w:color="auto" w:sz="2" w:space="0"/>
              <w:right w:val="single" w:color="auto" w:sz="2" w:space="0"/>
              <w:tl2br w:val="nil"/>
              <w:tr2bl w:val="nil"/>
            </w:tcBorders>
            <w:vAlign w:val="center"/>
          </w:tcPr>
          <w:p w14:paraId="41FEFF9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是</w:t>
            </w:r>
          </w:p>
        </w:tc>
        <w:tc>
          <w:tcPr>
            <w:tcW w:w="1275" w:type="dxa"/>
            <w:tcBorders>
              <w:top w:val="single" w:color="auto" w:sz="2" w:space="0"/>
              <w:left w:val="nil"/>
              <w:bottom w:val="single" w:color="auto" w:sz="2" w:space="0"/>
              <w:right w:val="single" w:color="auto" w:sz="2" w:space="0"/>
              <w:tl2br w:val="nil"/>
              <w:tr2bl w:val="nil"/>
            </w:tcBorders>
            <w:vAlign w:val="center"/>
          </w:tcPr>
          <w:p w14:paraId="6322377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c>
          <w:tcPr>
            <w:tcW w:w="1293" w:type="dxa"/>
            <w:tcBorders>
              <w:top w:val="single" w:color="auto" w:sz="2" w:space="0"/>
              <w:left w:val="nil"/>
              <w:bottom w:val="single" w:color="auto" w:sz="2" w:space="0"/>
              <w:right w:val="single" w:color="auto" w:sz="2" w:space="0"/>
              <w:tl2br w:val="nil"/>
              <w:tr2bl w:val="nil"/>
            </w:tcBorders>
            <w:vAlign w:val="center"/>
          </w:tcPr>
          <w:p w14:paraId="01AF7480">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r>
      <w:tr w14:paraId="47D93523">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659" w:type="dxa"/>
            <w:tcBorders>
              <w:top w:val="single" w:color="auto" w:sz="2" w:space="0"/>
              <w:left w:val="single" w:color="auto" w:sz="2" w:space="0"/>
              <w:bottom w:val="single" w:color="auto" w:sz="2" w:space="0"/>
              <w:right w:val="single" w:color="auto" w:sz="2" w:space="0"/>
              <w:tl2br w:val="nil"/>
              <w:tr2bl w:val="nil"/>
            </w:tcBorders>
            <w:vAlign w:val="center"/>
          </w:tcPr>
          <w:p w14:paraId="31F3F08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订单号</w:t>
            </w:r>
          </w:p>
        </w:tc>
        <w:tc>
          <w:tcPr>
            <w:tcW w:w="1831" w:type="dxa"/>
            <w:tcBorders>
              <w:top w:val="single" w:color="auto" w:sz="2" w:space="0"/>
              <w:left w:val="nil"/>
              <w:bottom w:val="single" w:color="auto" w:sz="2" w:space="0"/>
              <w:right w:val="single" w:color="auto" w:sz="2" w:space="0"/>
              <w:tl2br w:val="nil"/>
              <w:tr2bl w:val="nil"/>
            </w:tcBorders>
            <w:vAlign w:val="center"/>
          </w:tcPr>
          <w:p w14:paraId="09AB58B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OrderId</w:t>
            </w:r>
          </w:p>
        </w:tc>
        <w:tc>
          <w:tcPr>
            <w:tcW w:w="2439" w:type="dxa"/>
            <w:tcBorders>
              <w:top w:val="single" w:color="auto" w:sz="2" w:space="0"/>
              <w:left w:val="nil"/>
              <w:bottom w:val="single" w:color="auto" w:sz="2" w:space="0"/>
              <w:right w:val="single" w:color="auto" w:sz="2" w:space="0"/>
              <w:tl2br w:val="nil"/>
              <w:tr2bl w:val="nil"/>
            </w:tcBorders>
            <w:vAlign w:val="center"/>
          </w:tcPr>
          <w:p w14:paraId="6C1D7ECE">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p>
        </w:tc>
        <w:tc>
          <w:tcPr>
            <w:tcW w:w="717" w:type="dxa"/>
            <w:tcBorders>
              <w:top w:val="single" w:color="auto" w:sz="2" w:space="0"/>
              <w:left w:val="nil"/>
              <w:bottom w:val="single" w:color="auto" w:sz="2" w:space="0"/>
              <w:right w:val="single" w:color="auto" w:sz="2" w:space="0"/>
              <w:tl2br w:val="nil"/>
              <w:tr2bl w:val="nil"/>
            </w:tcBorders>
            <w:vAlign w:val="center"/>
          </w:tcPr>
          <w:p w14:paraId="46E87F5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是</w:t>
            </w:r>
          </w:p>
        </w:tc>
        <w:tc>
          <w:tcPr>
            <w:tcW w:w="1275" w:type="dxa"/>
            <w:tcBorders>
              <w:top w:val="single" w:color="auto" w:sz="2" w:space="0"/>
              <w:left w:val="nil"/>
              <w:bottom w:val="single" w:color="auto" w:sz="2" w:space="0"/>
              <w:right w:val="single" w:color="auto" w:sz="2" w:space="0"/>
              <w:tl2br w:val="nil"/>
              <w:tr2bl w:val="nil"/>
            </w:tcBorders>
            <w:vAlign w:val="center"/>
          </w:tcPr>
          <w:p w14:paraId="628BF05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字符串</w:t>
            </w:r>
          </w:p>
        </w:tc>
        <w:tc>
          <w:tcPr>
            <w:tcW w:w="1293" w:type="dxa"/>
            <w:tcBorders>
              <w:top w:val="single" w:color="auto" w:sz="2" w:space="0"/>
              <w:left w:val="nil"/>
              <w:bottom w:val="single" w:color="auto" w:sz="2" w:space="0"/>
              <w:right w:val="single" w:color="auto" w:sz="2" w:space="0"/>
              <w:tl2br w:val="nil"/>
              <w:tr2bl w:val="nil"/>
            </w:tcBorders>
            <w:vAlign w:val="center"/>
          </w:tcPr>
          <w:p w14:paraId="0B09228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jc w:val="center"/>
              <w:rPr>
                <w:rFonts w:hint="eastAsia" w:ascii="方正仿宋_GBK" w:eastAsia="方正仿宋_GBK"/>
                <w:kern w:val="2"/>
                <w:sz w:val="28"/>
                <w:szCs w:val="28"/>
              </w:rPr>
            </w:pPr>
            <w:r>
              <w:rPr>
                <w:rFonts w:hint="eastAsia" w:ascii="方正仿宋_GBK" w:eastAsia="方正仿宋_GBK"/>
                <w:spacing w:val="-20"/>
                <w:kern w:val="2"/>
                <w:sz w:val="28"/>
                <w:szCs w:val="28"/>
              </w:rPr>
              <w:t>&lt;=32</w:t>
            </w:r>
            <w:r>
              <w:rPr>
                <w:rFonts w:hint="eastAsia" w:ascii="方正仿宋_GBK" w:eastAsia="方正仿宋_GBK"/>
                <w:spacing w:val="9"/>
                <w:kern w:val="2"/>
                <w:sz w:val="28"/>
                <w:szCs w:val="28"/>
              </w:rPr>
              <w:t xml:space="preserve"> </w:t>
            </w:r>
            <w:r>
              <w:rPr>
                <w:rFonts w:hint="eastAsia" w:ascii="方正仿宋_GBK" w:eastAsia="方正仿宋_GBK"/>
                <w:spacing w:val="-20"/>
                <w:kern w:val="2"/>
                <w:sz w:val="28"/>
                <w:szCs w:val="28"/>
              </w:rPr>
              <w:t>字</w:t>
            </w:r>
            <w:r>
              <w:rPr>
                <w:rFonts w:hint="eastAsia" w:ascii="方正仿宋_GBK" w:eastAsia="方正仿宋_GBK"/>
                <w:kern w:val="2"/>
                <w:sz w:val="28"/>
                <w:szCs w:val="28"/>
              </w:rPr>
              <w:t xml:space="preserve"> </w:t>
            </w:r>
            <w:r>
              <w:rPr>
                <w:rFonts w:hint="eastAsia" w:ascii="方正仿宋_GBK" w:eastAsia="方正仿宋_GBK"/>
                <w:spacing w:val="4"/>
                <w:kern w:val="2"/>
                <w:sz w:val="28"/>
                <w:szCs w:val="28"/>
              </w:rPr>
              <w:t>符</w:t>
            </w:r>
          </w:p>
        </w:tc>
      </w:tr>
      <w:tr w14:paraId="31A07864">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659" w:type="dxa"/>
            <w:tcBorders>
              <w:top w:val="single" w:color="auto" w:sz="2" w:space="0"/>
              <w:left w:val="single" w:color="auto" w:sz="2" w:space="0"/>
              <w:bottom w:val="single" w:color="auto" w:sz="2" w:space="0"/>
              <w:right w:val="single" w:color="auto" w:sz="2" w:space="0"/>
              <w:tl2br w:val="nil"/>
              <w:tr2bl w:val="nil"/>
            </w:tcBorders>
            <w:vAlign w:val="center"/>
          </w:tcPr>
          <w:p w14:paraId="3B66F7A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8"/>
                <w:kern w:val="2"/>
                <w:sz w:val="28"/>
                <w:szCs w:val="28"/>
              </w:rPr>
            </w:pPr>
            <w:r>
              <w:rPr>
                <w:rFonts w:hint="eastAsia" w:ascii="方正仿宋_GBK" w:eastAsia="方正仿宋_GBK"/>
                <w:spacing w:val="8"/>
                <w:kern w:val="2"/>
                <w:sz w:val="28"/>
                <w:szCs w:val="28"/>
              </w:rPr>
              <w:t>用户手机号</w:t>
            </w:r>
          </w:p>
        </w:tc>
        <w:tc>
          <w:tcPr>
            <w:tcW w:w="1831" w:type="dxa"/>
            <w:tcBorders>
              <w:top w:val="single" w:color="auto" w:sz="2" w:space="0"/>
              <w:left w:val="nil"/>
              <w:bottom w:val="single" w:color="auto" w:sz="2" w:space="0"/>
              <w:right w:val="single" w:color="auto" w:sz="2" w:space="0"/>
              <w:tl2br w:val="nil"/>
              <w:tr2bl w:val="nil"/>
            </w:tcBorders>
            <w:vAlign w:val="center"/>
          </w:tcPr>
          <w:p w14:paraId="36EF841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3"/>
                <w:kern w:val="2"/>
                <w:sz w:val="28"/>
                <w:szCs w:val="28"/>
              </w:rPr>
            </w:pPr>
            <w:r>
              <w:rPr>
                <w:rFonts w:hint="eastAsia" w:ascii="方正仿宋_GBK" w:eastAsia="方正仿宋_GBK"/>
                <w:spacing w:val="-19"/>
                <w:kern w:val="2"/>
                <w:sz w:val="28"/>
                <w:szCs w:val="28"/>
              </w:rPr>
              <w:t>MobileNumber</w:t>
            </w:r>
          </w:p>
        </w:tc>
        <w:tc>
          <w:tcPr>
            <w:tcW w:w="2439" w:type="dxa"/>
            <w:tcBorders>
              <w:top w:val="single" w:color="auto" w:sz="2" w:space="0"/>
              <w:left w:val="nil"/>
              <w:bottom w:val="single" w:color="auto" w:sz="2" w:space="0"/>
              <w:right w:val="single" w:color="auto" w:sz="2" w:space="0"/>
              <w:tl2br w:val="nil"/>
              <w:tr2bl w:val="nil"/>
            </w:tcBorders>
            <w:vAlign w:val="center"/>
          </w:tcPr>
          <w:p w14:paraId="32F85E1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用户手机号</w:t>
            </w:r>
          </w:p>
        </w:tc>
        <w:tc>
          <w:tcPr>
            <w:tcW w:w="717" w:type="dxa"/>
            <w:tcBorders>
              <w:top w:val="single" w:color="auto" w:sz="2" w:space="0"/>
              <w:left w:val="nil"/>
              <w:bottom w:val="single" w:color="auto" w:sz="2" w:space="0"/>
              <w:right w:val="single" w:color="auto" w:sz="2" w:space="0"/>
              <w:tl2br w:val="nil"/>
              <w:tr2bl w:val="nil"/>
            </w:tcBorders>
            <w:vAlign w:val="center"/>
          </w:tcPr>
          <w:p w14:paraId="7DA26FB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2"/>
                <w:kern w:val="2"/>
                <w:sz w:val="28"/>
                <w:szCs w:val="28"/>
              </w:rPr>
            </w:pPr>
            <w:r>
              <w:rPr>
                <w:rFonts w:hint="eastAsia" w:ascii="方正仿宋_GBK" w:eastAsia="方正仿宋_GBK"/>
                <w:spacing w:val="2"/>
                <w:kern w:val="2"/>
                <w:sz w:val="28"/>
                <w:szCs w:val="28"/>
              </w:rPr>
              <w:t>是</w:t>
            </w:r>
          </w:p>
        </w:tc>
        <w:tc>
          <w:tcPr>
            <w:tcW w:w="1275" w:type="dxa"/>
            <w:tcBorders>
              <w:top w:val="single" w:color="auto" w:sz="2" w:space="0"/>
              <w:left w:val="nil"/>
              <w:bottom w:val="single" w:color="auto" w:sz="2" w:space="0"/>
              <w:right w:val="single" w:color="auto" w:sz="2" w:space="0"/>
              <w:tl2br w:val="nil"/>
              <w:tr2bl w:val="nil"/>
            </w:tcBorders>
            <w:vAlign w:val="center"/>
          </w:tcPr>
          <w:p w14:paraId="52E5690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6"/>
                <w:kern w:val="2"/>
                <w:sz w:val="28"/>
                <w:szCs w:val="28"/>
              </w:rPr>
            </w:pPr>
            <w:r>
              <w:rPr>
                <w:rFonts w:hint="eastAsia" w:ascii="方正仿宋_GBK" w:eastAsia="方正仿宋_GBK"/>
                <w:spacing w:val="7"/>
                <w:kern w:val="2"/>
                <w:sz w:val="28"/>
                <w:szCs w:val="28"/>
              </w:rPr>
              <w:t>字符串</w:t>
            </w:r>
          </w:p>
        </w:tc>
        <w:tc>
          <w:tcPr>
            <w:tcW w:w="1293" w:type="dxa"/>
            <w:tcBorders>
              <w:top w:val="single" w:color="auto" w:sz="2" w:space="0"/>
              <w:left w:val="nil"/>
              <w:bottom w:val="single" w:color="auto" w:sz="2" w:space="0"/>
              <w:right w:val="single" w:color="auto" w:sz="2" w:space="0"/>
              <w:tl2br w:val="nil"/>
              <w:tr2bl w:val="nil"/>
            </w:tcBorders>
            <w:vAlign w:val="center"/>
          </w:tcPr>
          <w:p w14:paraId="1B0009F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jc w:val="center"/>
              <w:rPr>
                <w:rFonts w:hint="eastAsia" w:ascii="方正仿宋_GBK" w:eastAsia="方正仿宋_GBK"/>
                <w:spacing w:val="-20"/>
                <w:kern w:val="2"/>
                <w:sz w:val="28"/>
                <w:szCs w:val="28"/>
              </w:rPr>
            </w:pPr>
            <w:r>
              <w:rPr>
                <w:rFonts w:hint="eastAsia" w:ascii="方正仿宋_GBK" w:eastAsia="方正仿宋_GBK"/>
                <w:spacing w:val="-19"/>
                <w:kern w:val="2"/>
                <w:sz w:val="28"/>
                <w:szCs w:val="28"/>
              </w:rPr>
              <w:t>&lt;=32</w:t>
            </w:r>
            <w:r>
              <w:rPr>
                <w:rFonts w:hint="eastAsia" w:ascii="方正仿宋_GBK" w:eastAsia="方正仿宋_GBK"/>
                <w:spacing w:val="5"/>
                <w:kern w:val="2"/>
                <w:sz w:val="28"/>
                <w:szCs w:val="28"/>
              </w:rPr>
              <w:t xml:space="preserve"> </w:t>
            </w:r>
            <w:r>
              <w:rPr>
                <w:rFonts w:hint="eastAsia" w:ascii="方正仿宋_GBK" w:eastAsia="方正仿宋_GBK"/>
                <w:spacing w:val="-19"/>
                <w:kern w:val="2"/>
                <w:sz w:val="28"/>
                <w:szCs w:val="28"/>
              </w:rPr>
              <w:t>字</w:t>
            </w:r>
            <w:r>
              <w:rPr>
                <w:rFonts w:hint="eastAsia" w:ascii="方正仿宋_GBK" w:eastAsia="方正仿宋_GBK"/>
                <w:kern w:val="2"/>
                <w:sz w:val="28"/>
                <w:szCs w:val="28"/>
              </w:rPr>
              <w:t xml:space="preserve"> </w:t>
            </w:r>
            <w:r>
              <w:rPr>
                <w:rFonts w:hint="eastAsia" w:ascii="方正仿宋_GBK" w:eastAsia="方正仿宋_GBK"/>
                <w:spacing w:val="4"/>
                <w:kern w:val="2"/>
                <w:sz w:val="28"/>
                <w:szCs w:val="28"/>
              </w:rPr>
              <w:t>符可加密，举例：139****1782</w:t>
            </w:r>
          </w:p>
        </w:tc>
      </w:tr>
      <w:tr w14:paraId="46DD8E16">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659" w:type="dxa"/>
            <w:tcBorders>
              <w:top w:val="single" w:color="auto" w:sz="2" w:space="0"/>
              <w:left w:val="single" w:color="auto" w:sz="2" w:space="0"/>
              <w:bottom w:val="single" w:color="auto" w:sz="2" w:space="0"/>
              <w:right w:val="single" w:color="auto" w:sz="2" w:space="0"/>
              <w:tl2br w:val="nil"/>
              <w:tr2bl w:val="nil"/>
            </w:tcBorders>
            <w:vAlign w:val="center"/>
          </w:tcPr>
          <w:p w14:paraId="1E499A7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8"/>
                <w:kern w:val="2"/>
                <w:sz w:val="28"/>
                <w:szCs w:val="28"/>
              </w:rPr>
            </w:pPr>
            <w:r>
              <w:rPr>
                <w:rFonts w:hint="eastAsia" w:ascii="方正仿宋_GBK" w:eastAsia="方正仿宋_GBK"/>
                <w:spacing w:val="8"/>
                <w:kern w:val="2"/>
                <w:sz w:val="28"/>
                <w:szCs w:val="28"/>
              </w:rPr>
              <w:t>放入电池ID</w:t>
            </w:r>
          </w:p>
        </w:tc>
        <w:tc>
          <w:tcPr>
            <w:tcW w:w="1831" w:type="dxa"/>
            <w:tcBorders>
              <w:top w:val="single" w:color="auto" w:sz="2" w:space="0"/>
              <w:left w:val="nil"/>
              <w:bottom w:val="single" w:color="auto" w:sz="2" w:space="0"/>
              <w:right w:val="single" w:color="auto" w:sz="2" w:space="0"/>
              <w:tl2br w:val="nil"/>
              <w:tr2bl w:val="nil"/>
            </w:tcBorders>
            <w:vAlign w:val="center"/>
          </w:tcPr>
          <w:p w14:paraId="2118D59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3"/>
                <w:kern w:val="2"/>
                <w:sz w:val="28"/>
                <w:szCs w:val="28"/>
              </w:rPr>
            </w:pPr>
            <w:r>
              <w:rPr>
                <w:rFonts w:hint="eastAsia" w:ascii="方正仿宋_GBK" w:eastAsia="方正仿宋_GBK"/>
                <w:spacing w:val="-13"/>
                <w:kern w:val="2"/>
                <w:sz w:val="28"/>
                <w:szCs w:val="28"/>
              </w:rPr>
              <w:t>InBatteryID</w:t>
            </w:r>
          </w:p>
        </w:tc>
        <w:tc>
          <w:tcPr>
            <w:tcW w:w="2439" w:type="dxa"/>
            <w:tcBorders>
              <w:top w:val="single" w:color="auto" w:sz="2" w:space="0"/>
              <w:left w:val="nil"/>
              <w:bottom w:val="single" w:color="auto" w:sz="2" w:space="0"/>
              <w:right w:val="single" w:color="auto" w:sz="2" w:space="0"/>
              <w:tl2br w:val="nil"/>
              <w:tr2bl w:val="nil"/>
            </w:tcBorders>
            <w:vAlign w:val="center"/>
          </w:tcPr>
          <w:p w14:paraId="33FAD53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换之前的电池ID</w:t>
            </w:r>
          </w:p>
        </w:tc>
        <w:tc>
          <w:tcPr>
            <w:tcW w:w="717" w:type="dxa"/>
            <w:tcBorders>
              <w:top w:val="single" w:color="auto" w:sz="2" w:space="0"/>
              <w:left w:val="nil"/>
              <w:bottom w:val="single" w:color="auto" w:sz="2" w:space="0"/>
              <w:right w:val="single" w:color="auto" w:sz="2" w:space="0"/>
              <w:tl2br w:val="nil"/>
              <w:tr2bl w:val="nil"/>
            </w:tcBorders>
            <w:vAlign w:val="center"/>
          </w:tcPr>
          <w:p w14:paraId="36CB514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2"/>
                <w:kern w:val="2"/>
                <w:sz w:val="28"/>
                <w:szCs w:val="28"/>
              </w:rPr>
            </w:pPr>
            <w:r>
              <w:rPr>
                <w:rFonts w:hint="eastAsia" w:ascii="方正仿宋_GBK" w:eastAsia="方正仿宋_GBK"/>
                <w:spacing w:val="2"/>
                <w:kern w:val="2"/>
                <w:sz w:val="28"/>
                <w:szCs w:val="28"/>
              </w:rPr>
              <w:t>是</w:t>
            </w:r>
          </w:p>
        </w:tc>
        <w:tc>
          <w:tcPr>
            <w:tcW w:w="1275" w:type="dxa"/>
            <w:tcBorders>
              <w:top w:val="single" w:color="auto" w:sz="2" w:space="0"/>
              <w:left w:val="nil"/>
              <w:bottom w:val="single" w:color="auto" w:sz="2" w:space="0"/>
              <w:right w:val="single" w:color="auto" w:sz="2" w:space="0"/>
              <w:tl2br w:val="nil"/>
              <w:tr2bl w:val="nil"/>
            </w:tcBorders>
            <w:vAlign w:val="center"/>
          </w:tcPr>
          <w:p w14:paraId="452AF17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6"/>
                <w:kern w:val="2"/>
                <w:sz w:val="28"/>
                <w:szCs w:val="28"/>
              </w:rPr>
            </w:pPr>
            <w:r>
              <w:rPr>
                <w:rFonts w:hint="eastAsia" w:ascii="方正仿宋_GBK" w:eastAsia="方正仿宋_GBK"/>
                <w:spacing w:val="7"/>
                <w:kern w:val="2"/>
                <w:sz w:val="28"/>
                <w:szCs w:val="28"/>
              </w:rPr>
              <w:t>字符串</w:t>
            </w:r>
          </w:p>
        </w:tc>
        <w:tc>
          <w:tcPr>
            <w:tcW w:w="1293" w:type="dxa"/>
            <w:tcBorders>
              <w:top w:val="single" w:color="auto" w:sz="2" w:space="0"/>
              <w:left w:val="nil"/>
              <w:bottom w:val="single" w:color="auto" w:sz="2" w:space="0"/>
              <w:right w:val="single" w:color="auto" w:sz="2" w:space="0"/>
              <w:tl2br w:val="nil"/>
              <w:tr2bl w:val="nil"/>
            </w:tcBorders>
            <w:vAlign w:val="center"/>
          </w:tcPr>
          <w:p w14:paraId="448B6AF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jc w:val="center"/>
              <w:rPr>
                <w:rFonts w:hint="eastAsia" w:ascii="方正仿宋_GBK" w:eastAsia="方正仿宋_GBK"/>
                <w:spacing w:val="-20"/>
                <w:kern w:val="2"/>
                <w:sz w:val="28"/>
                <w:szCs w:val="28"/>
              </w:rPr>
            </w:pPr>
          </w:p>
        </w:tc>
      </w:tr>
      <w:tr w14:paraId="27BE6A9D">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659" w:type="dxa"/>
            <w:tcBorders>
              <w:top w:val="single" w:color="auto" w:sz="2" w:space="0"/>
              <w:left w:val="single" w:color="auto" w:sz="2" w:space="0"/>
              <w:bottom w:val="single" w:color="auto" w:sz="2" w:space="0"/>
              <w:right w:val="single" w:color="auto" w:sz="2" w:space="0"/>
              <w:tl2br w:val="nil"/>
              <w:tr2bl w:val="nil"/>
            </w:tcBorders>
            <w:vAlign w:val="center"/>
          </w:tcPr>
          <w:p w14:paraId="56E2138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8"/>
                <w:kern w:val="2"/>
                <w:sz w:val="28"/>
                <w:szCs w:val="28"/>
              </w:rPr>
            </w:pPr>
            <w:r>
              <w:rPr>
                <w:rFonts w:hint="eastAsia" w:ascii="方正仿宋_GBK" w:eastAsia="方正仿宋_GBK"/>
                <w:spacing w:val="8"/>
                <w:kern w:val="2"/>
                <w:sz w:val="28"/>
                <w:szCs w:val="28"/>
              </w:rPr>
              <w:t>取出电池ID</w:t>
            </w:r>
          </w:p>
        </w:tc>
        <w:tc>
          <w:tcPr>
            <w:tcW w:w="1831" w:type="dxa"/>
            <w:tcBorders>
              <w:top w:val="single" w:color="auto" w:sz="2" w:space="0"/>
              <w:left w:val="nil"/>
              <w:bottom w:val="single" w:color="auto" w:sz="2" w:space="0"/>
              <w:right w:val="single" w:color="auto" w:sz="2" w:space="0"/>
              <w:tl2br w:val="nil"/>
              <w:tr2bl w:val="nil"/>
            </w:tcBorders>
            <w:vAlign w:val="center"/>
          </w:tcPr>
          <w:p w14:paraId="3963096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3"/>
                <w:kern w:val="2"/>
                <w:sz w:val="28"/>
                <w:szCs w:val="28"/>
              </w:rPr>
            </w:pPr>
            <w:r>
              <w:rPr>
                <w:rFonts w:hint="eastAsia" w:ascii="方正仿宋_GBK" w:eastAsia="方正仿宋_GBK"/>
                <w:spacing w:val="-13"/>
                <w:kern w:val="2"/>
                <w:sz w:val="28"/>
                <w:szCs w:val="28"/>
              </w:rPr>
              <w:t>OutBatteryID</w:t>
            </w:r>
          </w:p>
        </w:tc>
        <w:tc>
          <w:tcPr>
            <w:tcW w:w="2439" w:type="dxa"/>
            <w:tcBorders>
              <w:top w:val="single" w:color="auto" w:sz="2" w:space="0"/>
              <w:left w:val="nil"/>
              <w:bottom w:val="single" w:color="auto" w:sz="2" w:space="0"/>
              <w:right w:val="single" w:color="auto" w:sz="2" w:space="0"/>
              <w:tl2br w:val="nil"/>
              <w:tr2bl w:val="nil"/>
            </w:tcBorders>
            <w:vAlign w:val="center"/>
          </w:tcPr>
          <w:p w14:paraId="59BFB4D1">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换之后的电池ID</w:t>
            </w:r>
          </w:p>
        </w:tc>
        <w:tc>
          <w:tcPr>
            <w:tcW w:w="717" w:type="dxa"/>
            <w:tcBorders>
              <w:top w:val="single" w:color="auto" w:sz="2" w:space="0"/>
              <w:left w:val="nil"/>
              <w:bottom w:val="single" w:color="auto" w:sz="2" w:space="0"/>
              <w:right w:val="single" w:color="auto" w:sz="2" w:space="0"/>
              <w:tl2br w:val="nil"/>
              <w:tr2bl w:val="nil"/>
            </w:tcBorders>
            <w:vAlign w:val="center"/>
          </w:tcPr>
          <w:p w14:paraId="3B9F329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2"/>
                <w:kern w:val="2"/>
                <w:sz w:val="28"/>
                <w:szCs w:val="28"/>
              </w:rPr>
            </w:pPr>
            <w:r>
              <w:rPr>
                <w:rFonts w:hint="eastAsia" w:ascii="方正仿宋_GBK" w:eastAsia="方正仿宋_GBK"/>
                <w:spacing w:val="2"/>
                <w:kern w:val="2"/>
                <w:sz w:val="28"/>
                <w:szCs w:val="28"/>
              </w:rPr>
              <w:t>是</w:t>
            </w:r>
          </w:p>
        </w:tc>
        <w:tc>
          <w:tcPr>
            <w:tcW w:w="1275" w:type="dxa"/>
            <w:tcBorders>
              <w:top w:val="single" w:color="auto" w:sz="2" w:space="0"/>
              <w:left w:val="nil"/>
              <w:bottom w:val="single" w:color="auto" w:sz="2" w:space="0"/>
              <w:right w:val="single" w:color="auto" w:sz="2" w:space="0"/>
              <w:tl2br w:val="nil"/>
              <w:tr2bl w:val="nil"/>
            </w:tcBorders>
            <w:vAlign w:val="center"/>
          </w:tcPr>
          <w:p w14:paraId="21B1ED8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6"/>
                <w:kern w:val="2"/>
                <w:sz w:val="28"/>
                <w:szCs w:val="28"/>
              </w:rPr>
            </w:pPr>
            <w:r>
              <w:rPr>
                <w:rFonts w:hint="eastAsia" w:ascii="方正仿宋_GBK" w:eastAsia="方正仿宋_GBK"/>
                <w:spacing w:val="7"/>
                <w:kern w:val="2"/>
                <w:sz w:val="28"/>
                <w:szCs w:val="28"/>
              </w:rPr>
              <w:t>字符串</w:t>
            </w:r>
          </w:p>
        </w:tc>
        <w:tc>
          <w:tcPr>
            <w:tcW w:w="1293" w:type="dxa"/>
            <w:tcBorders>
              <w:top w:val="single" w:color="auto" w:sz="2" w:space="0"/>
              <w:left w:val="nil"/>
              <w:bottom w:val="single" w:color="auto" w:sz="2" w:space="0"/>
              <w:right w:val="single" w:color="auto" w:sz="2" w:space="0"/>
              <w:tl2br w:val="nil"/>
              <w:tr2bl w:val="nil"/>
            </w:tcBorders>
            <w:vAlign w:val="center"/>
          </w:tcPr>
          <w:p w14:paraId="7C8CF9B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jc w:val="center"/>
              <w:rPr>
                <w:rFonts w:hint="eastAsia" w:ascii="方正仿宋_GBK" w:eastAsia="方正仿宋_GBK"/>
                <w:spacing w:val="-20"/>
                <w:kern w:val="2"/>
                <w:sz w:val="28"/>
                <w:szCs w:val="28"/>
              </w:rPr>
            </w:pPr>
          </w:p>
        </w:tc>
      </w:tr>
      <w:tr w14:paraId="165D6503">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659" w:type="dxa"/>
            <w:tcBorders>
              <w:top w:val="single" w:color="auto" w:sz="2" w:space="0"/>
              <w:left w:val="single" w:color="auto" w:sz="2" w:space="0"/>
              <w:bottom w:val="single" w:color="auto" w:sz="2" w:space="0"/>
              <w:right w:val="single" w:color="auto" w:sz="2" w:space="0"/>
              <w:tl2br w:val="nil"/>
              <w:tr2bl w:val="nil"/>
            </w:tcBorders>
            <w:vAlign w:val="center"/>
          </w:tcPr>
          <w:p w14:paraId="3FEA684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8"/>
                <w:kern w:val="2"/>
                <w:sz w:val="28"/>
                <w:szCs w:val="28"/>
              </w:rPr>
            </w:pPr>
            <w:r>
              <w:rPr>
                <w:rFonts w:hint="eastAsia" w:ascii="方正仿宋_GBK" w:eastAsia="方正仿宋_GBK"/>
                <w:spacing w:val="8"/>
                <w:kern w:val="2"/>
                <w:sz w:val="28"/>
                <w:szCs w:val="28"/>
              </w:rPr>
              <w:t>放入电池电量</w:t>
            </w:r>
          </w:p>
        </w:tc>
        <w:tc>
          <w:tcPr>
            <w:tcW w:w="1831" w:type="dxa"/>
            <w:tcBorders>
              <w:top w:val="single" w:color="auto" w:sz="2" w:space="0"/>
              <w:left w:val="nil"/>
              <w:bottom w:val="single" w:color="auto" w:sz="2" w:space="0"/>
              <w:right w:val="single" w:color="auto" w:sz="2" w:space="0"/>
              <w:tl2br w:val="nil"/>
              <w:tr2bl w:val="nil"/>
            </w:tcBorders>
            <w:vAlign w:val="center"/>
          </w:tcPr>
          <w:p w14:paraId="0969BC4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3"/>
                <w:kern w:val="2"/>
                <w:sz w:val="28"/>
                <w:szCs w:val="28"/>
              </w:rPr>
            </w:pPr>
            <w:r>
              <w:rPr>
                <w:rFonts w:hint="eastAsia" w:ascii="方正仿宋_GBK" w:eastAsia="方正仿宋_GBK"/>
                <w:spacing w:val="-13"/>
                <w:kern w:val="2"/>
                <w:sz w:val="28"/>
                <w:szCs w:val="28"/>
              </w:rPr>
              <w:t>In</w:t>
            </w:r>
            <w:r>
              <w:rPr>
                <w:rFonts w:hint="eastAsia" w:ascii="方正仿宋_GBK" w:eastAsia="方正仿宋_GBK"/>
                <w:spacing w:val="-12"/>
                <w:kern w:val="2"/>
                <w:sz w:val="28"/>
                <w:szCs w:val="28"/>
              </w:rPr>
              <w:t>BatterySOC</w:t>
            </w:r>
          </w:p>
        </w:tc>
        <w:tc>
          <w:tcPr>
            <w:tcW w:w="2439" w:type="dxa"/>
            <w:tcBorders>
              <w:top w:val="single" w:color="auto" w:sz="2" w:space="0"/>
              <w:left w:val="nil"/>
              <w:bottom w:val="single" w:color="auto" w:sz="2" w:space="0"/>
              <w:right w:val="single" w:color="auto" w:sz="2" w:space="0"/>
              <w:tl2br w:val="nil"/>
              <w:tr2bl w:val="nil"/>
            </w:tcBorders>
            <w:vAlign w:val="center"/>
          </w:tcPr>
          <w:p w14:paraId="4142446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
                <w:kern w:val="2"/>
                <w:sz w:val="28"/>
                <w:szCs w:val="28"/>
              </w:rPr>
              <w:t>放入电池剩余电量百分比</w:t>
            </w:r>
          </w:p>
        </w:tc>
        <w:tc>
          <w:tcPr>
            <w:tcW w:w="717" w:type="dxa"/>
            <w:tcBorders>
              <w:top w:val="single" w:color="auto" w:sz="2" w:space="0"/>
              <w:left w:val="nil"/>
              <w:bottom w:val="single" w:color="auto" w:sz="2" w:space="0"/>
              <w:right w:val="single" w:color="auto" w:sz="2" w:space="0"/>
              <w:tl2br w:val="nil"/>
              <w:tr2bl w:val="nil"/>
            </w:tcBorders>
            <w:vAlign w:val="center"/>
          </w:tcPr>
          <w:p w14:paraId="5AAF7DF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2"/>
                <w:kern w:val="2"/>
                <w:sz w:val="28"/>
                <w:szCs w:val="28"/>
              </w:rPr>
            </w:pPr>
            <w:r>
              <w:rPr>
                <w:rFonts w:hint="eastAsia" w:ascii="方正仿宋_GBK" w:eastAsia="方正仿宋_GBK"/>
                <w:spacing w:val="2"/>
                <w:kern w:val="2"/>
                <w:sz w:val="28"/>
                <w:szCs w:val="28"/>
              </w:rPr>
              <w:t>是</w:t>
            </w:r>
          </w:p>
        </w:tc>
        <w:tc>
          <w:tcPr>
            <w:tcW w:w="1275" w:type="dxa"/>
            <w:tcBorders>
              <w:top w:val="single" w:color="auto" w:sz="2" w:space="0"/>
              <w:left w:val="nil"/>
              <w:bottom w:val="single" w:color="auto" w:sz="2" w:space="0"/>
              <w:right w:val="single" w:color="auto" w:sz="2" w:space="0"/>
              <w:tl2br w:val="nil"/>
              <w:tr2bl w:val="nil"/>
            </w:tcBorders>
            <w:vAlign w:val="center"/>
          </w:tcPr>
          <w:p w14:paraId="11FABB3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6"/>
                <w:kern w:val="2"/>
                <w:sz w:val="28"/>
                <w:szCs w:val="28"/>
              </w:rPr>
            </w:pPr>
            <w:r>
              <w:rPr>
                <w:rFonts w:hint="eastAsia" w:ascii="方正仿宋_GBK" w:eastAsia="方正仿宋_GBK"/>
                <w:spacing w:val="6"/>
                <w:kern w:val="2"/>
                <w:sz w:val="28"/>
                <w:szCs w:val="28"/>
              </w:rPr>
              <w:t>整型</w:t>
            </w:r>
          </w:p>
        </w:tc>
        <w:tc>
          <w:tcPr>
            <w:tcW w:w="1293" w:type="dxa"/>
            <w:tcBorders>
              <w:top w:val="single" w:color="auto" w:sz="2" w:space="0"/>
              <w:left w:val="nil"/>
              <w:bottom w:val="single" w:color="auto" w:sz="2" w:space="0"/>
              <w:right w:val="single" w:color="auto" w:sz="2" w:space="0"/>
              <w:tl2br w:val="nil"/>
              <w:tr2bl w:val="nil"/>
            </w:tcBorders>
            <w:vAlign w:val="center"/>
          </w:tcPr>
          <w:p w14:paraId="2321147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jc w:val="center"/>
              <w:rPr>
                <w:rFonts w:hint="eastAsia" w:ascii="方正仿宋_GBK" w:eastAsia="方正仿宋_GBK"/>
                <w:spacing w:val="-20"/>
                <w:kern w:val="2"/>
                <w:sz w:val="28"/>
                <w:szCs w:val="28"/>
              </w:rPr>
            </w:pPr>
          </w:p>
        </w:tc>
      </w:tr>
      <w:tr w14:paraId="7B799D4D">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659" w:type="dxa"/>
            <w:tcBorders>
              <w:top w:val="single" w:color="auto" w:sz="2" w:space="0"/>
              <w:left w:val="single" w:color="auto" w:sz="2" w:space="0"/>
              <w:bottom w:val="single" w:color="auto" w:sz="2" w:space="0"/>
              <w:right w:val="single" w:color="auto" w:sz="2" w:space="0"/>
              <w:tl2br w:val="nil"/>
              <w:tr2bl w:val="nil"/>
            </w:tcBorders>
            <w:vAlign w:val="center"/>
          </w:tcPr>
          <w:p w14:paraId="6FB75DC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8"/>
                <w:kern w:val="2"/>
                <w:sz w:val="28"/>
                <w:szCs w:val="28"/>
              </w:rPr>
            </w:pPr>
            <w:r>
              <w:rPr>
                <w:rFonts w:hint="eastAsia" w:ascii="方正仿宋_GBK" w:eastAsia="方正仿宋_GBK"/>
                <w:spacing w:val="8"/>
                <w:kern w:val="2"/>
                <w:sz w:val="28"/>
                <w:szCs w:val="28"/>
              </w:rPr>
              <w:t>取出电池电量</w:t>
            </w:r>
          </w:p>
        </w:tc>
        <w:tc>
          <w:tcPr>
            <w:tcW w:w="1831" w:type="dxa"/>
            <w:tcBorders>
              <w:top w:val="single" w:color="auto" w:sz="2" w:space="0"/>
              <w:left w:val="nil"/>
              <w:bottom w:val="single" w:color="auto" w:sz="2" w:space="0"/>
              <w:right w:val="single" w:color="auto" w:sz="2" w:space="0"/>
              <w:tl2br w:val="nil"/>
              <w:tr2bl w:val="nil"/>
            </w:tcBorders>
            <w:vAlign w:val="center"/>
          </w:tcPr>
          <w:p w14:paraId="41A2A24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3"/>
                <w:kern w:val="2"/>
                <w:sz w:val="28"/>
                <w:szCs w:val="28"/>
              </w:rPr>
            </w:pPr>
            <w:r>
              <w:rPr>
                <w:rFonts w:hint="eastAsia" w:ascii="方正仿宋_GBK" w:eastAsia="方正仿宋_GBK"/>
                <w:spacing w:val="-12"/>
                <w:kern w:val="2"/>
                <w:sz w:val="28"/>
                <w:szCs w:val="28"/>
              </w:rPr>
              <w:t>OutBatterySOC</w:t>
            </w:r>
          </w:p>
        </w:tc>
        <w:tc>
          <w:tcPr>
            <w:tcW w:w="2439" w:type="dxa"/>
            <w:tcBorders>
              <w:top w:val="single" w:color="auto" w:sz="2" w:space="0"/>
              <w:left w:val="nil"/>
              <w:bottom w:val="single" w:color="auto" w:sz="2" w:space="0"/>
              <w:right w:val="single" w:color="auto" w:sz="2" w:space="0"/>
              <w:tl2br w:val="nil"/>
              <w:tr2bl w:val="nil"/>
            </w:tcBorders>
            <w:vAlign w:val="center"/>
          </w:tcPr>
          <w:p w14:paraId="622F942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
                <w:kern w:val="2"/>
                <w:sz w:val="28"/>
                <w:szCs w:val="28"/>
              </w:rPr>
              <w:t>取出电池剩余电量百分比</w:t>
            </w:r>
          </w:p>
        </w:tc>
        <w:tc>
          <w:tcPr>
            <w:tcW w:w="717" w:type="dxa"/>
            <w:tcBorders>
              <w:top w:val="single" w:color="auto" w:sz="2" w:space="0"/>
              <w:left w:val="nil"/>
              <w:bottom w:val="single" w:color="auto" w:sz="2" w:space="0"/>
              <w:right w:val="single" w:color="auto" w:sz="2" w:space="0"/>
              <w:tl2br w:val="nil"/>
              <w:tr2bl w:val="nil"/>
            </w:tcBorders>
            <w:vAlign w:val="center"/>
          </w:tcPr>
          <w:p w14:paraId="7297012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2"/>
                <w:kern w:val="2"/>
                <w:sz w:val="28"/>
                <w:szCs w:val="28"/>
              </w:rPr>
            </w:pPr>
            <w:r>
              <w:rPr>
                <w:rFonts w:hint="eastAsia" w:ascii="方正仿宋_GBK" w:eastAsia="方正仿宋_GBK"/>
                <w:spacing w:val="2"/>
                <w:kern w:val="2"/>
                <w:sz w:val="28"/>
                <w:szCs w:val="28"/>
              </w:rPr>
              <w:t>是</w:t>
            </w:r>
          </w:p>
        </w:tc>
        <w:tc>
          <w:tcPr>
            <w:tcW w:w="1275" w:type="dxa"/>
            <w:tcBorders>
              <w:top w:val="single" w:color="auto" w:sz="2" w:space="0"/>
              <w:left w:val="nil"/>
              <w:bottom w:val="single" w:color="auto" w:sz="2" w:space="0"/>
              <w:right w:val="single" w:color="auto" w:sz="2" w:space="0"/>
              <w:tl2br w:val="nil"/>
              <w:tr2bl w:val="nil"/>
            </w:tcBorders>
            <w:vAlign w:val="center"/>
          </w:tcPr>
          <w:p w14:paraId="49F4E76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6"/>
                <w:kern w:val="2"/>
                <w:sz w:val="28"/>
                <w:szCs w:val="28"/>
              </w:rPr>
            </w:pPr>
            <w:r>
              <w:rPr>
                <w:rFonts w:hint="eastAsia" w:ascii="方正仿宋_GBK" w:eastAsia="方正仿宋_GBK"/>
                <w:spacing w:val="6"/>
                <w:kern w:val="2"/>
                <w:sz w:val="28"/>
                <w:szCs w:val="28"/>
              </w:rPr>
              <w:t>整型</w:t>
            </w:r>
          </w:p>
        </w:tc>
        <w:tc>
          <w:tcPr>
            <w:tcW w:w="1293" w:type="dxa"/>
            <w:tcBorders>
              <w:top w:val="single" w:color="auto" w:sz="2" w:space="0"/>
              <w:left w:val="nil"/>
              <w:bottom w:val="single" w:color="auto" w:sz="2" w:space="0"/>
              <w:right w:val="single" w:color="auto" w:sz="2" w:space="0"/>
              <w:tl2br w:val="nil"/>
              <w:tr2bl w:val="nil"/>
            </w:tcBorders>
            <w:vAlign w:val="center"/>
          </w:tcPr>
          <w:p w14:paraId="04F9F2F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jc w:val="center"/>
              <w:rPr>
                <w:rFonts w:hint="eastAsia" w:ascii="方正仿宋_GBK" w:eastAsia="方正仿宋_GBK"/>
                <w:spacing w:val="-20"/>
                <w:kern w:val="2"/>
                <w:sz w:val="28"/>
                <w:szCs w:val="28"/>
              </w:rPr>
            </w:pPr>
          </w:p>
        </w:tc>
      </w:tr>
    </w:tbl>
    <w:p w14:paraId="7C5265E4">
      <w:pPr>
        <w:ind w:left="0"/>
        <w:rPr>
          <w:rStyle w:val="16"/>
          <w:rFonts w:ascii="Times New Roman" w:hAnsi="Times New Roman" w:eastAsia="方正仿宋_GBK"/>
          <w:bCs/>
          <w:sz w:val="32"/>
          <w:szCs w:val="32"/>
        </w:rPr>
      </w:pPr>
      <w:r>
        <w:rPr>
          <w:rFonts w:ascii="Times New Roman" w:hAnsi="Times New Roman" w:eastAsia="黑体"/>
          <w:spacing w:val="8"/>
          <w:kern w:val="2"/>
          <w:sz w:val="32"/>
          <w:szCs w:val="32"/>
        </w:rPr>
        <w:t>A.13</w:t>
      </w:r>
      <w:r>
        <w:rPr>
          <w:rFonts w:ascii="Times New Roman" w:hAnsi="Times New Roman" w:eastAsia="黑体"/>
          <w:spacing w:val="13"/>
          <w:kern w:val="2"/>
          <w:sz w:val="32"/>
          <w:szCs w:val="32"/>
        </w:rPr>
        <w:t xml:space="preserve">  </w:t>
      </w:r>
      <w:r>
        <w:rPr>
          <w:rFonts w:hint="eastAsia" w:ascii="黑体" w:eastAsia="黑体"/>
          <w:spacing w:val="8"/>
          <w:kern w:val="2"/>
          <w:sz w:val="32"/>
          <w:szCs w:val="32"/>
        </w:rPr>
        <w:t>用户信息（</w:t>
      </w:r>
      <w:r>
        <w:rPr>
          <w:rFonts w:ascii="Times New Roman" w:hAnsi="Times New Roman" w:eastAsia="黑体"/>
          <w:spacing w:val="8"/>
          <w:kern w:val="2"/>
          <w:sz w:val="32"/>
          <w:szCs w:val="32"/>
        </w:rPr>
        <w:t>UserInformation</w:t>
      </w:r>
      <w:r>
        <w:rPr>
          <w:rFonts w:hint="eastAsia" w:ascii="黑体" w:eastAsia="黑体"/>
          <w:spacing w:val="8"/>
          <w:kern w:val="2"/>
          <w:sz w:val="32"/>
          <w:szCs w:val="32"/>
        </w:rPr>
        <w:t>）</w:t>
      </w:r>
    </w:p>
    <w:p w14:paraId="479E5A4A">
      <w:pPr>
        <w:pBdr>
          <w:top w:val="none" w:color="auto" w:sz="0" w:space="0"/>
          <w:left w:val="none" w:color="auto" w:sz="0" w:space="0"/>
          <w:bottom w:val="none" w:color="auto" w:sz="0" w:space="0"/>
          <w:right w:val="none" w:color="auto" w:sz="0" w:space="0"/>
        </w:pBdr>
        <w:ind w:left="0"/>
        <w:jc w:val="center"/>
        <w:rPr>
          <w:rStyle w:val="16"/>
          <w:rFonts w:ascii="Times New Roman" w:hAnsi="Times New Roman" w:eastAsia="方正仿宋_GBK"/>
          <w:bCs/>
          <w:sz w:val="32"/>
          <w:szCs w:val="32"/>
        </w:rPr>
      </w:pPr>
      <w:r>
        <w:rPr>
          <w:rFonts w:hint="eastAsia" w:ascii="黑体" w:eastAsia="黑体"/>
          <w:spacing w:val="3"/>
          <w:kern w:val="2"/>
          <w:sz w:val="32"/>
          <w:szCs w:val="32"/>
        </w:rPr>
        <w:t>表</w:t>
      </w:r>
      <w:r>
        <w:rPr>
          <w:rFonts w:ascii="Times New Roman" w:hAnsi="Times New Roman" w:eastAsia="黑体"/>
          <w:spacing w:val="3"/>
          <w:kern w:val="2"/>
          <w:sz w:val="32"/>
          <w:szCs w:val="32"/>
        </w:rPr>
        <w:t>A.12</w:t>
      </w:r>
      <w:r>
        <w:rPr>
          <w:rFonts w:ascii="Times New Roman" w:hAnsi="Times New Roman" w:eastAsia="黑体"/>
          <w:spacing w:val="14"/>
          <w:kern w:val="2"/>
          <w:sz w:val="32"/>
          <w:szCs w:val="32"/>
        </w:rPr>
        <w:t xml:space="preserve">  </w:t>
      </w:r>
      <w:r>
        <w:rPr>
          <w:rFonts w:hint="eastAsia" w:ascii="黑体" w:eastAsia="黑体"/>
          <w:spacing w:val="3"/>
          <w:kern w:val="2"/>
          <w:sz w:val="32"/>
          <w:szCs w:val="32"/>
        </w:rPr>
        <w:t>用户信息</w:t>
      </w:r>
    </w:p>
    <w:tbl>
      <w:tblPr>
        <w:tblStyle w:val="11"/>
        <w:tblW w:w="82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22"/>
        <w:gridCol w:w="1905"/>
        <w:gridCol w:w="2670"/>
        <w:gridCol w:w="810"/>
        <w:gridCol w:w="1463"/>
      </w:tblGrid>
      <w:tr w14:paraId="0CA0C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1422" w:type="dxa"/>
            <w:tcBorders>
              <w:top w:val="single" w:color="auto" w:sz="4" w:space="0"/>
              <w:left w:val="single" w:color="auto" w:sz="4" w:space="0"/>
              <w:bottom w:val="single" w:color="auto" w:sz="4" w:space="0"/>
              <w:right w:val="single" w:color="auto" w:sz="4" w:space="0"/>
              <w:tl2br w:val="nil"/>
              <w:tr2bl w:val="nil"/>
            </w:tcBorders>
            <w:noWrap/>
            <w:vAlign w:val="center"/>
          </w:tcPr>
          <w:p w14:paraId="4A59FD8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spacing w:val="1"/>
                <w:kern w:val="2"/>
                <w:sz w:val="28"/>
                <w:szCs w:val="28"/>
              </w:rPr>
            </w:pPr>
            <w:r>
              <w:rPr>
                <w:rFonts w:hint="eastAsia" w:ascii="黑体" w:eastAsia="黑体"/>
                <w:spacing w:val="1"/>
                <w:kern w:val="2"/>
                <w:sz w:val="28"/>
                <w:szCs w:val="28"/>
              </w:rPr>
              <w:t>名称</w:t>
            </w:r>
          </w:p>
        </w:tc>
        <w:tc>
          <w:tcPr>
            <w:tcW w:w="1905" w:type="dxa"/>
            <w:tcBorders>
              <w:top w:val="single" w:color="auto" w:sz="4" w:space="0"/>
              <w:left w:val="nil"/>
              <w:bottom w:val="single" w:color="auto" w:sz="4" w:space="0"/>
              <w:right w:val="single" w:color="auto" w:sz="4" w:space="0"/>
              <w:tl2br w:val="nil"/>
              <w:tr2bl w:val="nil"/>
            </w:tcBorders>
            <w:noWrap/>
            <w:vAlign w:val="center"/>
          </w:tcPr>
          <w:p w14:paraId="5DEA3FF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spacing w:val="1"/>
                <w:kern w:val="2"/>
                <w:sz w:val="28"/>
                <w:szCs w:val="28"/>
              </w:rPr>
            </w:pPr>
            <w:r>
              <w:rPr>
                <w:rFonts w:hint="eastAsia" w:ascii="黑体" w:eastAsia="黑体"/>
                <w:spacing w:val="1"/>
                <w:kern w:val="2"/>
                <w:sz w:val="28"/>
                <w:szCs w:val="28"/>
              </w:rPr>
              <w:t>定义</w:t>
            </w:r>
          </w:p>
        </w:tc>
        <w:tc>
          <w:tcPr>
            <w:tcW w:w="2670" w:type="dxa"/>
            <w:tcBorders>
              <w:top w:val="single" w:color="auto" w:sz="4" w:space="0"/>
              <w:left w:val="nil"/>
              <w:bottom w:val="single" w:color="auto" w:sz="4" w:space="0"/>
              <w:right w:val="single" w:color="auto" w:sz="4" w:space="0"/>
              <w:tl2br w:val="nil"/>
              <w:tr2bl w:val="nil"/>
            </w:tcBorders>
            <w:noWrap/>
            <w:vAlign w:val="center"/>
          </w:tcPr>
          <w:p w14:paraId="0425E5B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spacing w:val="1"/>
                <w:kern w:val="2"/>
                <w:sz w:val="28"/>
                <w:szCs w:val="28"/>
              </w:rPr>
            </w:pPr>
            <w:r>
              <w:rPr>
                <w:rFonts w:hint="eastAsia" w:ascii="黑体" w:eastAsia="黑体"/>
                <w:spacing w:val="1"/>
                <w:kern w:val="2"/>
                <w:sz w:val="28"/>
                <w:szCs w:val="28"/>
              </w:rPr>
              <w:t>描述</w:t>
            </w:r>
          </w:p>
        </w:tc>
        <w:tc>
          <w:tcPr>
            <w:tcW w:w="810" w:type="dxa"/>
            <w:tcBorders>
              <w:top w:val="single" w:color="auto" w:sz="4" w:space="0"/>
              <w:left w:val="nil"/>
              <w:bottom w:val="single" w:color="auto" w:sz="4" w:space="0"/>
              <w:right w:val="single" w:color="auto" w:sz="4" w:space="0"/>
              <w:tl2br w:val="nil"/>
              <w:tr2bl w:val="nil"/>
            </w:tcBorders>
            <w:noWrap/>
            <w:vAlign w:val="center"/>
          </w:tcPr>
          <w:p w14:paraId="6DAE501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spacing w:val="1"/>
                <w:kern w:val="2"/>
                <w:sz w:val="28"/>
                <w:szCs w:val="28"/>
              </w:rPr>
            </w:pPr>
            <w:r>
              <w:rPr>
                <w:rFonts w:hint="eastAsia" w:ascii="黑体" w:eastAsia="黑体"/>
                <w:spacing w:val="1"/>
                <w:kern w:val="2"/>
                <w:sz w:val="28"/>
                <w:szCs w:val="28"/>
              </w:rPr>
              <w:t>必填</w:t>
            </w:r>
          </w:p>
        </w:tc>
        <w:tc>
          <w:tcPr>
            <w:tcW w:w="1463" w:type="dxa"/>
            <w:tcBorders>
              <w:top w:val="single" w:color="auto" w:sz="4" w:space="0"/>
              <w:left w:val="nil"/>
              <w:bottom w:val="single" w:color="auto" w:sz="4" w:space="0"/>
              <w:right w:val="single" w:color="auto" w:sz="4" w:space="0"/>
              <w:tl2br w:val="nil"/>
              <w:tr2bl w:val="nil"/>
            </w:tcBorders>
            <w:noWrap/>
            <w:vAlign w:val="center"/>
          </w:tcPr>
          <w:p w14:paraId="6868B7F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spacing w:val="1"/>
                <w:kern w:val="2"/>
                <w:sz w:val="28"/>
                <w:szCs w:val="28"/>
              </w:rPr>
            </w:pPr>
            <w:r>
              <w:rPr>
                <w:rFonts w:hint="eastAsia" w:ascii="黑体" w:eastAsia="黑体"/>
                <w:spacing w:val="1"/>
                <w:kern w:val="2"/>
                <w:sz w:val="28"/>
                <w:szCs w:val="28"/>
              </w:rPr>
              <w:t>长度</w:t>
            </w:r>
          </w:p>
        </w:tc>
      </w:tr>
      <w:tr w14:paraId="4699D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422" w:type="dxa"/>
            <w:tcBorders>
              <w:top w:val="single" w:color="auto" w:sz="4" w:space="0"/>
              <w:left w:val="single" w:color="auto" w:sz="4" w:space="0"/>
              <w:bottom w:val="single" w:color="auto" w:sz="4" w:space="0"/>
              <w:right w:val="single" w:color="auto" w:sz="4" w:space="0"/>
              <w:tl2br w:val="nil"/>
              <w:tr2bl w:val="nil"/>
            </w:tcBorders>
            <w:noWrap/>
            <w:vAlign w:val="center"/>
          </w:tcPr>
          <w:p w14:paraId="368A1D9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
                <w:kern w:val="2"/>
                <w:sz w:val="28"/>
                <w:szCs w:val="28"/>
              </w:rPr>
            </w:pPr>
            <w:r>
              <w:rPr>
                <w:rFonts w:hint="eastAsia" w:ascii="方正仿宋_GBK" w:eastAsia="方正仿宋_GBK"/>
                <w:spacing w:val="1"/>
                <w:kern w:val="2"/>
                <w:sz w:val="28"/>
                <w:szCs w:val="28"/>
              </w:rPr>
              <w:t>用户编码</w:t>
            </w:r>
          </w:p>
        </w:tc>
        <w:tc>
          <w:tcPr>
            <w:tcW w:w="1905" w:type="dxa"/>
            <w:tcBorders>
              <w:top w:val="single" w:color="auto" w:sz="4" w:space="0"/>
              <w:left w:val="nil"/>
              <w:bottom w:val="single" w:color="auto" w:sz="4" w:space="0"/>
              <w:right w:val="single" w:color="auto" w:sz="4" w:space="0"/>
              <w:tl2br w:val="nil"/>
              <w:tr2bl w:val="nil"/>
            </w:tcBorders>
            <w:noWrap/>
            <w:vAlign w:val="center"/>
          </w:tcPr>
          <w:p w14:paraId="42E1D5F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
                <w:kern w:val="2"/>
                <w:sz w:val="28"/>
                <w:szCs w:val="28"/>
              </w:rPr>
            </w:pPr>
            <w:r>
              <w:rPr>
                <w:rFonts w:hint="eastAsia" w:ascii="方正仿宋_GBK" w:eastAsia="方正仿宋_GBK"/>
                <w:spacing w:val="1"/>
                <w:kern w:val="2"/>
                <w:sz w:val="28"/>
                <w:szCs w:val="28"/>
              </w:rPr>
              <w:t>UserID</w:t>
            </w:r>
          </w:p>
        </w:tc>
        <w:tc>
          <w:tcPr>
            <w:tcW w:w="2670" w:type="dxa"/>
            <w:tcBorders>
              <w:top w:val="single" w:color="auto" w:sz="4" w:space="0"/>
              <w:left w:val="nil"/>
              <w:bottom w:val="single" w:color="auto" w:sz="4" w:space="0"/>
              <w:right w:val="single" w:color="auto" w:sz="4" w:space="0"/>
              <w:tl2br w:val="nil"/>
              <w:tr2bl w:val="nil"/>
            </w:tcBorders>
            <w:noWrap/>
            <w:vAlign w:val="center"/>
          </w:tcPr>
          <w:p w14:paraId="4D16DB2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
                <w:kern w:val="2"/>
                <w:sz w:val="28"/>
                <w:szCs w:val="28"/>
              </w:rPr>
            </w:pPr>
            <w:r>
              <w:rPr>
                <w:rFonts w:hint="eastAsia" w:ascii="方正仿宋_GBK" w:eastAsia="方正仿宋_GBK"/>
                <w:spacing w:val="1"/>
                <w:kern w:val="2"/>
                <w:sz w:val="28"/>
                <w:szCs w:val="28"/>
              </w:rPr>
              <w:t>运营商唯一编码</w:t>
            </w:r>
          </w:p>
        </w:tc>
        <w:tc>
          <w:tcPr>
            <w:tcW w:w="810" w:type="dxa"/>
            <w:tcBorders>
              <w:top w:val="single" w:color="auto" w:sz="4" w:space="0"/>
              <w:left w:val="nil"/>
              <w:bottom w:val="single" w:color="auto" w:sz="4" w:space="0"/>
              <w:right w:val="single" w:color="auto" w:sz="4" w:space="0"/>
              <w:tl2br w:val="nil"/>
              <w:tr2bl w:val="nil"/>
            </w:tcBorders>
            <w:noWrap/>
            <w:vAlign w:val="center"/>
          </w:tcPr>
          <w:p w14:paraId="31C4685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both"/>
              <w:rPr>
                <w:rFonts w:hint="eastAsia" w:ascii="方正仿宋_GBK" w:eastAsia="方正仿宋_GBK"/>
                <w:spacing w:val="1"/>
                <w:kern w:val="2"/>
                <w:sz w:val="28"/>
                <w:szCs w:val="28"/>
              </w:rPr>
            </w:pPr>
            <w:r>
              <w:rPr>
                <w:rFonts w:hint="eastAsia" w:ascii="方正仿宋_GBK" w:eastAsia="方正仿宋_GBK"/>
                <w:spacing w:val="1"/>
                <w:kern w:val="2"/>
                <w:sz w:val="28"/>
                <w:szCs w:val="28"/>
              </w:rPr>
              <w:t>是</w:t>
            </w:r>
          </w:p>
        </w:tc>
        <w:tc>
          <w:tcPr>
            <w:tcW w:w="1463" w:type="dxa"/>
            <w:tcBorders>
              <w:top w:val="single" w:color="auto" w:sz="4" w:space="0"/>
              <w:left w:val="nil"/>
              <w:bottom w:val="single" w:color="auto" w:sz="4" w:space="0"/>
              <w:right w:val="single" w:color="auto" w:sz="4" w:space="0"/>
              <w:tl2br w:val="nil"/>
              <w:tr2bl w:val="nil"/>
            </w:tcBorders>
            <w:noWrap/>
            <w:vAlign w:val="center"/>
          </w:tcPr>
          <w:p w14:paraId="1EA8B13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
                <w:kern w:val="2"/>
                <w:sz w:val="28"/>
                <w:szCs w:val="28"/>
              </w:rPr>
            </w:pPr>
            <w:r>
              <w:rPr>
                <w:rFonts w:hint="eastAsia" w:ascii="方正仿宋_GBK" w:eastAsia="方正仿宋_GBK"/>
                <w:spacing w:val="-19"/>
                <w:kern w:val="2"/>
                <w:sz w:val="28"/>
                <w:szCs w:val="28"/>
              </w:rPr>
              <w:t>&lt;=50字符</w:t>
            </w:r>
          </w:p>
        </w:tc>
      </w:tr>
      <w:tr w14:paraId="6ABEE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422" w:type="dxa"/>
            <w:tcBorders>
              <w:top w:val="single" w:color="auto" w:sz="4" w:space="0"/>
              <w:left w:val="single" w:color="auto" w:sz="4" w:space="0"/>
              <w:bottom w:val="single" w:color="auto" w:sz="4" w:space="0"/>
              <w:right w:val="single" w:color="auto" w:sz="4" w:space="0"/>
              <w:tl2br w:val="nil"/>
              <w:tr2bl w:val="nil"/>
            </w:tcBorders>
            <w:noWrap/>
            <w:vAlign w:val="center"/>
          </w:tcPr>
          <w:p w14:paraId="2C88551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
                <w:kern w:val="2"/>
                <w:sz w:val="28"/>
                <w:szCs w:val="28"/>
              </w:rPr>
            </w:pPr>
            <w:r>
              <w:rPr>
                <w:rFonts w:hint="eastAsia" w:ascii="方正仿宋_GBK" w:eastAsia="方正仿宋_GBK"/>
                <w:spacing w:val="1"/>
                <w:kern w:val="2"/>
                <w:sz w:val="28"/>
                <w:szCs w:val="28"/>
              </w:rPr>
              <w:t>用户姓名</w:t>
            </w:r>
          </w:p>
        </w:tc>
        <w:tc>
          <w:tcPr>
            <w:tcW w:w="1905" w:type="dxa"/>
            <w:tcBorders>
              <w:top w:val="single" w:color="auto" w:sz="4" w:space="0"/>
              <w:left w:val="nil"/>
              <w:bottom w:val="single" w:color="auto" w:sz="4" w:space="0"/>
              <w:right w:val="single" w:color="auto" w:sz="4" w:space="0"/>
              <w:tl2br w:val="nil"/>
              <w:tr2bl w:val="nil"/>
            </w:tcBorders>
            <w:noWrap/>
            <w:vAlign w:val="center"/>
          </w:tcPr>
          <w:p w14:paraId="75CC265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
                <w:kern w:val="2"/>
                <w:sz w:val="28"/>
                <w:szCs w:val="28"/>
              </w:rPr>
            </w:pPr>
            <w:r>
              <w:rPr>
                <w:rFonts w:hint="eastAsia" w:ascii="方正仿宋_GBK" w:eastAsia="方正仿宋_GBK"/>
                <w:spacing w:val="1"/>
                <w:kern w:val="2"/>
                <w:sz w:val="28"/>
                <w:szCs w:val="28"/>
              </w:rPr>
              <w:t>UserName</w:t>
            </w:r>
          </w:p>
        </w:tc>
        <w:tc>
          <w:tcPr>
            <w:tcW w:w="2670" w:type="dxa"/>
            <w:tcBorders>
              <w:top w:val="single" w:color="auto" w:sz="4" w:space="0"/>
              <w:left w:val="nil"/>
              <w:bottom w:val="single" w:color="auto" w:sz="4" w:space="0"/>
              <w:right w:val="single" w:color="auto" w:sz="4" w:space="0"/>
              <w:tl2br w:val="nil"/>
              <w:tr2bl w:val="nil"/>
            </w:tcBorders>
            <w:noWrap/>
            <w:vAlign w:val="center"/>
          </w:tcPr>
          <w:p w14:paraId="706E05A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
                <w:kern w:val="2"/>
                <w:sz w:val="28"/>
                <w:szCs w:val="28"/>
              </w:rPr>
            </w:pPr>
          </w:p>
        </w:tc>
        <w:tc>
          <w:tcPr>
            <w:tcW w:w="810" w:type="dxa"/>
            <w:tcBorders>
              <w:top w:val="single" w:color="auto" w:sz="4" w:space="0"/>
              <w:left w:val="nil"/>
              <w:bottom w:val="single" w:color="auto" w:sz="4" w:space="0"/>
              <w:right w:val="single" w:color="auto" w:sz="4" w:space="0"/>
              <w:tl2br w:val="nil"/>
              <w:tr2bl w:val="nil"/>
            </w:tcBorders>
            <w:noWrap/>
            <w:vAlign w:val="center"/>
          </w:tcPr>
          <w:p w14:paraId="6EB09E9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both"/>
              <w:rPr>
                <w:rFonts w:hint="eastAsia" w:ascii="方正仿宋_GBK" w:eastAsia="方正仿宋_GBK"/>
                <w:spacing w:val="1"/>
                <w:kern w:val="2"/>
                <w:sz w:val="28"/>
                <w:szCs w:val="28"/>
              </w:rPr>
            </w:pPr>
            <w:r>
              <w:rPr>
                <w:rFonts w:hint="eastAsia" w:ascii="方正仿宋_GBK" w:eastAsia="方正仿宋_GBK"/>
                <w:spacing w:val="1"/>
                <w:kern w:val="2"/>
                <w:sz w:val="28"/>
                <w:szCs w:val="28"/>
              </w:rPr>
              <w:t>是</w:t>
            </w:r>
          </w:p>
        </w:tc>
        <w:tc>
          <w:tcPr>
            <w:tcW w:w="1463" w:type="dxa"/>
            <w:tcBorders>
              <w:top w:val="single" w:color="auto" w:sz="4" w:space="0"/>
              <w:left w:val="nil"/>
              <w:bottom w:val="single" w:color="auto" w:sz="4" w:space="0"/>
              <w:right w:val="single" w:color="auto" w:sz="4" w:space="0"/>
              <w:tl2br w:val="nil"/>
              <w:tr2bl w:val="nil"/>
            </w:tcBorders>
            <w:noWrap/>
            <w:vAlign w:val="center"/>
          </w:tcPr>
          <w:p w14:paraId="77DF5E4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
                <w:kern w:val="2"/>
                <w:sz w:val="28"/>
                <w:szCs w:val="28"/>
              </w:rPr>
            </w:pPr>
            <w:r>
              <w:rPr>
                <w:rFonts w:hint="eastAsia" w:ascii="方正仿宋_GBK" w:eastAsia="方正仿宋_GBK"/>
                <w:spacing w:val="-19"/>
                <w:kern w:val="2"/>
                <w:sz w:val="28"/>
                <w:szCs w:val="28"/>
              </w:rPr>
              <w:t>&lt;=50字符</w:t>
            </w:r>
          </w:p>
        </w:tc>
      </w:tr>
      <w:tr w14:paraId="33C1A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1422" w:type="dxa"/>
            <w:tcBorders>
              <w:top w:val="single" w:color="auto" w:sz="4" w:space="0"/>
              <w:left w:val="single" w:color="auto" w:sz="4" w:space="0"/>
              <w:bottom w:val="single" w:color="auto" w:sz="4" w:space="0"/>
              <w:right w:val="single" w:color="auto" w:sz="4" w:space="0"/>
              <w:tl2br w:val="nil"/>
              <w:tr2bl w:val="nil"/>
            </w:tcBorders>
            <w:noWrap/>
            <w:vAlign w:val="center"/>
          </w:tcPr>
          <w:p w14:paraId="2AD3263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
                <w:kern w:val="2"/>
                <w:sz w:val="28"/>
                <w:szCs w:val="28"/>
              </w:rPr>
            </w:pPr>
            <w:r>
              <w:rPr>
                <w:rFonts w:hint="eastAsia" w:ascii="方正仿宋_GBK" w:eastAsia="方正仿宋_GBK"/>
                <w:spacing w:val="1"/>
                <w:kern w:val="2"/>
                <w:sz w:val="28"/>
                <w:szCs w:val="28"/>
              </w:rPr>
              <w:t>手机号</w:t>
            </w:r>
          </w:p>
        </w:tc>
        <w:tc>
          <w:tcPr>
            <w:tcW w:w="1905" w:type="dxa"/>
            <w:tcBorders>
              <w:top w:val="single" w:color="auto" w:sz="4" w:space="0"/>
              <w:left w:val="nil"/>
              <w:bottom w:val="single" w:color="auto" w:sz="4" w:space="0"/>
              <w:right w:val="single" w:color="auto" w:sz="4" w:space="0"/>
              <w:tl2br w:val="nil"/>
              <w:tr2bl w:val="nil"/>
            </w:tcBorders>
            <w:noWrap/>
            <w:vAlign w:val="center"/>
          </w:tcPr>
          <w:p w14:paraId="60A6F83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
                <w:kern w:val="2"/>
                <w:sz w:val="28"/>
                <w:szCs w:val="28"/>
              </w:rPr>
            </w:pPr>
            <w:r>
              <w:rPr>
                <w:rFonts w:hint="eastAsia" w:ascii="方正仿宋_GBK" w:eastAsia="方正仿宋_GBK"/>
                <w:spacing w:val="-19"/>
                <w:kern w:val="2"/>
                <w:sz w:val="28"/>
                <w:szCs w:val="28"/>
              </w:rPr>
              <w:t>MobileNumber</w:t>
            </w:r>
          </w:p>
        </w:tc>
        <w:tc>
          <w:tcPr>
            <w:tcW w:w="2670" w:type="dxa"/>
            <w:tcBorders>
              <w:top w:val="single" w:color="auto" w:sz="4" w:space="0"/>
              <w:left w:val="nil"/>
              <w:bottom w:val="single" w:color="auto" w:sz="4" w:space="0"/>
              <w:right w:val="single" w:color="auto" w:sz="4" w:space="0"/>
              <w:tl2br w:val="nil"/>
              <w:tr2bl w:val="nil"/>
            </w:tcBorders>
            <w:noWrap/>
            <w:vAlign w:val="center"/>
          </w:tcPr>
          <w:p w14:paraId="61B9A10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
                <w:kern w:val="2"/>
                <w:sz w:val="28"/>
                <w:szCs w:val="28"/>
              </w:rPr>
            </w:pPr>
            <w:r>
              <w:rPr>
                <w:rFonts w:hint="eastAsia" w:ascii="方正仿宋_GBK" w:eastAsia="方正仿宋_GBK"/>
                <w:spacing w:val="4"/>
                <w:kern w:val="2"/>
                <w:sz w:val="28"/>
                <w:szCs w:val="28"/>
              </w:rPr>
              <w:t>举例：139****1782</w:t>
            </w:r>
          </w:p>
        </w:tc>
        <w:tc>
          <w:tcPr>
            <w:tcW w:w="810" w:type="dxa"/>
            <w:tcBorders>
              <w:top w:val="single" w:color="auto" w:sz="4" w:space="0"/>
              <w:left w:val="nil"/>
              <w:bottom w:val="single" w:color="auto" w:sz="4" w:space="0"/>
              <w:right w:val="single" w:color="auto" w:sz="4" w:space="0"/>
              <w:tl2br w:val="nil"/>
              <w:tr2bl w:val="nil"/>
            </w:tcBorders>
            <w:noWrap/>
            <w:vAlign w:val="center"/>
          </w:tcPr>
          <w:p w14:paraId="69B0903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both"/>
              <w:rPr>
                <w:rFonts w:hint="eastAsia" w:ascii="方正仿宋_GBK" w:eastAsia="方正仿宋_GBK"/>
                <w:spacing w:val="1"/>
                <w:kern w:val="2"/>
                <w:sz w:val="28"/>
                <w:szCs w:val="28"/>
              </w:rPr>
            </w:pPr>
            <w:r>
              <w:rPr>
                <w:rFonts w:hint="eastAsia" w:ascii="方正仿宋_GBK" w:eastAsia="方正仿宋_GBK"/>
                <w:spacing w:val="1"/>
                <w:kern w:val="2"/>
                <w:sz w:val="28"/>
                <w:szCs w:val="28"/>
              </w:rPr>
              <w:t>否</w:t>
            </w:r>
          </w:p>
        </w:tc>
        <w:tc>
          <w:tcPr>
            <w:tcW w:w="1463" w:type="dxa"/>
            <w:tcBorders>
              <w:top w:val="single" w:color="auto" w:sz="4" w:space="0"/>
              <w:left w:val="nil"/>
              <w:bottom w:val="single" w:color="auto" w:sz="4" w:space="0"/>
              <w:right w:val="single" w:color="auto" w:sz="4" w:space="0"/>
              <w:tl2br w:val="nil"/>
              <w:tr2bl w:val="nil"/>
            </w:tcBorders>
            <w:noWrap/>
            <w:vAlign w:val="center"/>
          </w:tcPr>
          <w:p w14:paraId="4EDCD65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
                <w:kern w:val="2"/>
                <w:sz w:val="28"/>
                <w:szCs w:val="28"/>
              </w:rPr>
            </w:pPr>
            <w:r>
              <w:rPr>
                <w:rFonts w:hint="eastAsia" w:ascii="方正仿宋_GBK" w:eastAsia="方正仿宋_GBK"/>
                <w:spacing w:val="-19"/>
                <w:kern w:val="2"/>
                <w:sz w:val="28"/>
                <w:szCs w:val="28"/>
              </w:rPr>
              <w:t>&lt;=32字符</w:t>
            </w:r>
          </w:p>
        </w:tc>
      </w:tr>
      <w:tr w14:paraId="0DAAF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1422" w:type="dxa"/>
            <w:tcBorders>
              <w:top w:val="single" w:color="auto" w:sz="4" w:space="0"/>
              <w:left w:val="single" w:color="auto" w:sz="4" w:space="0"/>
              <w:bottom w:val="single" w:color="auto" w:sz="4" w:space="0"/>
              <w:right w:val="single" w:color="auto" w:sz="4" w:space="0"/>
              <w:tl2br w:val="nil"/>
              <w:tr2bl w:val="nil"/>
            </w:tcBorders>
            <w:noWrap/>
            <w:vAlign w:val="center"/>
          </w:tcPr>
          <w:p w14:paraId="0EC5F37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
                <w:kern w:val="2"/>
                <w:sz w:val="28"/>
                <w:szCs w:val="28"/>
              </w:rPr>
            </w:pPr>
            <w:r>
              <w:rPr>
                <w:rFonts w:hint="eastAsia" w:ascii="方正仿宋_GBK" w:eastAsia="方正仿宋_GBK"/>
                <w:spacing w:val="1"/>
                <w:kern w:val="2"/>
                <w:sz w:val="28"/>
                <w:szCs w:val="28"/>
              </w:rPr>
              <w:t>卡号</w:t>
            </w:r>
          </w:p>
        </w:tc>
        <w:tc>
          <w:tcPr>
            <w:tcW w:w="1905" w:type="dxa"/>
            <w:tcBorders>
              <w:top w:val="single" w:color="auto" w:sz="4" w:space="0"/>
              <w:left w:val="nil"/>
              <w:bottom w:val="single" w:color="auto" w:sz="4" w:space="0"/>
              <w:right w:val="single" w:color="auto" w:sz="4" w:space="0"/>
              <w:tl2br w:val="nil"/>
              <w:tr2bl w:val="nil"/>
            </w:tcBorders>
            <w:noWrap/>
            <w:vAlign w:val="center"/>
          </w:tcPr>
          <w:p w14:paraId="691D845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
                <w:kern w:val="2"/>
                <w:sz w:val="28"/>
                <w:szCs w:val="28"/>
              </w:rPr>
            </w:pPr>
            <w:r>
              <w:rPr>
                <w:rFonts w:hint="eastAsia" w:ascii="方正仿宋_GBK" w:eastAsia="方正仿宋_GBK"/>
                <w:color w:val="24292F"/>
                <w:kern w:val="2"/>
                <w:sz w:val="28"/>
                <w:szCs w:val="28"/>
                <w:shd w:val="clear" w:color="auto" w:fill="F8F8F8"/>
              </w:rPr>
              <w:t>CardNumber</w:t>
            </w:r>
          </w:p>
        </w:tc>
        <w:tc>
          <w:tcPr>
            <w:tcW w:w="2670" w:type="dxa"/>
            <w:tcBorders>
              <w:top w:val="single" w:color="auto" w:sz="4" w:space="0"/>
              <w:left w:val="nil"/>
              <w:bottom w:val="single" w:color="auto" w:sz="4" w:space="0"/>
              <w:right w:val="single" w:color="auto" w:sz="4" w:space="0"/>
              <w:tl2br w:val="nil"/>
              <w:tr2bl w:val="nil"/>
            </w:tcBorders>
            <w:noWrap/>
            <w:vAlign w:val="center"/>
          </w:tcPr>
          <w:p w14:paraId="417E3B0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8"/>
                <w:kern w:val="2"/>
                <w:sz w:val="28"/>
                <w:szCs w:val="28"/>
              </w:rPr>
            </w:pPr>
          </w:p>
        </w:tc>
        <w:tc>
          <w:tcPr>
            <w:tcW w:w="810" w:type="dxa"/>
            <w:tcBorders>
              <w:top w:val="single" w:color="auto" w:sz="4" w:space="0"/>
              <w:left w:val="nil"/>
              <w:bottom w:val="single" w:color="auto" w:sz="4" w:space="0"/>
              <w:right w:val="single" w:color="auto" w:sz="4" w:space="0"/>
              <w:tl2br w:val="nil"/>
              <w:tr2bl w:val="nil"/>
            </w:tcBorders>
            <w:noWrap/>
            <w:vAlign w:val="center"/>
          </w:tcPr>
          <w:p w14:paraId="356C580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both"/>
              <w:rPr>
                <w:rFonts w:hint="eastAsia" w:ascii="方正仿宋_GBK" w:eastAsia="方正仿宋_GBK"/>
                <w:spacing w:val="1"/>
                <w:kern w:val="2"/>
                <w:sz w:val="28"/>
                <w:szCs w:val="28"/>
              </w:rPr>
            </w:pPr>
            <w:r>
              <w:rPr>
                <w:rFonts w:hint="eastAsia" w:ascii="方正仿宋_GBK" w:eastAsia="方正仿宋_GBK"/>
                <w:spacing w:val="1"/>
                <w:kern w:val="2"/>
                <w:sz w:val="28"/>
                <w:szCs w:val="28"/>
              </w:rPr>
              <w:t>否</w:t>
            </w:r>
          </w:p>
        </w:tc>
        <w:tc>
          <w:tcPr>
            <w:tcW w:w="1463" w:type="dxa"/>
            <w:tcBorders>
              <w:top w:val="single" w:color="auto" w:sz="4" w:space="0"/>
              <w:left w:val="nil"/>
              <w:bottom w:val="single" w:color="auto" w:sz="4" w:space="0"/>
              <w:right w:val="single" w:color="auto" w:sz="4" w:space="0"/>
              <w:tl2br w:val="nil"/>
              <w:tr2bl w:val="nil"/>
            </w:tcBorders>
            <w:noWrap/>
            <w:vAlign w:val="center"/>
          </w:tcPr>
          <w:p w14:paraId="68C144A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9"/>
                <w:kern w:val="2"/>
                <w:sz w:val="28"/>
                <w:szCs w:val="28"/>
              </w:rPr>
            </w:pPr>
            <w:r>
              <w:rPr>
                <w:rFonts w:hint="eastAsia" w:ascii="方正仿宋_GBK" w:eastAsia="方正仿宋_GBK"/>
                <w:spacing w:val="-19"/>
                <w:kern w:val="2"/>
                <w:sz w:val="28"/>
                <w:szCs w:val="28"/>
              </w:rPr>
              <w:t>&lt;=32字符</w:t>
            </w:r>
          </w:p>
        </w:tc>
      </w:tr>
      <w:tr w14:paraId="276E4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1422" w:type="dxa"/>
            <w:tcBorders>
              <w:top w:val="single" w:color="auto" w:sz="4" w:space="0"/>
              <w:left w:val="single" w:color="auto" w:sz="4" w:space="0"/>
              <w:bottom w:val="single" w:color="auto" w:sz="4" w:space="0"/>
              <w:right w:val="single" w:color="auto" w:sz="4" w:space="0"/>
              <w:tl2br w:val="nil"/>
              <w:tr2bl w:val="nil"/>
            </w:tcBorders>
            <w:noWrap/>
            <w:vAlign w:val="center"/>
          </w:tcPr>
          <w:p w14:paraId="152FDA4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color w:val="auto"/>
                <w:spacing w:val="1"/>
                <w:kern w:val="0"/>
                <w:sz w:val="28"/>
                <w:szCs w:val="28"/>
              </w:rPr>
            </w:pPr>
            <w:r>
              <w:rPr>
                <w:rFonts w:hint="eastAsia" w:ascii="方正仿宋_GBK" w:eastAsia="方正仿宋_GBK"/>
                <w:spacing w:val="1"/>
                <w:kern w:val="2"/>
                <w:sz w:val="28"/>
                <w:szCs w:val="28"/>
              </w:rPr>
              <w:t>注册时间</w:t>
            </w:r>
          </w:p>
        </w:tc>
        <w:tc>
          <w:tcPr>
            <w:tcW w:w="1905" w:type="dxa"/>
            <w:tcBorders>
              <w:top w:val="single" w:color="auto" w:sz="4" w:space="0"/>
              <w:left w:val="nil"/>
              <w:bottom w:val="single" w:color="auto" w:sz="4" w:space="0"/>
              <w:right w:val="single" w:color="auto" w:sz="4" w:space="0"/>
              <w:tl2br w:val="nil"/>
              <w:tr2bl w:val="nil"/>
            </w:tcBorders>
            <w:noWrap/>
            <w:vAlign w:val="center"/>
          </w:tcPr>
          <w:p w14:paraId="5360424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color w:val="auto"/>
                <w:spacing w:val="1"/>
                <w:kern w:val="0"/>
                <w:sz w:val="28"/>
                <w:szCs w:val="28"/>
              </w:rPr>
            </w:pPr>
            <w:r>
              <w:rPr>
                <w:rFonts w:hint="eastAsia" w:ascii="方正仿宋_GBK" w:eastAsia="方正仿宋_GBK"/>
                <w:spacing w:val="1"/>
                <w:kern w:val="2"/>
                <w:sz w:val="28"/>
                <w:szCs w:val="28"/>
              </w:rPr>
              <w:t>RegisterTime</w:t>
            </w:r>
          </w:p>
        </w:tc>
        <w:tc>
          <w:tcPr>
            <w:tcW w:w="2670" w:type="dxa"/>
            <w:tcBorders>
              <w:top w:val="single" w:color="auto" w:sz="4" w:space="0"/>
              <w:left w:val="nil"/>
              <w:bottom w:val="single" w:color="auto" w:sz="4" w:space="0"/>
              <w:right w:val="single" w:color="auto" w:sz="4" w:space="0"/>
              <w:tl2br w:val="nil"/>
              <w:tr2bl w:val="nil"/>
            </w:tcBorders>
            <w:noWrap/>
            <w:vAlign w:val="center"/>
          </w:tcPr>
          <w:p w14:paraId="0365919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color w:val="auto"/>
                <w:spacing w:val="1"/>
                <w:kern w:val="0"/>
                <w:sz w:val="28"/>
                <w:szCs w:val="28"/>
              </w:rPr>
            </w:pPr>
            <w:r>
              <w:rPr>
                <w:rFonts w:hint="eastAsia" w:ascii="方正仿宋_GBK" w:eastAsia="方正仿宋_GBK"/>
                <w:spacing w:val="8"/>
                <w:kern w:val="2"/>
                <w:sz w:val="28"/>
                <w:szCs w:val="28"/>
              </w:rPr>
              <w:t>用户注册时间，格式</w:t>
            </w:r>
            <w:r>
              <w:rPr>
                <w:rFonts w:hint="eastAsia" w:ascii="方正仿宋_GBK" w:eastAsia="方正仿宋_GBK"/>
                <w:spacing w:val="-7"/>
                <w:kern w:val="2"/>
                <w:sz w:val="28"/>
                <w:szCs w:val="28"/>
              </w:rPr>
              <w:t>“yyyy-MM-dd HH:mm:ss</w:t>
            </w:r>
            <w:r>
              <w:rPr>
                <w:rFonts w:hint="eastAsia" w:ascii="方正仿宋_GBK" w:eastAsia="方正仿宋_GBK"/>
                <w:spacing w:val="-30"/>
                <w:kern w:val="2"/>
                <w:sz w:val="28"/>
                <w:szCs w:val="28"/>
              </w:rPr>
              <w:t xml:space="preserve"> </w:t>
            </w:r>
            <w:r>
              <w:rPr>
                <w:rFonts w:hint="eastAsia" w:ascii="方正仿宋_GBK" w:eastAsia="方正仿宋_GBK"/>
                <w:spacing w:val="-7"/>
                <w:kern w:val="2"/>
                <w:sz w:val="28"/>
                <w:szCs w:val="28"/>
              </w:rPr>
              <w:t>”</w:t>
            </w:r>
          </w:p>
        </w:tc>
        <w:tc>
          <w:tcPr>
            <w:tcW w:w="810" w:type="dxa"/>
            <w:tcBorders>
              <w:top w:val="single" w:color="auto" w:sz="4" w:space="0"/>
              <w:left w:val="nil"/>
              <w:bottom w:val="single" w:color="auto" w:sz="4" w:space="0"/>
              <w:right w:val="single" w:color="auto" w:sz="4" w:space="0"/>
              <w:tl2br w:val="nil"/>
              <w:tr2bl w:val="nil"/>
            </w:tcBorders>
            <w:noWrap/>
            <w:vAlign w:val="center"/>
          </w:tcPr>
          <w:p w14:paraId="421D5B7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both"/>
              <w:rPr>
                <w:rFonts w:hint="eastAsia" w:ascii="方正仿宋_GBK" w:eastAsia="方正仿宋_GBK"/>
                <w:color w:val="auto"/>
                <w:spacing w:val="1"/>
                <w:kern w:val="0"/>
                <w:sz w:val="28"/>
                <w:szCs w:val="28"/>
              </w:rPr>
            </w:pPr>
            <w:r>
              <w:rPr>
                <w:rFonts w:hint="eastAsia" w:ascii="方正仿宋_GBK" w:eastAsia="方正仿宋_GBK"/>
                <w:spacing w:val="1"/>
                <w:kern w:val="2"/>
                <w:sz w:val="28"/>
                <w:szCs w:val="28"/>
              </w:rPr>
              <w:t>是</w:t>
            </w:r>
          </w:p>
        </w:tc>
        <w:tc>
          <w:tcPr>
            <w:tcW w:w="1463" w:type="dxa"/>
            <w:tcBorders>
              <w:top w:val="single" w:color="auto" w:sz="4" w:space="0"/>
              <w:left w:val="nil"/>
              <w:bottom w:val="single" w:color="auto" w:sz="4" w:space="0"/>
              <w:right w:val="single" w:color="auto" w:sz="4" w:space="0"/>
              <w:tl2br w:val="nil"/>
              <w:tr2bl w:val="nil"/>
            </w:tcBorders>
            <w:noWrap/>
            <w:vAlign w:val="center"/>
          </w:tcPr>
          <w:p w14:paraId="2988A57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color w:val="auto"/>
                <w:spacing w:val="-19"/>
                <w:kern w:val="0"/>
                <w:sz w:val="28"/>
                <w:szCs w:val="28"/>
              </w:rPr>
            </w:pPr>
            <w:r>
              <w:rPr>
                <w:rFonts w:hint="eastAsia" w:ascii="方正仿宋_GBK" w:eastAsia="方正仿宋_GBK"/>
                <w:spacing w:val="-19"/>
                <w:kern w:val="2"/>
                <w:sz w:val="28"/>
                <w:szCs w:val="28"/>
              </w:rPr>
              <w:t>&lt;=20字符</w:t>
            </w:r>
          </w:p>
        </w:tc>
      </w:tr>
    </w:tbl>
    <w:p w14:paraId="06F6BEE9">
      <w:pPr>
        <w:ind w:left="0"/>
        <w:rPr>
          <w:rStyle w:val="16"/>
          <w:rFonts w:ascii="Times New Roman" w:hAnsi="Times New Roman" w:eastAsia="方正仿宋_GBK"/>
          <w:bCs/>
          <w:sz w:val="32"/>
          <w:szCs w:val="32"/>
        </w:rPr>
      </w:pPr>
      <w:r>
        <w:rPr>
          <w:rFonts w:ascii="Times New Roman" w:hAnsi="Times New Roman" w:eastAsia="黑体"/>
          <w:spacing w:val="8"/>
          <w:kern w:val="2"/>
          <w:sz w:val="32"/>
          <w:szCs w:val="32"/>
        </w:rPr>
        <w:t xml:space="preserve">A.14  </w:t>
      </w:r>
      <w:r>
        <w:rPr>
          <w:rFonts w:hint="eastAsia" w:ascii="黑体" w:eastAsia="黑体"/>
          <w:spacing w:val="8"/>
          <w:kern w:val="2"/>
          <w:sz w:val="32"/>
          <w:szCs w:val="32"/>
        </w:rPr>
        <w:t>结束原因</w:t>
      </w:r>
      <w:r>
        <w:rPr>
          <w:rFonts w:hint="eastAsia" w:ascii="黑体" w:eastAsia="黑体"/>
          <w:spacing w:val="11"/>
          <w:kern w:val="2"/>
          <w:sz w:val="32"/>
          <w:szCs w:val="32"/>
        </w:rPr>
        <w:t>（</w:t>
      </w:r>
      <w:r>
        <w:rPr>
          <w:rFonts w:ascii="Times New Roman" w:hAnsi="Times New Roman" w:eastAsia="黑体"/>
          <w:kern w:val="2"/>
          <w:sz w:val="32"/>
          <w:szCs w:val="32"/>
        </w:rPr>
        <w:t>ChargeStopType</w:t>
      </w:r>
      <w:r>
        <w:rPr>
          <w:rFonts w:hint="eastAsia" w:ascii="黑体" w:eastAsia="黑体"/>
          <w:spacing w:val="11"/>
          <w:kern w:val="2"/>
          <w:sz w:val="32"/>
          <w:szCs w:val="32"/>
        </w:rPr>
        <w:t>）</w:t>
      </w:r>
    </w:p>
    <w:p w14:paraId="2D532CE3">
      <w:pPr>
        <w:pBdr>
          <w:top w:val="none" w:color="auto" w:sz="0" w:space="0"/>
          <w:left w:val="none" w:color="auto" w:sz="0" w:space="0"/>
          <w:bottom w:val="none" w:color="auto" w:sz="0" w:space="0"/>
          <w:right w:val="none" w:color="auto" w:sz="0" w:space="0"/>
        </w:pBdr>
        <w:ind w:left="0"/>
        <w:jc w:val="center"/>
        <w:rPr>
          <w:rStyle w:val="16"/>
          <w:rFonts w:ascii="Times New Roman" w:hAnsi="Times New Roman" w:eastAsia="方正仿宋_GBK"/>
          <w:bCs/>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A.13</w:t>
      </w:r>
      <w:r>
        <w:rPr>
          <w:rFonts w:ascii="Times New Roman" w:hAnsi="Times New Roman" w:eastAsia="黑体"/>
          <w:spacing w:val="13"/>
          <w:kern w:val="2"/>
          <w:sz w:val="32"/>
          <w:szCs w:val="32"/>
        </w:rPr>
        <w:t xml:space="preserve">  </w:t>
      </w:r>
      <w:r>
        <w:rPr>
          <w:rFonts w:hint="eastAsia" w:ascii="黑体" w:eastAsia="黑体"/>
          <w:spacing w:val="2"/>
          <w:kern w:val="2"/>
          <w:sz w:val="32"/>
          <w:szCs w:val="32"/>
        </w:rPr>
        <w:t>结束原因</w:t>
      </w:r>
    </w:p>
    <w:tbl>
      <w:tblPr>
        <w:tblStyle w:val="11"/>
        <w:tblW w:w="6388" w:type="dxa"/>
        <w:jc w:val="center"/>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Layout w:type="fixed"/>
        <w:tblCellMar>
          <w:top w:w="0" w:type="dxa"/>
          <w:left w:w="0" w:type="dxa"/>
          <w:bottom w:w="0" w:type="dxa"/>
          <w:right w:w="0" w:type="dxa"/>
        </w:tblCellMar>
      </w:tblPr>
      <w:tblGrid>
        <w:gridCol w:w="1711"/>
        <w:gridCol w:w="4677"/>
      </w:tblGrid>
      <w:tr w14:paraId="14ACBEFA">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31"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47C37CA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7"/>
                <w:kern w:val="2"/>
                <w:sz w:val="28"/>
                <w:szCs w:val="28"/>
              </w:rPr>
              <w:t>参数值</w:t>
            </w:r>
          </w:p>
        </w:tc>
        <w:tc>
          <w:tcPr>
            <w:tcW w:w="4677" w:type="dxa"/>
            <w:tcBorders>
              <w:top w:val="single" w:color="auto" w:sz="2" w:space="0"/>
              <w:left w:val="nil"/>
              <w:bottom w:val="single" w:color="auto" w:sz="2" w:space="0"/>
              <w:right w:val="single" w:color="auto" w:sz="2" w:space="0"/>
              <w:tl2br w:val="nil"/>
              <w:tr2bl w:val="nil"/>
            </w:tcBorders>
            <w:vAlign w:val="center"/>
          </w:tcPr>
          <w:p w14:paraId="3F2EFF0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7"/>
                <w:kern w:val="2"/>
                <w:sz w:val="28"/>
                <w:szCs w:val="28"/>
              </w:rPr>
              <w:t>描述</w:t>
            </w:r>
          </w:p>
        </w:tc>
      </w:tr>
      <w:tr w14:paraId="7A3D8C92">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07"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72237AF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position w:val="-1"/>
                <w:sz w:val="28"/>
                <w:szCs w:val="28"/>
              </w:rPr>
              <w:t>1</w:t>
            </w:r>
          </w:p>
        </w:tc>
        <w:tc>
          <w:tcPr>
            <w:tcW w:w="4677" w:type="dxa"/>
            <w:tcBorders>
              <w:top w:val="single" w:color="auto" w:sz="2" w:space="0"/>
              <w:left w:val="nil"/>
              <w:bottom w:val="single" w:color="auto" w:sz="2" w:space="0"/>
              <w:right w:val="single" w:color="auto" w:sz="2" w:space="0"/>
              <w:tl2br w:val="nil"/>
              <w:tr2bl w:val="nil"/>
            </w:tcBorders>
            <w:vAlign w:val="center"/>
          </w:tcPr>
          <w:p w14:paraId="31DFE75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按照充电服务类型正常停止充电。</w:t>
            </w:r>
          </w:p>
        </w:tc>
      </w:tr>
      <w:tr w14:paraId="231F21BB">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6"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1122E28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position w:val="-1"/>
                <w:sz w:val="28"/>
                <w:szCs w:val="28"/>
              </w:rPr>
              <w:t>2</w:t>
            </w:r>
          </w:p>
        </w:tc>
        <w:tc>
          <w:tcPr>
            <w:tcW w:w="4677" w:type="dxa"/>
            <w:tcBorders>
              <w:top w:val="single" w:color="auto" w:sz="2" w:space="0"/>
              <w:left w:val="nil"/>
              <w:bottom w:val="single" w:color="auto" w:sz="2" w:space="0"/>
              <w:right w:val="single" w:color="auto" w:sz="2" w:space="0"/>
              <w:tl2br w:val="nil"/>
              <w:tr2bl w:val="nil"/>
            </w:tcBorders>
            <w:vAlign w:val="center"/>
          </w:tcPr>
          <w:p w14:paraId="7405E7B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用户本地刷卡停止充电。</w:t>
            </w:r>
          </w:p>
        </w:tc>
      </w:tr>
      <w:tr w14:paraId="147C19AE">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7"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4785A56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position w:val="-1"/>
                <w:sz w:val="28"/>
                <w:szCs w:val="28"/>
              </w:rPr>
              <w:t>3</w:t>
            </w:r>
          </w:p>
        </w:tc>
        <w:tc>
          <w:tcPr>
            <w:tcW w:w="4677" w:type="dxa"/>
            <w:tcBorders>
              <w:top w:val="single" w:color="auto" w:sz="2" w:space="0"/>
              <w:left w:val="nil"/>
              <w:bottom w:val="single" w:color="auto" w:sz="2" w:space="0"/>
              <w:right w:val="single" w:color="auto" w:sz="2" w:space="0"/>
              <w:tl2br w:val="nil"/>
              <w:tr2bl w:val="nil"/>
            </w:tcBorders>
            <w:vAlign w:val="center"/>
          </w:tcPr>
          <w:p w14:paraId="46776EA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用户远程结束充电。</w:t>
            </w:r>
          </w:p>
        </w:tc>
      </w:tr>
      <w:tr w14:paraId="34631AB8">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6"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682ECB5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position w:val="-1"/>
                <w:sz w:val="28"/>
                <w:szCs w:val="28"/>
              </w:rPr>
              <w:t>4</w:t>
            </w:r>
          </w:p>
        </w:tc>
        <w:tc>
          <w:tcPr>
            <w:tcW w:w="4677" w:type="dxa"/>
            <w:tcBorders>
              <w:top w:val="single" w:color="auto" w:sz="2" w:space="0"/>
              <w:left w:val="nil"/>
              <w:bottom w:val="single" w:color="auto" w:sz="2" w:space="0"/>
              <w:right w:val="single" w:color="auto" w:sz="2" w:space="0"/>
              <w:tl2br w:val="nil"/>
              <w:tr2bl w:val="nil"/>
            </w:tcBorders>
            <w:vAlign w:val="center"/>
          </w:tcPr>
          <w:p w14:paraId="44BD6C9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检测到充电桩掉电而停止充电。</w:t>
            </w:r>
          </w:p>
        </w:tc>
      </w:tr>
      <w:tr w14:paraId="5162E0C6">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7"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53A9523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position w:val="-1"/>
                <w:sz w:val="28"/>
                <w:szCs w:val="28"/>
              </w:rPr>
              <w:t>5</w:t>
            </w:r>
          </w:p>
        </w:tc>
        <w:tc>
          <w:tcPr>
            <w:tcW w:w="4677" w:type="dxa"/>
            <w:tcBorders>
              <w:top w:val="single" w:color="auto" w:sz="2" w:space="0"/>
              <w:left w:val="nil"/>
              <w:bottom w:val="single" w:color="auto" w:sz="2" w:space="0"/>
              <w:right w:val="single" w:color="auto" w:sz="2" w:space="0"/>
              <w:tl2br w:val="nil"/>
              <w:tr2bl w:val="nil"/>
            </w:tcBorders>
            <w:vAlign w:val="center"/>
          </w:tcPr>
          <w:p w14:paraId="2A8A918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检测到充电桩故障而停止充电。</w:t>
            </w:r>
          </w:p>
        </w:tc>
      </w:tr>
      <w:tr w14:paraId="1DE31AAE">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6"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4353E7D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position w:val="-1"/>
                <w:sz w:val="28"/>
                <w:szCs w:val="28"/>
              </w:rPr>
              <w:t>6</w:t>
            </w:r>
          </w:p>
        </w:tc>
        <w:tc>
          <w:tcPr>
            <w:tcW w:w="4677" w:type="dxa"/>
            <w:tcBorders>
              <w:top w:val="single" w:color="auto" w:sz="2" w:space="0"/>
              <w:left w:val="nil"/>
              <w:bottom w:val="single" w:color="auto" w:sz="2" w:space="0"/>
              <w:right w:val="single" w:color="auto" w:sz="2" w:space="0"/>
              <w:tl2br w:val="nil"/>
              <w:tr2bl w:val="nil"/>
            </w:tcBorders>
            <w:vAlign w:val="center"/>
          </w:tcPr>
          <w:p w14:paraId="4DB9088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其它原因停止充电。</w:t>
            </w:r>
          </w:p>
        </w:tc>
      </w:tr>
      <w:tr w14:paraId="38FCA7CB">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6"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4028F94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position w:val="-1"/>
                <w:sz w:val="28"/>
                <w:szCs w:val="28"/>
              </w:rPr>
              <w:t>7</w:t>
            </w:r>
          </w:p>
        </w:tc>
        <w:tc>
          <w:tcPr>
            <w:tcW w:w="4677" w:type="dxa"/>
            <w:tcBorders>
              <w:top w:val="single" w:color="auto" w:sz="2" w:space="0"/>
              <w:left w:val="nil"/>
              <w:bottom w:val="single" w:color="auto" w:sz="2" w:space="0"/>
              <w:right w:val="single" w:color="auto" w:sz="2" w:space="0"/>
              <w:tl2br w:val="nil"/>
              <w:tr2bl w:val="nil"/>
            </w:tcBorders>
            <w:vAlign w:val="center"/>
          </w:tcPr>
          <w:p w14:paraId="62C1F1A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检测到充满停止充电。</w:t>
            </w:r>
          </w:p>
        </w:tc>
      </w:tr>
      <w:tr w14:paraId="7DF5E747">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7"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7D9306B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position w:val="-1"/>
                <w:sz w:val="28"/>
                <w:szCs w:val="28"/>
              </w:rPr>
              <w:t>8</w:t>
            </w:r>
          </w:p>
        </w:tc>
        <w:tc>
          <w:tcPr>
            <w:tcW w:w="4677" w:type="dxa"/>
            <w:tcBorders>
              <w:top w:val="single" w:color="auto" w:sz="2" w:space="0"/>
              <w:left w:val="nil"/>
              <w:bottom w:val="single" w:color="auto" w:sz="2" w:space="0"/>
              <w:right w:val="single" w:color="auto" w:sz="2" w:space="0"/>
              <w:tl2br w:val="nil"/>
              <w:tr2bl w:val="nil"/>
            </w:tcBorders>
            <w:vAlign w:val="center"/>
          </w:tcPr>
          <w:p w14:paraId="4861A9B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检测到余额不足而停止充电。</w:t>
            </w:r>
          </w:p>
        </w:tc>
      </w:tr>
      <w:tr w14:paraId="6692115C">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7"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7B3BB44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position w:val="-1"/>
                <w:sz w:val="28"/>
                <w:szCs w:val="28"/>
              </w:rPr>
              <w:t>9</w:t>
            </w:r>
          </w:p>
        </w:tc>
        <w:tc>
          <w:tcPr>
            <w:tcW w:w="4677" w:type="dxa"/>
            <w:tcBorders>
              <w:top w:val="single" w:color="auto" w:sz="2" w:space="0"/>
              <w:left w:val="nil"/>
              <w:bottom w:val="single" w:color="auto" w:sz="2" w:space="0"/>
              <w:right w:val="single" w:color="auto" w:sz="2" w:space="0"/>
              <w:tl2br w:val="nil"/>
              <w:tr2bl w:val="nil"/>
            </w:tcBorders>
            <w:vAlign w:val="center"/>
          </w:tcPr>
          <w:p w14:paraId="2B7E3BF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过载停止</w:t>
            </w:r>
          </w:p>
        </w:tc>
      </w:tr>
      <w:tr w14:paraId="5BCB606E">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7"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22C93E1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8"/>
                <w:kern w:val="2"/>
                <w:position w:val="-1"/>
                <w:sz w:val="28"/>
                <w:szCs w:val="28"/>
              </w:rPr>
              <w:t>10</w:t>
            </w:r>
          </w:p>
        </w:tc>
        <w:tc>
          <w:tcPr>
            <w:tcW w:w="4677" w:type="dxa"/>
            <w:tcBorders>
              <w:top w:val="single" w:color="auto" w:sz="2" w:space="0"/>
              <w:left w:val="nil"/>
              <w:bottom w:val="single" w:color="auto" w:sz="2" w:space="0"/>
              <w:right w:val="single" w:color="auto" w:sz="2" w:space="0"/>
              <w:tl2br w:val="nil"/>
              <w:tr2bl w:val="nil"/>
            </w:tcBorders>
            <w:vAlign w:val="center"/>
          </w:tcPr>
          <w:p w14:paraId="278F632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过压停止</w:t>
            </w:r>
          </w:p>
        </w:tc>
      </w:tr>
      <w:tr w14:paraId="39275803">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7"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1649E83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8"/>
                <w:kern w:val="2"/>
                <w:position w:val="-1"/>
                <w:sz w:val="28"/>
                <w:szCs w:val="28"/>
              </w:rPr>
              <w:t>11</w:t>
            </w:r>
          </w:p>
        </w:tc>
        <w:tc>
          <w:tcPr>
            <w:tcW w:w="4677" w:type="dxa"/>
            <w:tcBorders>
              <w:top w:val="single" w:color="auto" w:sz="2" w:space="0"/>
              <w:left w:val="nil"/>
              <w:bottom w:val="single" w:color="auto" w:sz="2" w:space="0"/>
              <w:right w:val="single" w:color="auto" w:sz="2" w:space="0"/>
              <w:tl2br w:val="nil"/>
              <w:tr2bl w:val="nil"/>
            </w:tcBorders>
            <w:vAlign w:val="center"/>
          </w:tcPr>
          <w:p w14:paraId="580C920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欠压停止</w:t>
            </w:r>
          </w:p>
        </w:tc>
      </w:tr>
      <w:tr w14:paraId="1B4AD258">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7"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7CA7167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8"/>
                <w:kern w:val="2"/>
                <w:position w:val="-1"/>
                <w:sz w:val="28"/>
                <w:szCs w:val="28"/>
              </w:rPr>
              <w:t>12</w:t>
            </w:r>
          </w:p>
        </w:tc>
        <w:tc>
          <w:tcPr>
            <w:tcW w:w="4677" w:type="dxa"/>
            <w:tcBorders>
              <w:top w:val="single" w:color="auto" w:sz="2" w:space="0"/>
              <w:left w:val="nil"/>
              <w:bottom w:val="single" w:color="auto" w:sz="2" w:space="0"/>
              <w:right w:val="single" w:color="auto" w:sz="2" w:space="0"/>
              <w:tl2br w:val="nil"/>
              <w:tr2bl w:val="nil"/>
            </w:tcBorders>
            <w:vAlign w:val="center"/>
          </w:tcPr>
          <w:p w14:paraId="5F9B96D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整桩实时功率过大停止充电</w:t>
            </w:r>
          </w:p>
        </w:tc>
      </w:tr>
      <w:tr w14:paraId="227BC098">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7"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385833E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8"/>
                <w:kern w:val="2"/>
                <w:position w:val="-1"/>
                <w:sz w:val="28"/>
                <w:szCs w:val="28"/>
              </w:rPr>
              <w:t>13</w:t>
            </w:r>
          </w:p>
        </w:tc>
        <w:tc>
          <w:tcPr>
            <w:tcW w:w="4677" w:type="dxa"/>
            <w:tcBorders>
              <w:top w:val="single" w:color="auto" w:sz="2" w:space="0"/>
              <w:left w:val="nil"/>
              <w:bottom w:val="single" w:color="auto" w:sz="2" w:space="0"/>
              <w:right w:val="single" w:color="auto" w:sz="2" w:space="0"/>
              <w:tl2br w:val="nil"/>
              <w:tr2bl w:val="nil"/>
            </w:tcBorders>
            <w:vAlign w:val="center"/>
          </w:tcPr>
          <w:p w14:paraId="229DD45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端口实时功率过大停止充电</w:t>
            </w:r>
          </w:p>
        </w:tc>
      </w:tr>
      <w:tr w14:paraId="20341156">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9"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0E65F9D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8"/>
                <w:kern w:val="2"/>
                <w:position w:val="-1"/>
                <w:sz w:val="28"/>
                <w:szCs w:val="28"/>
              </w:rPr>
              <w:t>14</w:t>
            </w:r>
          </w:p>
        </w:tc>
        <w:tc>
          <w:tcPr>
            <w:tcW w:w="4677" w:type="dxa"/>
            <w:tcBorders>
              <w:top w:val="single" w:color="auto" w:sz="2" w:space="0"/>
              <w:left w:val="nil"/>
              <w:bottom w:val="single" w:color="auto" w:sz="2" w:space="0"/>
              <w:right w:val="single" w:color="auto" w:sz="2" w:space="0"/>
              <w:tl2br w:val="nil"/>
              <w:tr2bl w:val="nil"/>
            </w:tcBorders>
            <w:vAlign w:val="center"/>
          </w:tcPr>
          <w:p w14:paraId="79F9A75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设备接地故障</w:t>
            </w:r>
          </w:p>
        </w:tc>
      </w:tr>
      <w:tr w14:paraId="5808F36E">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20"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0D26057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8"/>
                <w:kern w:val="2"/>
                <w:position w:val="-1"/>
                <w:sz w:val="28"/>
                <w:szCs w:val="28"/>
              </w:rPr>
              <w:t>15</w:t>
            </w:r>
          </w:p>
        </w:tc>
        <w:tc>
          <w:tcPr>
            <w:tcW w:w="4677" w:type="dxa"/>
            <w:tcBorders>
              <w:top w:val="single" w:color="auto" w:sz="2" w:space="0"/>
              <w:left w:val="nil"/>
              <w:bottom w:val="single" w:color="auto" w:sz="2" w:space="0"/>
              <w:right w:val="single" w:color="auto" w:sz="2" w:space="0"/>
              <w:tl2br w:val="nil"/>
              <w:tr2bl w:val="nil"/>
            </w:tcBorders>
            <w:vAlign w:val="center"/>
          </w:tcPr>
          <w:p w14:paraId="4D36855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设备温度过高</w:t>
            </w:r>
          </w:p>
        </w:tc>
      </w:tr>
      <w:tr w14:paraId="2398011F">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15"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0184B3E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8"/>
                <w:kern w:val="2"/>
                <w:position w:val="-1"/>
                <w:sz w:val="28"/>
                <w:szCs w:val="28"/>
              </w:rPr>
              <w:t>16</w:t>
            </w:r>
          </w:p>
        </w:tc>
        <w:tc>
          <w:tcPr>
            <w:tcW w:w="4677" w:type="dxa"/>
            <w:tcBorders>
              <w:top w:val="single" w:color="auto" w:sz="2" w:space="0"/>
              <w:left w:val="nil"/>
              <w:bottom w:val="single" w:color="auto" w:sz="2" w:space="0"/>
              <w:right w:val="single" w:color="auto" w:sz="2" w:space="0"/>
              <w:tl2br w:val="nil"/>
              <w:tr2bl w:val="nil"/>
            </w:tcBorders>
            <w:vAlign w:val="center"/>
          </w:tcPr>
          <w:p w14:paraId="4DF6C0C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未关闭柜门</w:t>
            </w:r>
          </w:p>
        </w:tc>
      </w:tr>
      <w:tr w14:paraId="2C053599">
        <w:tblPrEx>
          <w:tblBorders>
            <w:top w:val="single" w:color="A6A6A6" w:sz="2" w:space="0"/>
            <w:left w:val="single" w:color="A6A6A6" w:sz="2" w:space="0"/>
            <w:bottom w:val="single" w:color="A6A6A6" w:sz="2" w:space="0"/>
            <w:right w:val="single" w:color="A6A6A6" w:sz="2" w:space="0"/>
            <w:insideH w:val="outset" w:color="auto" w:sz="6" w:space="0"/>
            <w:insideV w:val="outset" w:color="auto" w:sz="6" w:space="0"/>
          </w:tblBorders>
          <w:tblCellMar>
            <w:top w:w="0" w:type="dxa"/>
            <w:left w:w="0" w:type="dxa"/>
            <w:bottom w:w="0" w:type="dxa"/>
            <w:right w:w="0" w:type="dxa"/>
          </w:tblCellMar>
        </w:tblPrEx>
        <w:trPr>
          <w:trHeight w:val="320" w:hRule="atLeast"/>
          <w:jc w:val="center"/>
        </w:trPr>
        <w:tc>
          <w:tcPr>
            <w:tcW w:w="1711" w:type="dxa"/>
            <w:tcBorders>
              <w:top w:val="single" w:color="auto" w:sz="2" w:space="0"/>
              <w:left w:val="single" w:color="auto" w:sz="2" w:space="0"/>
              <w:bottom w:val="single" w:color="auto" w:sz="2" w:space="0"/>
              <w:right w:val="single" w:color="auto" w:sz="2" w:space="0"/>
              <w:tl2br w:val="nil"/>
              <w:tr2bl w:val="nil"/>
            </w:tcBorders>
            <w:vAlign w:val="center"/>
          </w:tcPr>
          <w:p w14:paraId="5CB2395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8"/>
                <w:kern w:val="2"/>
                <w:position w:val="-1"/>
                <w:sz w:val="28"/>
                <w:szCs w:val="28"/>
              </w:rPr>
              <w:t>17</w:t>
            </w:r>
          </w:p>
        </w:tc>
        <w:tc>
          <w:tcPr>
            <w:tcW w:w="4677" w:type="dxa"/>
            <w:tcBorders>
              <w:top w:val="single" w:color="auto" w:sz="2" w:space="0"/>
              <w:left w:val="nil"/>
              <w:bottom w:val="single" w:color="auto" w:sz="2" w:space="0"/>
              <w:right w:val="single" w:color="auto" w:sz="2" w:space="0"/>
              <w:tl2br w:val="nil"/>
              <w:tr2bl w:val="nil"/>
            </w:tcBorders>
            <w:vAlign w:val="center"/>
          </w:tcPr>
          <w:p w14:paraId="6E267A6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插座松动</w:t>
            </w:r>
          </w:p>
        </w:tc>
      </w:tr>
    </w:tbl>
    <w:p w14:paraId="241C7E3B">
      <w:pPr>
        <w:pStyle w:val="6"/>
        <w:pBdr>
          <w:top w:val="none" w:color="auto" w:sz="0" w:space="0"/>
          <w:left w:val="none" w:color="auto" w:sz="0" w:space="0"/>
          <w:bottom w:val="none" w:color="auto" w:sz="0" w:space="0"/>
          <w:right w:val="none" w:color="auto" w:sz="0" w:space="0"/>
        </w:pBdr>
        <w:spacing w:line="580" w:lineRule="exact"/>
        <w:ind w:left="0"/>
        <w:rPr>
          <w:rFonts w:ascii="Times New Roman" w:hAnsi="Times New Roman" w:eastAsia="方正仿宋_GBK"/>
          <w:kern w:val="2"/>
          <w:sz w:val="32"/>
          <w:szCs w:val="32"/>
        </w:rPr>
      </w:pPr>
      <w:r>
        <w:rPr>
          <w:rFonts w:ascii="Times New Roman" w:hAnsi="Times New Roman" w:eastAsia="黑体"/>
          <w:spacing w:val="8"/>
          <w:kern w:val="2"/>
          <w:sz w:val="32"/>
          <w:szCs w:val="32"/>
        </w:rPr>
        <w:t xml:space="preserve">A.15  </w:t>
      </w:r>
      <w:r>
        <w:rPr>
          <w:rFonts w:hint="eastAsia" w:ascii="黑体" w:eastAsia="黑体"/>
          <w:spacing w:val="8"/>
          <w:kern w:val="2"/>
          <w:sz w:val="32"/>
          <w:szCs w:val="32"/>
        </w:rPr>
        <w:t>充换电设备告警信息（</w:t>
      </w:r>
      <w:r>
        <w:rPr>
          <w:rFonts w:ascii="Times New Roman" w:hAnsi="Times New Roman" w:eastAsia="黑体"/>
          <w:kern w:val="2"/>
          <w:sz w:val="32"/>
          <w:szCs w:val="32"/>
        </w:rPr>
        <w:t>EquipmentAlarmInfo</w:t>
      </w:r>
      <w:r>
        <w:rPr>
          <w:rFonts w:hint="eastAsia" w:ascii="黑体" w:eastAsia="黑体"/>
          <w:spacing w:val="8"/>
          <w:kern w:val="2"/>
          <w:sz w:val="32"/>
          <w:szCs w:val="32"/>
        </w:rPr>
        <w:t>）</w:t>
      </w:r>
    </w:p>
    <w:p w14:paraId="0AFE0814">
      <w:pPr>
        <w:pBdr>
          <w:top w:val="none" w:color="auto" w:sz="0" w:space="0"/>
          <w:left w:val="none" w:color="auto" w:sz="0" w:space="0"/>
          <w:bottom w:val="none" w:color="auto" w:sz="0" w:space="0"/>
          <w:right w:val="none" w:color="auto" w:sz="0" w:space="0"/>
        </w:pBdr>
        <w:spacing w:line="580" w:lineRule="exact"/>
        <w:ind w:left="0" w:firstLine="668" w:firstLineChars="200"/>
        <w:rPr>
          <w:rStyle w:val="16"/>
          <w:rFonts w:ascii="Times New Roman" w:hAnsi="Times New Roman" w:eastAsia="方正仿宋_GBK"/>
          <w:bCs/>
          <w:sz w:val="32"/>
          <w:szCs w:val="32"/>
        </w:rPr>
      </w:pPr>
      <w:r>
        <w:rPr>
          <w:rFonts w:hint="eastAsia" w:ascii="方正仿宋_GBK" w:eastAsia="方正仿宋_GBK"/>
          <w:spacing w:val="7"/>
          <w:kern w:val="2"/>
          <w:sz w:val="32"/>
          <w:szCs w:val="32"/>
        </w:rPr>
        <w:t>充换电设备包含的告警信息以固定的格式进行上报，主要包含设备编号、设备告警时间、设备告警</w:t>
      </w:r>
      <w:r>
        <w:rPr>
          <w:rFonts w:hint="eastAsia" w:ascii="方正仿宋_GBK" w:eastAsia="方正仿宋_GBK"/>
          <w:spacing w:val="6"/>
          <w:kern w:val="2"/>
          <w:sz w:val="32"/>
          <w:szCs w:val="32"/>
        </w:rPr>
        <w:t>事件、设备告警开始结束标志、设备告警描述、设备告警</w:t>
      </w:r>
      <w:r>
        <w:rPr>
          <w:rFonts w:hint="eastAsia" w:ascii="方正仿宋_GBK" w:eastAsia="方正仿宋_GBK"/>
          <w:spacing w:val="5"/>
          <w:kern w:val="2"/>
          <w:sz w:val="32"/>
          <w:szCs w:val="32"/>
        </w:rPr>
        <w:t>等级、设备接口编号。</w:t>
      </w:r>
    </w:p>
    <w:p w14:paraId="3E04B5B4">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kern w:val="2"/>
          <w:sz w:val="32"/>
          <w:szCs w:val="32"/>
        </w:rPr>
      </w:pPr>
      <w:r>
        <w:rPr>
          <w:rFonts w:hint="eastAsia" w:ascii="黑体" w:eastAsia="黑体"/>
          <w:spacing w:val="4"/>
          <w:kern w:val="2"/>
          <w:sz w:val="32"/>
          <w:szCs w:val="32"/>
        </w:rPr>
        <w:t>表</w:t>
      </w:r>
      <w:r>
        <w:rPr>
          <w:rFonts w:ascii="Times New Roman" w:hAnsi="Times New Roman" w:eastAsia="黑体"/>
          <w:spacing w:val="4"/>
          <w:kern w:val="2"/>
          <w:sz w:val="32"/>
          <w:szCs w:val="32"/>
        </w:rPr>
        <w:t>A.14</w:t>
      </w:r>
      <w:r>
        <w:rPr>
          <w:rFonts w:ascii="Times New Roman" w:hAnsi="Times New Roman" w:eastAsia="黑体"/>
          <w:spacing w:val="13"/>
          <w:kern w:val="2"/>
          <w:sz w:val="32"/>
          <w:szCs w:val="32"/>
        </w:rPr>
        <w:t xml:space="preserve">  </w:t>
      </w:r>
      <w:r>
        <w:rPr>
          <w:rFonts w:hint="eastAsia" w:ascii="黑体" w:eastAsia="黑体"/>
          <w:spacing w:val="4"/>
          <w:kern w:val="2"/>
          <w:sz w:val="32"/>
          <w:szCs w:val="32"/>
        </w:rPr>
        <w:t>充换电设备告警信息</w:t>
      </w:r>
    </w:p>
    <w:tbl>
      <w:tblPr>
        <w:tblStyle w:val="11"/>
        <w:tblW w:w="9044" w:type="dxa"/>
        <w:tblInd w:w="112" w:type="dxa"/>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Layout w:type="fixed"/>
        <w:tblCellMar>
          <w:top w:w="0" w:type="dxa"/>
          <w:left w:w="0" w:type="dxa"/>
          <w:bottom w:w="0" w:type="dxa"/>
          <w:right w:w="0" w:type="dxa"/>
        </w:tblCellMar>
      </w:tblPr>
      <w:tblGrid>
        <w:gridCol w:w="2341"/>
        <w:gridCol w:w="1934"/>
        <w:gridCol w:w="2733"/>
        <w:gridCol w:w="613"/>
        <w:gridCol w:w="1423"/>
      </w:tblGrid>
      <w:tr w14:paraId="50FC7683">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20" w:hRule="atLeast"/>
        </w:trPr>
        <w:tc>
          <w:tcPr>
            <w:tcW w:w="2341" w:type="dxa"/>
            <w:tcBorders>
              <w:top w:val="single" w:color="auto" w:sz="2" w:space="0"/>
              <w:left w:val="single" w:color="auto" w:sz="2" w:space="0"/>
              <w:bottom w:val="single" w:color="auto" w:sz="2" w:space="0"/>
              <w:right w:val="single" w:color="auto" w:sz="2" w:space="0"/>
              <w:tl2br w:val="nil"/>
              <w:tr2bl w:val="nil"/>
            </w:tcBorders>
          </w:tcPr>
          <w:p w14:paraId="740FAAC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b/>
                <w:bCs/>
                <w:spacing w:val="-3"/>
                <w:kern w:val="2"/>
                <w:sz w:val="28"/>
                <w:szCs w:val="28"/>
              </w:rPr>
              <w:t>名称</w:t>
            </w:r>
          </w:p>
        </w:tc>
        <w:tc>
          <w:tcPr>
            <w:tcW w:w="1934" w:type="dxa"/>
            <w:tcBorders>
              <w:top w:val="single" w:color="auto" w:sz="2" w:space="0"/>
              <w:left w:val="single" w:color="auto" w:sz="2" w:space="0"/>
              <w:bottom w:val="single" w:color="auto" w:sz="2" w:space="0"/>
              <w:right w:val="single" w:color="auto" w:sz="2" w:space="0"/>
              <w:tl2br w:val="nil"/>
              <w:tr2bl w:val="nil"/>
            </w:tcBorders>
          </w:tcPr>
          <w:p w14:paraId="716214E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b/>
                <w:bCs/>
                <w:spacing w:val="-3"/>
                <w:kern w:val="2"/>
                <w:sz w:val="28"/>
                <w:szCs w:val="28"/>
              </w:rPr>
              <w:t>字段</w:t>
            </w:r>
          </w:p>
        </w:tc>
        <w:tc>
          <w:tcPr>
            <w:tcW w:w="2733" w:type="dxa"/>
            <w:tcBorders>
              <w:top w:val="single" w:color="auto" w:sz="2" w:space="0"/>
              <w:left w:val="single" w:color="auto" w:sz="2" w:space="0"/>
              <w:bottom w:val="single" w:color="auto" w:sz="2" w:space="0"/>
              <w:right w:val="single" w:color="auto" w:sz="2" w:space="0"/>
              <w:tl2br w:val="nil"/>
              <w:tr2bl w:val="nil"/>
            </w:tcBorders>
          </w:tcPr>
          <w:p w14:paraId="3721E79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b/>
                <w:bCs/>
                <w:spacing w:val="-3"/>
                <w:kern w:val="2"/>
                <w:sz w:val="28"/>
                <w:szCs w:val="28"/>
              </w:rPr>
              <w:t>描述</w:t>
            </w:r>
          </w:p>
        </w:tc>
        <w:tc>
          <w:tcPr>
            <w:tcW w:w="613" w:type="dxa"/>
            <w:tcBorders>
              <w:top w:val="single" w:color="auto" w:sz="2" w:space="0"/>
              <w:left w:val="single" w:color="auto" w:sz="2" w:space="0"/>
              <w:bottom w:val="single" w:color="auto" w:sz="2" w:space="0"/>
              <w:right w:val="single" w:color="auto" w:sz="2" w:space="0"/>
              <w:tl2br w:val="nil"/>
              <w:tr2bl w:val="nil"/>
            </w:tcBorders>
          </w:tcPr>
          <w:p w14:paraId="4EFFBE3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b/>
                <w:bCs/>
                <w:spacing w:val="-3"/>
                <w:kern w:val="2"/>
                <w:sz w:val="28"/>
                <w:szCs w:val="28"/>
              </w:rPr>
              <w:t>必填</w:t>
            </w:r>
          </w:p>
        </w:tc>
        <w:tc>
          <w:tcPr>
            <w:tcW w:w="1423" w:type="dxa"/>
            <w:tcBorders>
              <w:top w:val="single" w:color="auto" w:sz="2" w:space="0"/>
              <w:left w:val="single" w:color="auto" w:sz="2" w:space="0"/>
              <w:bottom w:val="single" w:color="auto" w:sz="2" w:space="0"/>
              <w:right w:val="single" w:color="auto" w:sz="2" w:space="0"/>
              <w:tl2br w:val="nil"/>
              <w:tr2bl w:val="nil"/>
            </w:tcBorders>
          </w:tcPr>
          <w:p w14:paraId="6288E1C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b/>
                <w:bCs/>
                <w:spacing w:val="-4"/>
                <w:kern w:val="2"/>
                <w:sz w:val="28"/>
                <w:szCs w:val="28"/>
              </w:rPr>
              <w:t>类型</w:t>
            </w:r>
          </w:p>
        </w:tc>
      </w:tr>
      <w:tr w14:paraId="7733AED3">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6"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4511001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设备编号</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23045AF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EquipmentID</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38C7093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设备告警编号</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61851E3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2489F35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r>
      <w:tr w14:paraId="646D6BA8">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6"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7D57C33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设备告警时间</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493593A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1"/>
                <w:kern w:val="2"/>
                <w:sz w:val="28"/>
                <w:szCs w:val="28"/>
              </w:rPr>
              <w:t>AlarmTime</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6E1EC84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设备告警发生时间</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7417067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5C19915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740D737F">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630"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7F0A520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jc w:val="center"/>
              <w:rPr>
                <w:rFonts w:hint="eastAsia" w:ascii="方正仿宋_GBK" w:eastAsia="方正仿宋_GBK"/>
                <w:kern w:val="2"/>
                <w:sz w:val="28"/>
                <w:szCs w:val="28"/>
              </w:rPr>
            </w:pPr>
            <w:r>
              <w:rPr>
                <w:rFonts w:hint="eastAsia" w:ascii="方正仿宋_GBK" w:eastAsia="方正仿宋_GBK"/>
                <w:spacing w:val="38"/>
                <w:kern w:val="2"/>
                <w:sz w:val="28"/>
                <w:szCs w:val="28"/>
              </w:rPr>
              <w:t>设备告警事件</w:t>
            </w:r>
            <w:r>
              <w:rPr>
                <w:rFonts w:hint="eastAsia" w:ascii="方正仿宋_GBK" w:eastAsia="方正仿宋_GBK"/>
                <w:spacing w:val="3"/>
                <w:kern w:val="2"/>
                <w:sz w:val="28"/>
                <w:szCs w:val="28"/>
              </w:rPr>
              <w:t>代码</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12F305A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AlarmCode</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096082F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设备告警事件代码</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6C6B77D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2F0ECE7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r>
      <w:tr w14:paraId="722D429C">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633"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5F48EAF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jc w:val="center"/>
              <w:rPr>
                <w:rFonts w:hint="eastAsia" w:ascii="方正仿宋_GBK" w:eastAsia="方正仿宋_GBK"/>
                <w:kern w:val="2"/>
                <w:sz w:val="28"/>
                <w:szCs w:val="28"/>
              </w:rPr>
            </w:pPr>
            <w:r>
              <w:rPr>
                <w:rFonts w:hint="eastAsia" w:ascii="方正仿宋_GBK" w:eastAsia="方正仿宋_GBK"/>
                <w:spacing w:val="38"/>
                <w:kern w:val="2"/>
                <w:sz w:val="28"/>
                <w:szCs w:val="28"/>
              </w:rPr>
              <w:t>设备告警开始</w:t>
            </w:r>
            <w:r>
              <w:rPr>
                <w:rFonts w:hint="eastAsia" w:ascii="方正仿宋_GBK" w:eastAsia="方正仿宋_GBK"/>
                <w:spacing w:val="7"/>
                <w:kern w:val="2"/>
                <w:sz w:val="28"/>
                <w:szCs w:val="28"/>
              </w:rPr>
              <w:t>结束标志</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51F3522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AlarmFlag</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1821D47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
                <w:kern w:val="2"/>
                <w:sz w:val="28"/>
                <w:szCs w:val="28"/>
              </w:rPr>
              <w:t>0:恢复</w:t>
            </w:r>
          </w:p>
          <w:p w14:paraId="18633C8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1:发生</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195ECED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6D02FF6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1E897162">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497"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573035F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设备告警描述</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567F1AC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AlarmDescription</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6FF9500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设备告警描述</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075E4DE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2E871B5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r>
      <w:tr w14:paraId="4A4F543F">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629"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328BC32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设备告警等级</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46F518E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0"/>
                <w:kern w:val="2"/>
                <w:sz w:val="28"/>
                <w:szCs w:val="28"/>
              </w:rPr>
              <w:t>AlarmLevel</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7F5E05B5">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2" w:right="41" w:hanging="2"/>
              <w:jc w:val="center"/>
              <w:rPr>
                <w:rFonts w:hint="eastAsia" w:ascii="方正仿宋_GBK" w:eastAsia="方正仿宋_GBK"/>
                <w:kern w:val="2"/>
                <w:sz w:val="28"/>
                <w:szCs w:val="28"/>
              </w:rPr>
            </w:pPr>
            <w:r>
              <w:rPr>
                <w:rFonts w:hint="eastAsia" w:ascii="方正仿宋_GBK" w:eastAsia="方正仿宋_GBK"/>
                <w:spacing w:val="1"/>
                <w:kern w:val="2"/>
                <w:sz w:val="28"/>
                <w:szCs w:val="28"/>
              </w:rPr>
              <w:t>设备告警等级，分为一级告警、</w:t>
            </w:r>
            <w:r>
              <w:rPr>
                <w:rFonts w:hint="eastAsia" w:ascii="方正仿宋_GBK" w:eastAsia="方正仿宋_GBK"/>
                <w:spacing w:val="5"/>
                <w:kern w:val="2"/>
                <w:sz w:val="28"/>
                <w:szCs w:val="28"/>
              </w:rPr>
              <w:t>二级告警、三级告警</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0C49EA5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6D860D5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46E43DD3">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15F8D38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设备接口编号</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07616C6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5"/>
                <w:kern w:val="2"/>
                <w:sz w:val="28"/>
                <w:szCs w:val="28"/>
              </w:rPr>
              <w:t>ConnectorId</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6CF43CB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发生告警的设备接口编号</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5D431E9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34EE57E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0E938A86">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0"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3204F94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烟雾告警</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6C73049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SmokeAlarm</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49E0913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71DFF5D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79773D6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69FD46C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0159594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r>
      <w:tr w14:paraId="1140C63B">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0"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4E275EB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水浸告警</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298ECE4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1"/>
                <w:kern w:val="2"/>
                <w:sz w:val="28"/>
                <w:szCs w:val="28"/>
              </w:rPr>
              <w:t>WaterAlarm</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53CC8C0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1BFD1BB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2F4DB2B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2E553BA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145DA0F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r>
      <w:tr w14:paraId="5F663A0A">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1"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15FB300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jc w:val="center"/>
              <w:rPr>
                <w:rFonts w:hint="eastAsia" w:ascii="方正仿宋_GBK" w:eastAsia="方正仿宋_GBK"/>
                <w:kern w:val="2"/>
                <w:sz w:val="28"/>
                <w:szCs w:val="28"/>
              </w:rPr>
            </w:pPr>
            <w:r>
              <w:rPr>
                <w:rFonts w:hint="eastAsia" w:ascii="方正仿宋_GBK" w:eastAsia="方正仿宋_GBK"/>
                <w:spacing w:val="37"/>
                <w:kern w:val="2"/>
                <w:sz w:val="28"/>
                <w:szCs w:val="28"/>
              </w:rPr>
              <w:t>柜体升温过快</w:t>
            </w:r>
            <w:r>
              <w:rPr>
                <w:rFonts w:hint="eastAsia" w:ascii="方正仿宋_GBK" w:eastAsia="方正仿宋_GBK"/>
                <w:spacing w:val="6"/>
                <w:kern w:val="2"/>
                <w:sz w:val="28"/>
                <w:szCs w:val="28"/>
              </w:rPr>
              <w:t>告警</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3FC8480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QuickHighTempAlarm</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2ED4C77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57EED4C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2E38891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3711BD7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06D5D54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r>
      <w:tr w14:paraId="15445F2D">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0"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4C6628A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设备高温告警</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3064726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HighTempAlarm</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320BBA7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7C2E2BD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1434F60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7760276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69B7ADF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r>
      <w:tr w14:paraId="4F65EF86">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0"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1CF3CD3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仓内高温告警</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7D28C70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DoorHighAlarm</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0BCBE44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118287A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0D6D520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497CD9A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19CC03C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r>
      <w:tr w14:paraId="184B09B1">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5"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5B6E9A8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接口异常告警</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19957E5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1"/>
                <w:kern w:val="2"/>
                <w:sz w:val="28"/>
                <w:szCs w:val="28"/>
              </w:rPr>
              <w:t>DoorFaultAlarm</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44E830C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14E8AD9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10EDF71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6CA6441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1898615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r>
      <w:tr w14:paraId="08ECB604">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5"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0E15527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8"/>
                <w:kern w:val="2"/>
                <w:sz w:val="28"/>
                <w:szCs w:val="28"/>
              </w:rPr>
            </w:pPr>
            <w:r>
              <w:rPr>
                <w:rFonts w:hint="eastAsia" w:ascii="方正仿宋_GBK" w:eastAsia="方正仿宋_GBK"/>
                <w:spacing w:val="8"/>
                <w:kern w:val="2"/>
                <w:sz w:val="28"/>
                <w:szCs w:val="28"/>
              </w:rPr>
              <w:t>电池或充电器故障</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49C2E1D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1"/>
                <w:kern w:val="2"/>
                <w:sz w:val="28"/>
                <w:szCs w:val="28"/>
              </w:rPr>
            </w:pPr>
            <w:r>
              <w:rPr>
                <w:rFonts w:hint="eastAsia" w:ascii="方正仿宋_GBK" w:eastAsia="方正仿宋_GBK"/>
                <w:spacing w:val="-11"/>
                <w:kern w:val="2"/>
                <w:sz w:val="28"/>
                <w:szCs w:val="28"/>
              </w:rPr>
              <w:t>ChargeErrorAlarm</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29E0916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362AEBA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161CE62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2：已触发</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12511C8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29B9420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5"/>
                <w:kern w:val="2"/>
                <w:sz w:val="28"/>
                <w:szCs w:val="28"/>
              </w:rPr>
            </w:pPr>
            <w:r>
              <w:rPr>
                <w:rFonts w:hint="eastAsia" w:ascii="方正仿宋_GBK" w:eastAsia="方正仿宋_GBK"/>
                <w:spacing w:val="5"/>
                <w:kern w:val="2"/>
                <w:sz w:val="28"/>
                <w:szCs w:val="28"/>
              </w:rPr>
              <w:t>整型</w:t>
            </w:r>
          </w:p>
        </w:tc>
      </w:tr>
      <w:tr w14:paraId="4A0A1D51">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5"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6A405CE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8"/>
                <w:kern w:val="2"/>
                <w:sz w:val="28"/>
                <w:szCs w:val="28"/>
              </w:rPr>
            </w:pPr>
            <w:r>
              <w:rPr>
                <w:rFonts w:hint="eastAsia" w:ascii="方正仿宋_GBK" w:eastAsia="方正仿宋_GBK"/>
                <w:spacing w:val="8"/>
                <w:kern w:val="2"/>
                <w:sz w:val="28"/>
                <w:szCs w:val="28"/>
              </w:rPr>
              <w:t>插座拔出</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105E6F9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1"/>
                <w:kern w:val="2"/>
                <w:sz w:val="28"/>
                <w:szCs w:val="28"/>
              </w:rPr>
            </w:pPr>
            <w:r>
              <w:rPr>
                <w:rFonts w:hint="eastAsia" w:ascii="方正仿宋_GBK" w:eastAsia="方正仿宋_GBK"/>
                <w:spacing w:val="-11"/>
                <w:kern w:val="2"/>
                <w:sz w:val="28"/>
                <w:szCs w:val="28"/>
              </w:rPr>
              <w:t>ChargePulledAlarm</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75C4510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1396793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31C47EA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2：已触发</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0B299BC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3A94BD3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5"/>
                <w:kern w:val="2"/>
                <w:sz w:val="28"/>
                <w:szCs w:val="28"/>
              </w:rPr>
            </w:pPr>
            <w:r>
              <w:rPr>
                <w:rFonts w:hint="eastAsia" w:ascii="方正仿宋_GBK" w:eastAsia="方正仿宋_GBK"/>
                <w:spacing w:val="5"/>
                <w:kern w:val="2"/>
                <w:sz w:val="28"/>
                <w:szCs w:val="28"/>
              </w:rPr>
              <w:t>整型</w:t>
            </w:r>
          </w:p>
        </w:tc>
      </w:tr>
      <w:tr w14:paraId="3A31EAB1">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5"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6E39FEB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8"/>
                <w:kern w:val="2"/>
                <w:sz w:val="28"/>
                <w:szCs w:val="28"/>
              </w:rPr>
            </w:pPr>
            <w:r>
              <w:rPr>
                <w:rFonts w:hint="eastAsia" w:ascii="方正仿宋_GBK" w:eastAsia="方正仿宋_GBK"/>
                <w:spacing w:val="8"/>
                <w:kern w:val="2"/>
                <w:sz w:val="28"/>
                <w:szCs w:val="28"/>
              </w:rPr>
              <w:t>功率过载</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59FE68A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1"/>
                <w:kern w:val="2"/>
                <w:sz w:val="28"/>
                <w:szCs w:val="28"/>
              </w:rPr>
            </w:pPr>
            <w:r>
              <w:rPr>
                <w:rFonts w:hint="eastAsia" w:ascii="方正仿宋_GBK" w:eastAsia="方正仿宋_GBK"/>
                <w:spacing w:val="-11"/>
                <w:kern w:val="2"/>
                <w:sz w:val="28"/>
                <w:szCs w:val="28"/>
              </w:rPr>
              <w:t>PowerOverloadAlarm</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0A02724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49DD3A6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3D425D0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2：已触发</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328B777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49DD29C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5"/>
                <w:kern w:val="2"/>
                <w:sz w:val="28"/>
                <w:szCs w:val="28"/>
              </w:rPr>
            </w:pPr>
            <w:r>
              <w:rPr>
                <w:rFonts w:hint="eastAsia" w:ascii="方正仿宋_GBK" w:eastAsia="方正仿宋_GBK"/>
                <w:spacing w:val="5"/>
                <w:kern w:val="2"/>
                <w:sz w:val="28"/>
                <w:szCs w:val="28"/>
              </w:rPr>
              <w:t>整型</w:t>
            </w:r>
          </w:p>
        </w:tc>
      </w:tr>
      <w:tr w14:paraId="2C276CF8">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5"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789BC19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8"/>
                <w:kern w:val="2"/>
                <w:sz w:val="28"/>
                <w:szCs w:val="28"/>
              </w:rPr>
            </w:pPr>
            <w:r>
              <w:rPr>
                <w:rFonts w:hint="eastAsia" w:ascii="方正仿宋_GBK" w:eastAsia="方正仿宋_GBK"/>
                <w:spacing w:val="8"/>
                <w:kern w:val="2"/>
                <w:sz w:val="28"/>
                <w:szCs w:val="28"/>
              </w:rPr>
              <w:t>仓内低温告警</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22B5223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1"/>
                <w:kern w:val="2"/>
                <w:sz w:val="28"/>
                <w:szCs w:val="28"/>
              </w:rPr>
            </w:pPr>
            <w:r>
              <w:rPr>
                <w:rFonts w:hint="eastAsia" w:ascii="方正仿宋_GBK" w:eastAsia="方正仿宋_GBK"/>
                <w:spacing w:val="-13"/>
                <w:kern w:val="2"/>
                <w:sz w:val="28"/>
                <w:szCs w:val="28"/>
              </w:rPr>
              <w:t>DoorLowAlarm</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179433E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05EE411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68761AE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2：已触发</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7234AE4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694D1A4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5"/>
                <w:kern w:val="2"/>
                <w:sz w:val="28"/>
                <w:szCs w:val="28"/>
              </w:rPr>
            </w:pPr>
            <w:r>
              <w:rPr>
                <w:rFonts w:hint="eastAsia" w:ascii="方正仿宋_GBK" w:eastAsia="方正仿宋_GBK"/>
                <w:spacing w:val="5"/>
                <w:kern w:val="2"/>
                <w:sz w:val="28"/>
                <w:szCs w:val="28"/>
              </w:rPr>
              <w:t>整型</w:t>
            </w:r>
          </w:p>
        </w:tc>
      </w:tr>
      <w:tr w14:paraId="2ACE91B4">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5"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4F430C9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8"/>
                <w:kern w:val="2"/>
                <w:sz w:val="28"/>
                <w:szCs w:val="28"/>
              </w:rPr>
            </w:pPr>
            <w:r>
              <w:rPr>
                <w:rFonts w:hint="eastAsia" w:ascii="方正仿宋_GBK" w:eastAsia="方正仿宋_GBK"/>
                <w:spacing w:val="8"/>
                <w:kern w:val="2"/>
                <w:sz w:val="28"/>
                <w:szCs w:val="28"/>
              </w:rPr>
              <w:t>接口通讯异常</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48689EF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1"/>
                <w:kern w:val="2"/>
                <w:sz w:val="28"/>
                <w:szCs w:val="28"/>
              </w:rPr>
            </w:pPr>
            <w:r>
              <w:rPr>
                <w:rFonts w:hint="eastAsia" w:ascii="方正仿宋_GBK" w:eastAsia="方正仿宋_GBK"/>
                <w:spacing w:val="-11"/>
                <w:kern w:val="2"/>
                <w:sz w:val="28"/>
                <w:szCs w:val="28"/>
              </w:rPr>
              <w:t>ConnectFaultAlarm</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245F84B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79FC3F9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79C6899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2：已触发</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523164E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6916E55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5"/>
                <w:kern w:val="2"/>
                <w:sz w:val="28"/>
                <w:szCs w:val="28"/>
              </w:rPr>
            </w:pPr>
            <w:r>
              <w:rPr>
                <w:rFonts w:hint="eastAsia" w:ascii="方正仿宋_GBK" w:eastAsia="方正仿宋_GBK"/>
                <w:spacing w:val="5"/>
                <w:kern w:val="2"/>
                <w:sz w:val="28"/>
                <w:szCs w:val="28"/>
              </w:rPr>
              <w:t>整型</w:t>
            </w:r>
          </w:p>
        </w:tc>
      </w:tr>
      <w:tr w14:paraId="4BCA2969">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5" w:hRule="atLeast"/>
        </w:trPr>
        <w:tc>
          <w:tcPr>
            <w:tcW w:w="2341" w:type="dxa"/>
            <w:tcBorders>
              <w:top w:val="single" w:color="auto" w:sz="2" w:space="0"/>
              <w:left w:val="single" w:color="auto" w:sz="2" w:space="0"/>
              <w:bottom w:val="single" w:color="auto" w:sz="2" w:space="0"/>
              <w:right w:val="single" w:color="auto" w:sz="2" w:space="0"/>
              <w:tl2br w:val="nil"/>
              <w:tr2bl w:val="nil"/>
            </w:tcBorders>
            <w:vAlign w:val="center"/>
          </w:tcPr>
          <w:p w14:paraId="3AF5117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8"/>
                <w:kern w:val="2"/>
                <w:sz w:val="28"/>
                <w:szCs w:val="28"/>
              </w:rPr>
            </w:pPr>
            <w:r>
              <w:rPr>
                <w:rFonts w:hint="eastAsia" w:ascii="方正仿宋_GBK" w:eastAsia="方正仿宋_GBK"/>
                <w:spacing w:val="8"/>
                <w:kern w:val="2"/>
                <w:sz w:val="28"/>
                <w:szCs w:val="28"/>
              </w:rPr>
              <w:t>灭火器故障</w:t>
            </w:r>
          </w:p>
        </w:tc>
        <w:tc>
          <w:tcPr>
            <w:tcW w:w="1934" w:type="dxa"/>
            <w:tcBorders>
              <w:top w:val="single" w:color="auto" w:sz="2" w:space="0"/>
              <w:left w:val="single" w:color="auto" w:sz="2" w:space="0"/>
              <w:bottom w:val="single" w:color="auto" w:sz="2" w:space="0"/>
              <w:right w:val="single" w:color="auto" w:sz="2" w:space="0"/>
              <w:tl2br w:val="nil"/>
              <w:tr2bl w:val="nil"/>
            </w:tcBorders>
            <w:vAlign w:val="center"/>
          </w:tcPr>
          <w:p w14:paraId="77784A6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1"/>
                <w:kern w:val="2"/>
                <w:sz w:val="28"/>
                <w:szCs w:val="28"/>
              </w:rPr>
            </w:pPr>
            <w:r>
              <w:rPr>
                <w:rFonts w:hint="eastAsia" w:ascii="方正仿宋_GBK" w:eastAsia="方正仿宋_GBK"/>
                <w:spacing w:val="-11"/>
                <w:kern w:val="2"/>
                <w:sz w:val="28"/>
                <w:szCs w:val="28"/>
              </w:rPr>
              <w:t>FireAlarm</w:t>
            </w:r>
          </w:p>
        </w:tc>
        <w:tc>
          <w:tcPr>
            <w:tcW w:w="2733" w:type="dxa"/>
            <w:tcBorders>
              <w:top w:val="single" w:color="auto" w:sz="2" w:space="0"/>
              <w:left w:val="single" w:color="auto" w:sz="2" w:space="0"/>
              <w:bottom w:val="single" w:color="auto" w:sz="2" w:space="0"/>
              <w:right w:val="single" w:color="auto" w:sz="2" w:space="0"/>
              <w:tl2br w:val="nil"/>
              <w:tr2bl w:val="nil"/>
            </w:tcBorders>
            <w:vAlign w:val="center"/>
          </w:tcPr>
          <w:p w14:paraId="34FFBA6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01E7D0F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219DB3D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2：已触发</w:t>
            </w:r>
          </w:p>
        </w:tc>
        <w:tc>
          <w:tcPr>
            <w:tcW w:w="613" w:type="dxa"/>
            <w:tcBorders>
              <w:top w:val="single" w:color="auto" w:sz="2" w:space="0"/>
              <w:left w:val="single" w:color="auto" w:sz="2" w:space="0"/>
              <w:bottom w:val="single" w:color="auto" w:sz="2" w:space="0"/>
              <w:right w:val="single" w:color="auto" w:sz="2" w:space="0"/>
              <w:tl2br w:val="nil"/>
              <w:tr2bl w:val="nil"/>
            </w:tcBorders>
            <w:vAlign w:val="center"/>
          </w:tcPr>
          <w:p w14:paraId="156D78A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4825F0C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5"/>
                <w:kern w:val="2"/>
                <w:sz w:val="28"/>
                <w:szCs w:val="28"/>
              </w:rPr>
            </w:pPr>
            <w:r>
              <w:rPr>
                <w:rFonts w:hint="eastAsia" w:ascii="方正仿宋_GBK" w:eastAsia="方正仿宋_GBK"/>
                <w:spacing w:val="5"/>
                <w:kern w:val="2"/>
                <w:sz w:val="28"/>
                <w:szCs w:val="28"/>
              </w:rPr>
              <w:t>整型</w:t>
            </w:r>
          </w:p>
        </w:tc>
      </w:tr>
    </w:tbl>
    <w:p w14:paraId="6619ABFD">
      <w:pPr>
        <w:pStyle w:val="6"/>
        <w:pBdr>
          <w:top w:val="none" w:color="auto" w:sz="0" w:space="0"/>
          <w:left w:val="none" w:color="auto" w:sz="0" w:space="0"/>
          <w:bottom w:val="none" w:color="auto" w:sz="0" w:space="0"/>
          <w:right w:val="none" w:color="auto" w:sz="0" w:space="0"/>
        </w:pBdr>
        <w:spacing w:line="580" w:lineRule="exact"/>
        <w:ind w:left="0"/>
        <w:rPr>
          <w:rFonts w:ascii="Times New Roman" w:hAnsi="Times New Roman" w:eastAsia="方正仿宋_GBK"/>
          <w:kern w:val="2"/>
          <w:sz w:val="32"/>
          <w:szCs w:val="32"/>
        </w:rPr>
      </w:pPr>
      <w:r>
        <w:rPr>
          <w:rFonts w:ascii="Times New Roman" w:hAnsi="Times New Roman" w:eastAsia="黑体"/>
          <w:spacing w:val="4"/>
          <w:kern w:val="2"/>
          <w:sz w:val="32"/>
          <w:szCs w:val="32"/>
        </w:rPr>
        <w:t>A.16</w:t>
      </w:r>
      <w:r>
        <w:rPr>
          <w:rFonts w:ascii="Times New Roman" w:hAnsi="Times New Roman" w:eastAsia="黑体"/>
          <w:kern w:val="2"/>
          <w:sz w:val="32"/>
          <w:szCs w:val="32"/>
        </w:rPr>
        <w:t xml:space="preserve">  </w:t>
      </w:r>
      <w:r>
        <w:rPr>
          <w:rFonts w:hint="eastAsia" w:ascii="黑体" w:eastAsia="黑体"/>
          <w:spacing w:val="4"/>
          <w:kern w:val="2"/>
          <w:sz w:val="32"/>
          <w:szCs w:val="32"/>
        </w:rPr>
        <w:t>电池告警信息（</w:t>
      </w:r>
      <w:r>
        <w:rPr>
          <w:rFonts w:ascii="Times New Roman" w:hAnsi="Times New Roman" w:eastAsia="黑体"/>
          <w:kern w:val="2"/>
          <w:sz w:val="32"/>
          <w:szCs w:val="32"/>
        </w:rPr>
        <w:t>BatteryAlarmInfo</w:t>
      </w:r>
      <w:r>
        <w:rPr>
          <w:rFonts w:hint="eastAsia" w:ascii="黑体" w:eastAsia="黑体"/>
          <w:spacing w:val="4"/>
          <w:kern w:val="2"/>
          <w:sz w:val="32"/>
          <w:szCs w:val="32"/>
        </w:rPr>
        <w:t>）</w:t>
      </w:r>
    </w:p>
    <w:p w14:paraId="458C8364">
      <w:pPr>
        <w:pBdr>
          <w:top w:val="none" w:color="auto" w:sz="0" w:space="0"/>
          <w:left w:val="none" w:color="auto" w:sz="0" w:space="0"/>
          <w:bottom w:val="none" w:color="auto" w:sz="0" w:space="0"/>
          <w:right w:val="none" w:color="auto" w:sz="0" w:space="0"/>
        </w:pBdr>
        <w:spacing w:line="580" w:lineRule="exact"/>
        <w:ind w:left="0" w:firstLine="664" w:firstLineChars="200"/>
        <w:rPr>
          <w:rStyle w:val="16"/>
          <w:rFonts w:ascii="Times New Roman" w:hAnsi="Times New Roman" w:eastAsia="方正仿宋_GBK"/>
          <w:bCs/>
          <w:sz w:val="32"/>
          <w:szCs w:val="32"/>
        </w:rPr>
      </w:pPr>
      <w:r>
        <w:rPr>
          <w:rFonts w:hint="eastAsia" w:ascii="方正仿宋_GBK" w:eastAsia="方正仿宋_GBK"/>
          <w:spacing w:val="6"/>
          <w:kern w:val="2"/>
          <w:sz w:val="32"/>
          <w:szCs w:val="32"/>
        </w:rPr>
        <w:t>电池告警主要是由电池进行的告警上报，电池告警主要包括电池编号、发生告警时</w:t>
      </w:r>
      <w:r>
        <w:rPr>
          <w:rFonts w:hint="eastAsia" w:ascii="方正仿宋_GBK" w:eastAsia="方正仿宋_GBK"/>
          <w:spacing w:val="5"/>
          <w:kern w:val="2"/>
          <w:sz w:val="32"/>
          <w:szCs w:val="32"/>
        </w:rPr>
        <w:t>间、电池告警事</w:t>
      </w:r>
      <w:r>
        <w:rPr>
          <w:rFonts w:hint="eastAsia" w:ascii="方正仿宋_GBK" w:eastAsia="方正仿宋_GBK"/>
          <w:spacing w:val="3"/>
          <w:kern w:val="2"/>
          <w:sz w:val="32"/>
          <w:szCs w:val="32"/>
        </w:rPr>
        <w:t>件代码、电池告警开始结束标志、电池告警描述、电池告警等级。</w:t>
      </w:r>
    </w:p>
    <w:p w14:paraId="57450800">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kern w:val="2"/>
          <w:sz w:val="32"/>
          <w:szCs w:val="32"/>
        </w:rPr>
      </w:pPr>
      <w:r>
        <w:rPr>
          <w:rFonts w:hint="eastAsia" w:ascii="黑体" w:eastAsia="黑体"/>
          <w:spacing w:val="1"/>
          <w:kern w:val="2"/>
          <w:sz w:val="32"/>
          <w:szCs w:val="32"/>
        </w:rPr>
        <w:t>表</w:t>
      </w:r>
      <w:r>
        <w:rPr>
          <w:rFonts w:ascii="Times New Roman" w:hAnsi="Times New Roman" w:eastAsia="黑体"/>
          <w:spacing w:val="1"/>
          <w:kern w:val="2"/>
          <w:sz w:val="32"/>
          <w:szCs w:val="32"/>
        </w:rPr>
        <w:t>A.15</w:t>
      </w:r>
      <w:r>
        <w:rPr>
          <w:rFonts w:ascii="Times New Roman" w:hAnsi="Times New Roman" w:eastAsia="黑体"/>
          <w:kern w:val="2"/>
          <w:sz w:val="32"/>
          <w:szCs w:val="32"/>
        </w:rPr>
        <w:t xml:space="preserve">  </w:t>
      </w:r>
      <w:r>
        <w:rPr>
          <w:rFonts w:hint="eastAsia" w:ascii="黑体" w:eastAsia="黑体"/>
          <w:spacing w:val="1"/>
          <w:kern w:val="2"/>
          <w:sz w:val="32"/>
          <w:szCs w:val="32"/>
        </w:rPr>
        <w:t>电池告警信息</w:t>
      </w:r>
    </w:p>
    <w:tbl>
      <w:tblPr>
        <w:tblStyle w:val="11"/>
        <w:tblW w:w="9044" w:type="dxa"/>
        <w:tblInd w:w="112" w:type="dxa"/>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Layout w:type="fixed"/>
        <w:tblCellMar>
          <w:top w:w="0" w:type="dxa"/>
          <w:left w:w="0" w:type="dxa"/>
          <w:bottom w:w="0" w:type="dxa"/>
          <w:right w:w="0" w:type="dxa"/>
        </w:tblCellMar>
      </w:tblPr>
      <w:tblGrid>
        <w:gridCol w:w="1654"/>
        <w:gridCol w:w="2143"/>
        <w:gridCol w:w="2975"/>
        <w:gridCol w:w="849"/>
        <w:gridCol w:w="1423"/>
      </w:tblGrid>
      <w:tr w14:paraId="1AF9ECD8">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20" w:hRule="atLeast"/>
        </w:trPr>
        <w:tc>
          <w:tcPr>
            <w:tcW w:w="1654" w:type="dxa"/>
            <w:tcBorders>
              <w:top w:val="single" w:color="auto" w:sz="2" w:space="0"/>
              <w:left w:val="single" w:color="auto" w:sz="2" w:space="0"/>
              <w:bottom w:val="single" w:color="auto" w:sz="2" w:space="0"/>
              <w:right w:val="single" w:color="auto" w:sz="2" w:space="0"/>
              <w:tl2br w:val="nil"/>
              <w:tr2bl w:val="nil"/>
            </w:tcBorders>
          </w:tcPr>
          <w:p w14:paraId="5EB887D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b/>
                <w:bCs/>
                <w:spacing w:val="-3"/>
                <w:kern w:val="2"/>
                <w:sz w:val="28"/>
                <w:szCs w:val="28"/>
              </w:rPr>
              <w:t>名称</w:t>
            </w:r>
          </w:p>
        </w:tc>
        <w:tc>
          <w:tcPr>
            <w:tcW w:w="2143" w:type="dxa"/>
            <w:tcBorders>
              <w:top w:val="single" w:color="auto" w:sz="2" w:space="0"/>
              <w:left w:val="single" w:color="auto" w:sz="2" w:space="0"/>
              <w:bottom w:val="single" w:color="auto" w:sz="2" w:space="0"/>
              <w:right w:val="single" w:color="auto" w:sz="2" w:space="0"/>
              <w:tl2br w:val="nil"/>
              <w:tr2bl w:val="nil"/>
            </w:tcBorders>
          </w:tcPr>
          <w:p w14:paraId="7A15DF3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b/>
                <w:bCs/>
                <w:spacing w:val="-3"/>
                <w:kern w:val="2"/>
                <w:sz w:val="28"/>
                <w:szCs w:val="28"/>
              </w:rPr>
              <w:t>字段</w:t>
            </w:r>
          </w:p>
        </w:tc>
        <w:tc>
          <w:tcPr>
            <w:tcW w:w="2975" w:type="dxa"/>
            <w:tcBorders>
              <w:top w:val="single" w:color="auto" w:sz="2" w:space="0"/>
              <w:left w:val="single" w:color="auto" w:sz="2" w:space="0"/>
              <w:bottom w:val="single" w:color="auto" w:sz="2" w:space="0"/>
              <w:right w:val="single" w:color="auto" w:sz="2" w:space="0"/>
              <w:tl2br w:val="nil"/>
              <w:tr2bl w:val="nil"/>
            </w:tcBorders>
          </w:tcPr>
          <w:p w14:paraId="3C8EE08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b/>
                <w:bCs/>
                <w:spacing w:val="-3"/>
                <w:kern w:val="2"/>
                <w:sz w:val="28"/>
                <w:szCs w:val="28"/>
              </w:rPr>
              <w:t>描述</w:t>
            </w:r>
          </w:p>
        </w:tc>
        <w:tc>
          <w:tcPr>
            <w:tcW w:w="849" w:type="dxa"/>
            <w:tcBorders>
              <w:top w:val="single" w:color="auto" w:sz="2" w:space="0"/>
              <w:left w:val="single" w:color="auto" w:sz="2" w:space="0"/>
              <w:bottom w:val="single" w:color="auto" w:sz="2" w:space="0"/>
              <w:right w:val="single" w:color="auto" w:sz="2" w:space="0"/>
              <w:tl2br w:val="nil"/>
              <w:tr2bl w:val="nil"/>
            </w:tcBorders>
          </w:tcPr>
          <w:p w14:paraId="284BB87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b/>
                <w:bCs/>
                <w:spacing w:val="-3"/>
                <w:kern w:val="2"/>
                <w:sz w:val="28"/>
                <w:szCs w:val="28"/>
              </w:rPr>
              <w:t>必填</w:t>
            </w:r>
          </w:p>
        </w:tc>
        <w:tc>
          <w:tcPr>
            <w:tcW w:w="1423" w:type="dxa"/>
            <w:tcBorders>
              <w:top w:val="single" w:color="auto" w:sz="2" w:space="0"/>
              <w:left w:val="single" w:color="auto" w:sz="2" w:space="0"/>
              <w:bottom w:val="single" w:color="auto" w:sz="2" w:space="0"/>
              <w:right w:val="single" w:color="auto" w:sz="2" w:space="0"/>
              <w:tl2br w:val="nil"/>
              <w:tr2bl w:val="nil"/>
            </w:tcBorders>
          </w:tcPr>
          <w:p w14:paraId="68ACB7C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b/>
                <w:bCs/>
                <w:spacing w:val="-4"/>
                <w:kern w:val="2"/>
                <w:sz w:val="28"/>
                <w:szCs w:val="28"/>
              </w:rPr>
              <w:t>类型</w:t>
            </w:r>
          </w:p>
        </w:tc>
      </w:tr>
      <w:tr w14:paraId="6DF220C4">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6"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50C0354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2"/>
                <w:kern w:val="2"/>
                <w:sz w:val="28"/>
                <w:szCs w:val="28"/>
              </w:rPr>
              <w:t>电池编号</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2C11566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0"/>
                <w:kern w:val="2"/>
                <w:sz w:val="28"/>
                <w:szCs w:val="28"/>
              </w:rPr>
              <w:t>BatteryID</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6E195D7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电池告警编号</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3359F62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68E7707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r>
      <w:tr w14:paraId="11F223C2">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6"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666AB48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电池告警时间</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124BFBE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1"/>
                <w:kern w:val="2"/>
                <w:sz w:val="28"/>
                <w:szCs w:val="28"/>
              </w:rPr>
              <w:t>AlarmTime</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73117D3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电池告警发生时间</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4B3E15F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389024B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0F2F6504">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2088DFAB">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6" w:right="107" w:hanging="6"/>
              <w:jc w:val="center"/>
              <w:rPr>
                <w:rFonts w:hint="eastAsia" w:ascii="方正仿宋_GBK" w:eastAsia="方正仿宋_GBK"/>
                <w:kern w:val="2"/>
                <w:sz w:val="28"/>
                <w:szCs w:val="28"/>
              </w:rPr>
            </w:pPr>
            <w:r>
              <w:rPr>
                <w:rFonts w:hint="eastAsia" w:ascii="方正仿宋_GBK" w:eastAsia="方正仿宋_GBK"/>
                <w:spacing w:val="38"/>
                <w:kern w:val="2"/>
                <w:sz w:val="28"/>
                <w:szCs w:val="28"/>
              </w:rPr>
              <w:t>设备告警事件</w:t>
            </w:r>
            <w:r>
              <w:rPr>
                <w:rFonts w:hint="eastAsia" w:ascii="方正仿宋_GBK" w:eastAsia="方正仿宋_GBK"/>
                <w:spacing w:val="3"/>
                <w:kern w:val="2"/>
                <w:sz w:val="28"/>
                <w:szCs w:val="28"/>
              </w:rPr>
              <w:t>代码</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61A7A53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AlarmCode</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0806578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电池告警事件代码</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038BA32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5B2AD8C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r>
      <w:tr w14:paraId="0409C50A">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628"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1CFD159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19"/>
              <w:jc w:val="center"/>
              <w:rPr>
                <w:rFonts w:hint="eastAsia" w:ascii="方正仿宋_GBK" w:eastAsia="方正仿宋_GBK"/>
                <w:kern w:val="2"/>
                <w:sz w:val="28"/>
                <w:szCs w:val="28"/>
              </w:rPr>
            </w:pPr>
            <w:r>
              <w:rPr>
                <w:rFonts w:hint="eastAsia" w:ascii="方正仿宋_GBK" w:eastAsia="方正仿宋_GBK"/>
                <w:spacing w:val="34"/>
                <w:kern w:val="2"/>
                <w:sz w:val="28"/>
                <w:szCs w:val="28"/>
              </w:rPr>
              <w:t>电池告警开始</w:t>
            </w:r>
            <w:r>
              <w:rPr>
                <w:rFonts w:hint="eastAsia" w:ascii="方正仿宋_GBK" w:eastAsia="方正仿宋_GBK"/>
                <w:spacing w:val="7"/>
                <w:kern w:val="2"/>
                <w:sz w:val="28"/>
                <w:szCs w:val="28"/>
              </w:rPr>
              <w:t>结束标志</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6A61ADA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AlarmFlag</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722F280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
                <w:kern w:val="2"/>
                <w:sz w:val="28"/>
                <w:szCs w:val="28"/>
              </w:rPr>
              <w:t>0：恢复</w:t>
            </w:r>
          </w:p>
          <w:p w14:paraId="7899D4C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1：发生</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7B68987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5BA4A70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1A3098CA">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7"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0778F9F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电池告警描述</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5EA181E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AlarmDescription</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72C8782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电池告警描述</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3B5C85E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否</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4AAE55F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字符串</w:t>
            </w:r>
          </w:p>
        </w:tc>
      </w:tr>
      <w:tr w14:paraId="00281278">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319"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3666594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电池告警等级</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4F3ED6C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0"/>
                <w:kern w:val="2"/>
                <w:sz w:val="28"/>
                <w:szCs w:val="28"/>
              </w:rPr>
              <w:t>AlarmLevel</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1950F73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
                <w:kern w:val="2"/>
                <w:sz w:val="28"/>
                <w:szCs w:val="28"/>
              </w:rPr>
              <w:t>电池告警等级，分为一级告警、</w:t>
            </w:r>
            <w:r>
              <w:rPr>
                <w:rFonts w:hint="eastAsia" w:ascii="方正仿宋_GBK" w:eastAsia="方正仿宋_GBK"/>
                <w:spacing w:val="5"/>
                <w:kern w:val="2"/>
                <w:sz w:val="28"/>
                <w:szCs w:val="28"/>
              </w:rPr>
              <w:t>二级告警</w:t>
            </w:r>
            <w:r>
              <w:rPr>
                <w:rFonts w:hint="eastAsia" w:ascii="方正仿宋_GBK" w:eastAsia="方正仿宋_GBK"/>
                <w:spacing w:val="-23"/>
                <w:kern w:val="2"/>
                <w:sz w:val="28"/>
                <w:szCs w:val="28"/>
              </w:rPr>
              <w:t xml:space="preserve"> </w:t>
            </w:r>
            <w:r>
              <w:rPr>
                <w:rFonts w:hint="eastAsia" w:ascii="方正仿宋_GBK" w:eastAsia="方正仿宋_GBK"/>
                <w:spacing w:val="5"/>
                <w:kern w:val="2"/>
                <w:sz w:val="28"/>
                <w:szCs w:val="28"/>
              </w:rPr>
              <w:t>、三级告警</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4D6C669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48B7467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5BF9B47F">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0"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251C6CB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21"/>
              <w:jc w:val="center"/>
              <w:rPr>
                <w:rFonts w:hint="eastAsia" w:ascii="方正仿宋_GBK" w:eastAsia="方正仿宋_GBK"/>
                <w:kern w:val="2"/>
                <w:sz w:val="28"/>
                <w:szCs w:val="28"/>
              </w:rPr>
            </w:pPr>
            <w:r>
              <w:rPr>
                <w:rFonts w:hint="eastAsia" w:ascii="方正仿宋_GBK" w:eastAsia="方正仿宋_GBK"/>
                <w:spacing w:val="34"/>
                <w:kern w:val="2"/>
                <w:sz w:val="28"/>
                <w:szCs w:val="28"/>
              </w:rPr>
              <w:t>电池负载短路</w:t>
            </w:r>
            <w:r>
              <w:rPr>
                <w:rFonts w:hint="eastAsia" w:ascii="方正仿宋_GBK" w:eastAsia="方正仿宋_GBK"/>
                <w:spacing w:val="6"/>
                <w:kern w:val="2"/>
                <w:sz w:val="28"/>
                <w:szCs w:val="28"/>
              </w:rPr>
              <w:t>保护</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0C731EC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BatSCP</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19370B7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6E13C18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482F8AE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0A141F6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5C76E09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701640BC">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0"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2F76510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21"/>
              <w:jc w:val="center"/>
              <w:rPr>
                <w:rFonts w:hint="eastAsia" w:ascii="方正仿宋_GBK" w:eastAsia="方正仿宋_GBK"/>
                <w:kern w:val="2"/>
                <w:sz w:val="28"/>
                <w:szCs w:val="28"/>
              </w:rPr>
            </w:pPr>
            <w:r>
              <w:rPr>
                <w:rFonts w:hint="eastAsia" w:ascii="方正仿宋_GBK" w:eastAsia="方正仿宋_GBK"/>
                <w:spacing w:val="34"/>
                <w:kern w:val="2"/>
                <w:sz w:val="28"/>
                <w:szCs w:val="28"/>
              </w:rPr>
              <w:t>电池单芯欠压</w:t>
            </w:r>
            <w:r>
              <w:rPr>
                <w:rFonts w:hint="eastAsia" w:ascii="方正仿宋_GBK" w:eastAsia="方正仿宋_GBK"/>
                <w:spacing w:val="6"/>
                <w:kern w:val="2"/>
                <w:sz w:val="28"/>
                <w:szCs w:val="28"/>
              </w:rPr>
              <w:t>保护</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26B182D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CellUVP</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310357C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7BF9715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4AE6A3B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1C4F81A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19F282D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52A2DC39">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1"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3E60D88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21"/>
              <w:jc w:val="center"/>
              <w:rPr>
                <w:rFonts w:hint="eastAsia" w:ascii="方正仿宋_GBK" w:eastAsia="方正仿宋_GBK"/>
                <w:kern w:val="2"/>
                <w:sz w:val="28"/>
                <w:szCs w:val="28"/>
              </w:rPr>
            </w:pPr>
            <w:r>
              <w:rPr>
                <w:rFonts w:hint="eastAsia" w:ascii="方正仿宋_GBK" w:eastAsia="方正仿宋_GBK"/>
                <w:spacing w:val="34"/>
                <w:kern w:val="2"/>
                <w:sz w:val="28"/>
                <w:szCs w:val="28"/>
              </w:rPr>
              <w:t>电池单芯过压</w:t>
            </w:r>
            <w:r>
              <w:rPr>
                <w:rFonts w:hint="eastAsia" w:ascii="方正仿宋_GBK" w:eastAsia="方正仿宋_GBK"/>
                <w:spacing w:val="6"/>
                <w:kern w:val="2"/>
                <w:sz w:val="28"/>
                <w:szCs w:val="28"/>
              </w:rPr>
              <w:t>保护</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55A2A2A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CellOVP</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19C226F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1758B6E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523F630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700CAC9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7A52270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02D3B751">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0"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6B5B4F6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21"/>
              <w:jc w:val="center"/>
              <w:rPr>
                <w:rFonts w:hint="eastAsia" w:ascii="方正仿宋_GBK" w:eastAsia="方正仿宋_GBK"/>
                <w:kern w:val="2"/>
                <w:sz w:val="28"/>
                <w:szCs w:val="28"/>
              </w:rPr>
            </w:pPr>
            <w:r>
              <w:rPr>
                <w:rFonts w:hint="eastAsia" w:ascii="方正仿宋_GBK" w:eastAsia="方正仿宋_GBK"/>
                <w:spacing w:val="34"/>
                <w:kern w:val="2"/>
                <w:sz w:val="28"/>
                <w:szCs w:val="28"/>
              </w:rPr>
              <w:t>电池放电过流</w:t>
            </w:r>
            <w:r>
              <w:rPr>
                <w:rFonts w:hint="eastAsia" w:ascii="方正仿宋_GBK" w:eastAsia="方正仿宋_GBK"/>
                <w:spacing w:val="6"/>
                <w:kern w:val="2"/>
                <w:sz w:val="28"/>
                <w:szCs w:val="28"/>
              </w:rPr>
              <w:t>保护</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40B683C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BatOCP</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3C61C9E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5CD2441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3D4A57C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3F4223C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5FFA66E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60FFF83F">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1"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2AE5C65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21"/>
              <w:jc w:val="center"/>
              <w:rPr>
                <w:rFonts w:hint="eastAsia" w:ascii="方正仿宋_GBK" w:eastAsia="方正仿宋_GBK"/>
                <w:kern w:val="2"/>
                <w:sz w:val="28"/>
                <w:szCs w:val="28"/>
              </w:rPr>
            </w:pPr>
            <w:r>
              <w:rPr>
                <w:rFonts w:hint="eastAsia" w:ascii="方正仿宋_GBK" w:eastAsia="方正仿宋_GBK"/>
                <w:spacing w:val="34"/>
                <w:kern w:val="2"/>
                <w:sz w:val="28"/>
                <w:szCs w:val="28"/>
              </w:rPr>
              <w:t>电池充电过流</w:t>
            </w:r>
            <w:r>
              <w:rPr>
                <w:rFonts w:hint="eastAsia" w:ascii="方正仿宋_GBK" w:eastAsia="方正仿宋_GBK"/>
                <w:spacing w:val="6"/>
                <w:kern w:val="2"/>
                <w:sz w:val="28"/>
                <w:szCs w:val="28"/>
              </w:rPr>
              <w:t>保护</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79537BD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BatOCC</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3DF047E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6FDAC21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7B520FA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10D6B0E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35D0F03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606887D2">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1"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630517A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21"/>
              <w:jc w:val="center"/>
              <w:rPr>
                <w:rFonts w:hint="eastAsia" w:ascii="方正仿宋_GBK" w:eastAsia="方正仿宋_GBK"/>
                <w:kern w:val="2"/>
                <w:sz w:val="28"/>
                <w:szCs w:val="28"/>
              </w:rPr>
            </w:pPr>
            <w:r>
              <w:rPr>
                <w:rFonts w:hint="eastAsia" w:ascii="方正仿宋_GBK" w:eastAsia="方正仿宋_GBK"/>
                <w:spacing w:val="34"/>
                <w:kern w:val="2"/>
                <w:sz w:val="28"/>
                <w:szCs w:val="28"/>
              </w:rPr>
              <w:t>电池电芯低温</w:t>
            </w:r>
            <w:r>
              <w:rPr>
                <w:rFonts w:hint="eastAsia" w:ascii="方正仿宋_GBK" w:eastAsia="方正仿宋_GBK"/>
                <w:spacing w:val="6"/>
                <w:kern w:val="2"/>
                <w:sz w:val="28"/>
                <w:szCs w:val="28"/>
              </w:rPr>
              <w:t>保护</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21655A7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CellUTP</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55116E5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23B6D6F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323EEEA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4E473D1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3005AA5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3CC44699">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0"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05CBE6E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21"/>
              <w:jc w:val="center"/>
              <w:rPr>
                <w:rFonts w:hint="eastAsia" w:ascii="方正仿宋_GBK" w:eastAsia="方正仿宋_GBK"/>
                <w:kern w:val="2"/>
                <w:sz w:val="28"/>
                <w:szCs w:val="28"/>
              </w:rPr>
            </w:pPr>
            <w:r>
              <w:rPr>
                <w:rFonts w:hint="eastAsia" w:ascii="方正仿宋_GBK" w:eastAsia="方正仿宋_GBK"/>
                <w:spacing w:val="34"/>
                <w:kern w:val="2"/>
                <w:sz w:val="28"/>
                <w:szCs w:val="28"/>
              </w:rPr>
              <w:t>电池电芯过温</w:t>
            </w:r>
            <w:r>
              <w:rPr>
                <w:rFonts w:hint="eastAsia" w:ascii="方正仿宋_GBK" w:eastAsia="方正仿宋_GBK"/>
                <w:spacing w:val="6"/>
                <w:kern w:val="2"/>
                <w:sz w:val="28"/>
                <w:szCs w:val="28"/>
              </w:rPr>
              <w:t>保护</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34A26F9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color w:val="333333"/>
                <w:spacing w:val="-7"/>
                <w:kern w:val="2"/>
                <w:sz w:val="28"/>
                <w:szCs w:val="28"/>
              </w:rPr>
              <w:t>CellOTP</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56EF1DB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1710479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25031E2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67F30E1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453DBE9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64523718">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1"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539FE13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21"/>
              <w:jc w:val="center"/>
              <w:rPr>
                <w:rFonts w:hint="eastAsia" w:ascii="方正仿宋_GBK" w:eastAsia="方正仿宋_GBK"/>
                <w:kern w:val="2"/>
                <w:sz w:val="28"/>
                <w:szCs w:val="28"/>
              </w:rPr>
            </w:pPr>
            <w:r>
              <w:rPr>
                <w:rFonts w:hint="eastAsia" w:ascii="方正仿宋_GBK" w:eastAsia="方正仿宋_GBK"/>
                <w:spacing w:val="34"/>
                <w:kern w:val="2"/>
                <w:sz w:val="28"/>
                <w:szCs w:val="28"/>
              </w:rPr>
              <w:t>电池状态异常</w:t>
            </w:r>
            <w:r>
              <w:rPr>
                <w:rFonts w:hint="eastAsia" w:ascii="方正仿宋_GBK" w:eastAsia="方正仿宋_GBK"/>
                <w:spacing w:val="6"/>
                <w:kern w:val="2"/>
                <w:sz w:val="28"/>
                <w:szCs w:val="28"/>
              </w:rPr>
              <w:t>保护</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5C2B73E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6"/>
                <w:kern w:val="2"/>
                <w:sz w:val="28"/>
                <w:szCs w:val="28"/>
              </w:rPr>
              <w:t>BatAbnormal</w:t>
            </w:r>
          </w:p>
          <w:p w14:paraId="0702B11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5"/>
                <w:kern w:val="2"/>
                <w:sz w:val="28"/>
                <w:szCs w:val="28"/>
              </w:rPr>
              <w:t>StateProtection</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55D6EB9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0F42B13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224B32E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7FE8F66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4056F70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04EF5693">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1"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1D567B8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电池MOS异常</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3A775A2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6"/>
                <w:kern w:val="2"/>
                <w:sz w:val="28"/>
                <w:szCs w:val="28"/>
              </w:rPr>
              <w:t>BatMOSProtection</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11C4FE8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3630ACC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7862275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10679E6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36213CE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72490B15">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0"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67F11FB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24"/>
              <w:jc w:val="center"/>
              <w:rPr>
                <w:rFonts w:hint="eastAsia" w:ascii="方正仿宋_GBK" w:eastAsia="方正仿宋_GBK"/>
                <w:kern w:val="2"/>
                <w:sz w:val="28"/>
                <w:szCs w:val="28"/>
              </w:rPr>
            </w:pPr>
            <w:r>
              <w:rPr>
                <w:rFonts w:hint="eastAsia" w:ascii="方正仿宋_GBK" w:eastAsia="方正仿宋_GBK"/>
                <w:spacing w:val="34"/>
                <w:kern w:val="2"/>
                <w:sz w:val="28"/>
                <w:szCs w:val="28"/>
              </w:rPr>
              <w:t>电池总电压过</w:t>
            </w:r>
            <w:r>
              <w:rPr>
                <w:rFonts w:hint="eastAsia" w:ascii="方正仿宋_GBK" w:eastAsia="方正仿宋_GBK"/>
                <w:spacing w:val="9"/>
                <w:kern w:val="2"/>
                <w:sz w:val="28"/>
                <w:szCs w:val="28"/>
              </w:rPr>
              <w:t>压保护</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0FC297B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0"/>
                <w:kern w:val="2"/>
                <w:sz w:val="28"/>
                <w:szCs w:val="28"/>
              </w:rPr>
              <w:t>BatOVP</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43EA5BC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52ECAD3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5A18EBB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70A8C1D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0C3A3F5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2646FD06">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1"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1535F40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24"/>
              <w:jc w:val="center"/>
              <w:rPr>
                <w:rFonts w:hint="eastAsia" w:ascii="方正仿宋_GBK" w:eastAsia="方正仿宋_GBK"/>
                <w:kern w:val="2"/>
                <w:sz w:val="28"/>
                <w:szCs w:val="28"/>
              </w:rPr>
            </w:pPr>
            <w:r>
              <w:rPr>
                <w:rFonts w:hint="eastAsia" w:ascii="方正仿宋_GBK" w:eastAsia="方正仿宋_GBK"/>
                <w:spacing w:val="34"/>
                <w:kern w:val="2"/>
                <w:sz w:val="28"/>
                <w:szCs w:val="28"/>
              </w:rPr>
              <w:t>电池总电压欠</w:t>
            </w:r>
            <w:r>
              <w:rPr>
                <w:rFonts w:hint="eastAsia" w:ascii="方正仿宋_GBK" w:eastAsia="方正仿宋_GBK"/>
                <w:spacing w:val="9"/>
                <w:kern w:val="2"/>
                <w:sz w:val="28"/>
                <w:szCs w:val="28"/>
              </w:rPr>
              <w:t>压保护</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03F168B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BatUVP</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1C509DF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464CEB1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5E4ED85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4183BCF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29CF465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2F258454">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1"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2F77064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17"/>
              <w:jc w:val="center"/>
              <w:rPr>
                <w:rFonts w:hint="eastAsia" w:ascii="方正仿宋_GBK" w:eastAsia="方正仿宋_GBK"/>
                <w:kern w:val="2"/>
                <w:sz w:val="28"/>
                <w:szCs w:val="28"/>
              </w:rPr>
            </w:pPr>
            <w:r>
              <w:rPr>
                <w:rFonts w:hint="eastAsia" w:ascii="方正仿宋_GBK" w:eastAsia="方正仿宋_GBK"/>
                <w:spacing w:val="34"/>
                <w:kern w:val="2"/>
                <w:sz w:val="28"/>
                <w:szCs w:val="28"/>
              </w:rPr>
              <w:t>电池单芯压差</w:t>
            </w:r>
            <w:r>
              <w:rPr>
                <w:rFonts w:hint="eastAsia" w:ascii="方正仿宋_GBK" w:eastAsia="方正仿宋_GBK"/>
                <w:spacing w:val="4"/>
                <w:kern w:val="2"/>
                <w:sz w:val="28"/>
                <w:szCs w:val="28"/>
              </w:rPr>
              <w:t>过大</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48D4C56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CellUDPP</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77B6FEB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76A804C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50D1FB1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4A2EC48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427DA1E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53686E43">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1"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0E1368F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17"/>
              <w:jc w:val="center"/>
              <w:rPr>
                <w:rFonts w:hint="eastAsia" w:ascii="方正仿宋_GBK" w:eastAsia="方正仿宋_GBK"/>
                <w:kern w:val="2"/>
                <w:sz w:val="28"/>
                <w:szCs w:val="28"/>
              </w:rPr>
            </w:pPr>
            <w:r>
              <w:rPr>
                <w:rFonts w:hint="eastAsia" w:ascii="方正仿宋_GBK" w:eastAsia="方正仿宋_GBK"/>
                <w:spacing w:val="34"/>
                <w:kern w:val="2"/>
                <w:sz w:val="28"/>
                <w:szCs w:val="28"/>
              </w:rPr>
              <w:t>电池超高温保</w:t>
            </w:r>
            <w:r>
              <w:rPr>
                <w:rFonts w:hint="eastAsia" w:ascii="方正仿宋_GBK" w:eastAsia="方正仿宋_GBK"/>
                <w:kern w:val="2"/>
                <w:sz w:val="28"/>
                <w:szCs w:val="28"/>
              </w:rPr>
              <w:t>护</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44AF9C8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BatCell0TP</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3A15A42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6E823C7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47D0B35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3711DDF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4BD7F85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54206470">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631"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748EF26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21"/>
              <w:jc w:val="center"/>
              <w:rPr>
                <w:rFonts w:hint="eastAsia" w:ascii="方正仿宋_GBK" w:eastAsia="方正仿宋_GBK"/>
                <w:kern w:val="2"/>
                <w:sz w:val="28"/>
                <w:szCs w:val="28"/>
              </w:rPr>
            </w:pPr>
            <w:r>
              <w:rPr>
                <w:rFonts w:hint="eastAsia" w:ascii="方正仿宋_GBK" w:eastAsia="方正仿宋_GBK"/>
                <w:spacing w:val="-4"/>
                <w:kern w:val="2"/>
                <w:sz w:val="28"/>
                <w:szCs w:val="28"/>
              </w:rPr>
              <w:t>电池MOS高温</w:t>
            </w:r>
            <w:r>
              <w:rPr>
                <w:rFonts w:hint="eastAsia" w:ascii="方正仿宋_GBK" w:eastAsia="方正仿宋_GBK"/>
                <w:spacing w:val="6"/>
                <w:kern w:val="2"/>
                <w:sz w:val="28"/>
                <w:szCs w:val="28"/>
              </w:rPr>
              <w:t>保护</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16DD2C8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BatMOSOTP</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30D97C6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29C1098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1：未触发</w:t>
            </w:r>
          </w:p>
          <w:p w14:paraId="3214916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43F4814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1B16A5B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7F60AE50">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0"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13905E1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21"/>
              <w:jc w:val="center"/>
              <w:rPr>
                <w:rFonts w:hint="eastAsia" w:ascii="方正仿宋_GBK" w:eastAsia="方正仿宋_GBK"/>
                <w:kern w:val="2"/>
                <w:sz w:val="28"/>
                <w:szCs w:val="28"/>
              </w:rPr>
            </w:pPr>
            <w:r>
              <w:rPr>
                <w:rFonts w:hint="eastAsia" w:ascii="方正仿宋_GBK" w:eastAsia="方正仿宋_GBK"/>
                <w:spacing w:val="34"/>
                <w:kern w:val="2"/>
                <w:sz w:val="28"/>
                <w:szCs w:val="28"/>
              </w:rPr>
              <w:t>电池环境高温</w:t>
            </w:r>
            <w:r>
              <w:rPr>
                <w:rFonts w:hint="eastAsia" w:ascii="方正仿宋_GBK" w:eastAsia="方正仿宋_GBK"/>
                <w:spacing w:val="6"/>
                <w:kern w:val="2"/>
                <w:sz w:val="28"/>
                <w:szCs w:val="28"/>
              </w:rPr>
              <w:t>保护</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509A80C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BatENVOTP</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1BF3AEC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10B24CE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4173600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5519BD3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1102694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37B47FAC">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0"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0D32C73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107" w:firstLine="21"/>
              <w:jc w:val="center"/>
              <w:rPr>
                <w:rFonts w:hint="eastAsia" w:ascii="方正仿宋_GBK" w:eastAsia="方正仿宋_GBK"/>
                <w:kern w:val="2"/>
                <w:sz w:val="28"/>
                <w:szCs w:val="28"/>
              </w:rPr>
            </w:pPr>
            <w:r>
              <w:rPr>
                <w:rFonts w:hint="eastAsia" w:ascii="方正仿宋_GBK" w:eastAsia="方正仿宋_GBK"/>
                <w:spacing w:val="34"/>
                <w:kern w:val="2"/>
                <w:sz w:val="28"/>
                <w:szCs w:val="28"/>
              </w:rPr>
              <w:t>电池环境低温</w:t>
            </w:r>
            <w:r>
              <w:rPr>
                <w:rFonts w:hint="eastAsia" w:ascii="方正仿宋_GBK" w:eastAsia="方正仿宋_GBK"/>
                <w:spacing w:val="6"/>
                <w:kern w:val="2"/>
                <w:sz w:val="28"/>
                <w:szCs w:val="28"/>
              </w:rPr>
              <w:t>保护</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203A245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6"/>
                <w:kern w:val="2"/>
                <w:sz w:val="28"/>
                <w:szCs w:val="28"/>
              </w:rPr>
              <w:t>BatENVUTP</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711E3C6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6826CF5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57D4E5B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7B08046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0EE7538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2CE57427">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0"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6A592F7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电池电芯失效</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61D1FF2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Cellfailure</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7A8D214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1400E1B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2DED461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23158B2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26A7C14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187EFA03">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0"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4E4D7EE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9"/>
                <w:kern w:val="2"/>
                <w:sz w:val="28"/>
                <w:szCs w:val="28"/>
              </w:rPr>
              <w:t>放电限流告警</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023C9206">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2" w:right="108" w:hanging="2"/>
              <w:jc w:val="center"/>
              <w:rPr>
                <w:rFonts w:hint="eastAsia" w:ascii="方正仿宋_GBK" w:eastAsia="方正仿宋_GBK"/>
                <w:kern w:val="2"/>
                <w:sz w:val="28"/>
                <w:szCs w:val="28"/>
              </w:rPr>
            </w:pPr>
            <w:r>
              <w:rPr>
                <w:rFonts w:hint="eastAsia" w:ascii="方正仿宋_GBK" w:eastAsia="方正仿宋_GBK"/>
                <w:spacing w:val="-12"/>
                <w:kern w:val="2"/>
                <w:sz w:val="28"/>
                <w:szCs w:val="28"/>
              </w:rPr>
              <w:t>Discharge          current</w:t>
            </w:r>
            <w:r>
              <w:rPr>
                <w:rFonts w:hint="eastAsia" w:ascii="方正仿宋_GBK" w:eastAsia="方正仿宋_GBK"/>
                <w:spacing w:val="3"/>
                <w:kern w:val="2"/>
                <w:sz w:val="28"/>
                <w:szCs w:val="28"/>
              </w:rPr>
              <w:t xml:space="preserve"> </w:t>
            </w:r>
            <w:r>
              <w:rPr>
                <w:rFonts w:hint="eastAsia" w:ascii="方正仿宋_GBK" w:eastAsia="方正仿宋_GBK"/>
                <w:spacing w:val="-9"/>
                <w:kern w:val="2"/>
                <w:sz w:val="28"/>
                <w:szCs w:val="28"/>
              </w:rPr>
              <w:t>limiting Alarm</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4875192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572B0A8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1CC2660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31C38D9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5F00C81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0CF825CD">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5"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3752FBA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电池丢失告警</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47AAEEA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3"/>
                <w:kern w:val="2"/>
                <w:sz w:val="28"/>
                <w:szCs w:val="28"/>
              </w:rPr>
              <w:t>BatStolen</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1305825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002D7DE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4E8675D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66D5531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5223A88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整型</w:t>
            </w:r>
          </w:p>
        </w:tc>
      </w:tr>
      <w:tr w14:paraId="0B7600E3">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5"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1A7CD6B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5"/>
                <w:kern w:val="2"/>
                <w:sz w:val="28"/>
                <w:szCs w:val="28"/>
              </w:rPr>
            </w:pPr>
            <w:r>
              <w:rPr>
                <w:rFonts w:hint="eastAsia" w:ascii="方正仿宋_GBK" w:eastAsia="方正仿宋_GBK"/>
                <w:spacing w:val="5"/>
                <w:kern w:val="2"/>
                <w:sz w:val="28"/>
                <w:szCs w:val="28"/>
              </w:rPr>
              <w:t>充电低温</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284E1ED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3"/>
                <w:kern w:val="2"/>
                <w:sz w:val="28"/>
                <w:szCs w:val="28"/>
              </w:rPr>
            </w:pPr>
            <w:r>
              <w:rPr>
                <w:rFonts w:hint="eastAsia" w:ascii="方正仿宋_GBK" w:eastAsia="方正仿宋_GBK"/>
                <w:spacing w:val="-13"/>
                <w:kern w:val="2"/>
                <w:sz w:val="28"/>
                <w:szCs w:val="28"/>
              </w:rPr>
              <w:t>ChargeLow</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64D8597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5E7499B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67C1B9C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01B7873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718D5CC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4"/>
                <w:kern w:val="2"/>
                <w:sz w:val="28"/>
                <w:szCs w:val="28"/>
              </w:rPr>
            </w:pPr>
            <w:r>
              <w:rPr>
                <w:rFonts w:hint="eastAsia" w:ascii="方正仿宋_GBK" w:eastAsia="方正仿宋_GBK"/>
                <w:spacing w:val="4"/>
                <w:kern w:val="2"/>
                <w:sz w:val="28"/>
                <w:szCs w:val="28"/>
              </w:rPr>
              <w:t>整型</w:t>
            </w:r>
          </w:p>
        </w:tc>
      </w:tr>
      <w:tr w14:paraId="67BA728A">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5"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13756C5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5"/>
                <w:kern w:val="2"/>
                <w:sz w:val="28"/>
                <w:szCs w:val="28"/>
              </w:rPr>
            </w:pPr>
            <w:r>
              <w:rPr>
                <w:rFonts w:hint="eastAsia" w:ascii="方正仿宋_GBK" w:eastAsia="方正仿宋_GBK"/>
                <w:spacing w:val="5"/>
                <w:kern w:val="2"/>
                <w:sz w:val="28"/>
                <w:szCs w:val="28"/>
              </w:rPr>
              <w:t>充电高温</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6CEA2B7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3"/>
                <w:kern w:val="2"/>
                <w:sz w:val="28"/>
                <w:szCs w:val="28"/>
              </w:rPr>
            </w:pPr>
            <w:r>
              <w:rPr>
                <w:rFonts w:hint="eastAsia" w:ascii="方正仿宋_GBK" w:eastAsia="方正仿宋_GBK"/>
                <w:spacing w:val="-13"/>
                <w:kern w:val="2"/>
                <w:sz w:val="28"/>
                <w:szCs w:val="28"/>
              </w:rPr>
              <w:t>ChargeHigh</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2F64687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42B08E8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3B39670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774C0D4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051D442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4"/>
                <w:kern w:val="2"/>
                <w:sz w:val="28"/>
                <w:szCs w:val="28"/>
              </w:rPr>
            </w:pPr>
            <w:r>
              <w:rPr>
                <w:rFonts w:hint="eastAsia" w:ascii="方正仿宋_GBK" w:eastAsia="方正仿宋_GBK"/>
                <w:spacing w:val="4"/>
                <w:kern w:val="2"/>
                <w:sz w:val="28"/>
                <w:szCs w:val="28"/>
              </w:rPr>
              <w:t>整型</w:t>
            </w:r>
          </w:p>
        </w:tc>
      </w:tr>
      <w:tr w14:paraId="62BB4FC0">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5"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57E5503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5"/>
                <w:kern w:val="2"/>
                <w:sz w:val="28"/>
                <w:szCs w:val="28"/>
              </w:rPr>
            </w:pPr>
            <w:r>
              <w:rPr>
                <w:rFonts w:hint="eastAsia" w:ascii="方正仿宋_GBK" w:eastAsia="方正仿宋_GBK"/>
                <w:spacing w:val="5"/>
                <w:kern w:val="2"/>
                <w:sz w:val="28"/>
                <w:szCs w:val="28"/>
              </w:rPr>
              <w:t>放电低温</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34A59B6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3"/>
                <w:kern w:val="2"/>
                <w:sz w:val="28"/>
                <w:szCs w:val="28"/>
              </w:rPr>
            </w:pPr>
            <w:r>
              <w:rPr>
                <w:rFonts w:hint="eastAsia" w:ascii="方正仿宋_GBK" w:eastAsia="方正仿宋_GBK"/>
                <w:spacing w:val="-13"/>
                <w:kern w:val="2"/>
                <w:sz w:val="28"/>
                <w:szCs w:val="28"/>
              </w:rPr>
              <w:t>DischargeLow</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79BFDC1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07A07EE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3E5A428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5AE2C4A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0971B23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4"/>
                <w:kern w:val="2"/>
                <w:sz w:val="28"/>
                <w:szCs w:val="28"/>
              </w:rPr>
            </w:pPr>
            <w:r>
              <w:rPr>
                <w:rFonts w:hint="eastAsia" w:ascii="方正仿宋_GBK" w:eastAsia="方正仿宋_GBK"/>
                <w:spacing w:val="4"/>
                <w:kern w:val="2"/>
                <w:sz w:val="28"/>
                <w:szCs w:val="28"/>
              </w:rPr>
              <w:t>整型</w:t>
            </w:r>
          </w:p>
        </w:tc>
      </w:tr>
      <w:tr w14:paraId="2A4397F6">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5"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0904DD4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5"/>
                <w:kern w:val="2"/>
                <w:sz w:val="28"/>
                <w:szCs w:val="28"/>
              </w:rPr>
            </w:pPr>
            <w:r>
              <w:rPr>
                <w:rFonts w:hint="eastAsia" w:ascii="方正仿宋_GBK" w:eastAsia="方正仿宋_GBK"/>
                <w:spacing w:val="5"/>
                <w:kern w:val="2"/>
                <w:sz w:val="28"/>
                <w:szCs w:val="28"/>
              </w:rPr>
              <w:t>放电高温</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4DC4BAF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3"/>
                <w:kern w:val="2"/>
                <w:sz w:val="28"/>
                <w:szCs w:val="28"/>
              </w:rPr>
            </w:pPr>
            <w:r>
              <w:rPr>
                <w:rFonts w:hint="eastAsia" w:ascii="方正仿宋_GBK" w:eastAsia="方正仿宋_GBK"/>
                <w:spacing w:val="-13"/>
                <w:kern w:val="2"/>
                <w:sz w:val="28"/>
                <w:szCs w:val="28"/>
              </w:rPr>
              <w:t>DischargeHigh</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50E8281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686046F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7695914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29AF84E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23BA2E9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4"/>
                <w:kern w:val="2"/>
                <w:sz w:val="28"/>
                <w:szCs w:val="28"/>
              </w:rPr>
            </w:pPr>
            <w:r>
              <w:rPr>
                <w:rFonts w:hint="eastAsia" w:ascii="方正仿宋_GBK" w:eastAsia="方正仿宋_GBK"/>
                <w:spacing w:val="4"/>
                <w:kern w:val="2"/>
                <w:sz w:val="28"/>
                <w:szCs w:val="28"/>
              </w:rPr>
              <w:t>整型</w:t>
            </w:r>
          </w:p>
        </w:tc>
      </w:tr>
      <w:tr w14:paraId="5E388A74">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5"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2C80EAC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5"/>
                <w:kern w:val="2"/>
                <w:sz w:val="28"/>
                <w:szCs w:val="28"/>
              </w:rPr>
            </w:pPr>
            <w:r>
              <w:rPr>
                <w:rFonts w:hint="eastAsia" w:ascii="方正仿宋_GBK" w:eastAsia="方正仿宋_GBK"/>
                <w:spacing w:val="5"/>
                <w:kern w:val="2"/>
                <w:sz w:val="28"/>
                <w:szCs w:val="28"/>
              </w:rPr>
              <w:t>短路保护</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71A9565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3"/>
                <w:kern w:val="2"/>
                <w:sz w:val="28"/>
                <w:szCs w:val="28"/>
              </w:rPr>
            </w:pPr>
            <w:r>
              <w:rPr>
                <w:rFonts w:hint="eastAsia" w:ascii="方正仿宋_GBK" w:eastAsia="方正仿宋_GBK"/>
                <w:spacing w:val="-13"/>
                <w:kern w:val="2"/>
                <w:sz w:val="28"/>
                <w:szCs w:val="28"/>
              </w:rPr>
              <w:t>ShortCircuitProtect</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490D897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55986E6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00549CB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740275C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0433055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4"/>
                <w:kern w:val="2"/>
                <w:sz w:val="28"/>
                <w:szCs w:val="28"/>
              </w:rPr>
            </w:pPr>
            <w:r>
              <w:rPr>
                <w:rFonts w:hint="eastAsia" w:ascii="方正仿宋_GBK" w:eastAsia="方正仿宋_GBK"/>
                <w:spacing w:val="4"/>
                <w:kern w:val="2"/>
                <w:sz w:val="28"/>
                <w:szCs w:val="28"/>
              </w:rPr>
              <w:t>整型</w:t>
            </w:r>
          </w:p>
        </w:tc>
      </w:tr>
      <w:tr w14:paraId="376DA0BC">
        <w:tblPrEx>
          <w:tblBorders>
            <w:top w:val="single" w:color="auto" w:sz="2" w:space="0"/>
            <w:left w:val="single" w:color="auto" w:sz="2" w:space="0"/>
            <w:bottom w:val="single" w:color="auto" w:sz="2" w:space="0"/>
            <w:right w:val="single" w:color="auto" w:sz="2" w:space="0"/>
            <w:insideH w:val="outset" w:color="auto" w:sz="6" w:space="0"/>
            <w:insideV w:val="outset" w:color="auto" w:sz="6" w:space="0"/>
          </w:tblBorders>
          <w:tblCellMar>
            <w:top w:w="0" w:type="dxa"/>
            <w:left w:w="0" w:type="dxa"/>
            <w:bottom w:w="0" w:type="dxa"/>
            <w:right w:w="0" w:type="dxa"/>
          </w:tblCellMar>
        </w:tblPrEx>
        <w:trPr>
          <w:trHeight w:val="945" w:hRule="atLeast"/>
        </w:trPr>
        <w:tc>
          <w:tcPr>
            <w:tcW w:w="1654" w:type="dxa"/>
            <w:tcBorders>
              <w:top w:val="single" w:color="auto" w:sz="2" w:space="0"/>
              <w:left w:val="single" w:color="auto" w:sz="2" w:space="0"/>
              <w:bottom w:val="single" w:color="auto" w:sz="2" w:space="0"/>
              <w:right w:val="single" w:color="auto" w:sz="2" w:space="0"/>
              <w:tl2br w:val="nil"/>
              <w:tr2bl w:val="nil"/>
            </w:tcBorders>
            <w:vAlign w:val="center"/>
          </w:tcPr>
          <w:p w14:paraId="2394F66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5"/>
                <w:kern w:val="2"/>
                <w:sz w:val="28"/>
                <w:szCs w:val="28"/>
              </w:rPr>
            </w:pPr>
            <w:r>
              <w:rPr>
                <w:rFonts w:hint="eastAsia" w:ascii="方正仿宋_GBK" w:eastAsia="方正仿宋_GBK"/>
                <w:spacing w:val="5"/>
                <w:kern w:val="2"/>
                <w:sz w:val="28"/>
                <w:szCs w:val="28"/>
              </w:rPr>
              <w:t>检测IC卡错误</w:t>
            </w:r>
          </w:p>
        </w:tc>
        <w:tc>
          <w:tcPr>
            <w:tcW w:w="2143" w:type="dxa"/>
            <w:tcBorders>
              <w:top w:val="single" w:color="auto" w:sz="2" w:space="0"/>
              <w:left w:val="single" w:color="auto" w:sz="2" w:space="0"/>
              <w:bottom w:val="single" w:color="auto" w:sz="2" w:space="0"/>
              <w:right w:val="single" w:color="auto" w:sz="2" w:space="0"/>
              <w:tl2br w:val="nil"/>
              <w:tr2bl w:val="nil"/>
            </w:tcBorders>
            <w:vAlign w:val="center"/>
          </w:tcPr>
          <w:p w14:paraId="42ED981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13"/>
                <w:kern w:val="2"/>
                <w:sz w:val="28"/>
                <w:szCs w:val="28"/>
              </w:rPr>
            </w:pPr>
            <w:r>
              <w:rPr>
                <w:rFonts w:hint="eastAsia" w:ascii="方正仿宋_GBK" w:eastAsia="方正仿宋_GBK"/>
                <w:spacing w:val="-13"/>
                <w:kern w:val="2"/>
                <w:sz w:val="28"/>
                <w:szCs w:val="28"/>
              </w:rPr>
              <w:t>ICError</w:t>
            </w:r>
          </w:p>
        </w:tc>
        <w:tc>
          <w:tcPr>
            <w:tcW w:w="2975" w:type="dxa"/>
            <w:tcBorders>
              <w:top w:val="single" w:color="auto" w:sz="2" w:space="0"/>
              <w:left w:val="single" w:color="auto" w:sz="2" w:space="0"/>
              <w:bottom w:val="single" w:color="auto" w:sz="2" w:space="0"/>
              <w:right w:val="single" w:color="auto" w:sz="2" w:space="0"/>
              <w:tl2br w:val="nil"/>
              <w:tr2bl w:val="nil"/>
            </w:tcBorders>
            <w:vAlign w:val="center"/>
          </w:tcPr>
          <w:p w14:paraId="19D324C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0：不具备</w:t>
            </w:r>
          </w:p>
          <w:p w14:paraId="23E47FD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1：未触发</w:t>
            </w:r>
          </w:p>
          <w:p w14:paraId="58E5CBA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2：已触发</w:t>
            </w:r>
          </w:p>
        </w:tc>
        <w:tc>
          <w:tcPr>
            <w:tcW w:w="849" w:type="dxa"/>
            <w:tcBorders>
              <w:top w:val="single" w:color="auto" w:sz="2" w:space="0"/>
              <w:left w:val="single" w:color="auto" w:sz="2" w:space="0"/>
              <w:bottom w:val="single" w:color="auto" w:sz="2" w:space="0"/>
              <w:right w:val="single" w:color="auto" w:sz="2" w:space="0"/>
              <w:tl2br w:val="nil"/>
              <w:tr2bl w:val="nil"/>
            </w:tcBorders>
            <w:vAlign w:val="center"/>
          </w:tcPr>
          <w:p w14:paraId="7EFF8B5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kern w:val="2"/>
                <w:sz w:val="28"/>
                <w:szCs w:val="28"/>
              </w:rPr>
              <w:t>是</w:t>
            </w:r>
          </w:p>
        </w:tc>
        <w:tc>
          <w:tcPr>
            <w:tcW w:w="1423" w:type="dxa"/>
            <w:tcBorders>
              <w:top w:val="single" w:color="auto" w:sz="2" w:space="0"/>
              <w:left w:val="single" w:color="auto" w:sz="2" w:space="0"/>
              <w:bottom w:val="single" w:color="auto" w:sz="2" w:space="0"/>
              <w:right w:val="single" w:color="auto" w:sz="2" w:space="0"/>
              <w:tl2br w:val="nil"/>
              <w:tr2bl w:val="nil"/>
            </w:tcBorders>
            <w:vAlign w:val="center"/>
          </w:tcPr>
          <w:p w14:paraId="2F0F982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4"/>
                <w:kern w:val="2"/>
                <w:sz w:val="28"/>
                <w:szCs w:val="28"/>
              </w:rPr>
            </w:pPr>
            <w:r>
              <w:rPr>
                <w:rFonts w:hint="eastAsia" w:ascii="方正仿宋_GBK" w:eastAsia="方正仿宋_GBK"/>
                <w:spacing w:val="4"/>
                <w:kern w:val="2"/>
                <w:sz w:val="28"/>
                <w:szCs w:val="28"/>
              </w:rPr>
              <w:t>整型</w:t>
            </w:r>
          </w:p>
        </w:tc>
      </w:tr>
    </w:tbl>
    <w:p w14:paraId="56A6599C">
      <w:pPr>
        <w:ind w:left="0"/>
        <w:rPr>
          <w:rStyle w:val="16"/>
          <w:rFonts w:ascii="Times New Roman" w:hAnsi="Times New Roman" w:eastAsia="方正仿宋_GBK"/>
          <w:bCs/>
          <w:sz w:val="32"/>
          <w:szCs w:val="32"/>
        </w:rPr>
      </w:pPr>
      <w:r>
        <w:rPr>
          <w:rStyle w:val="16"/>
          <w:rFonts w:ascii="Times New Roman" w:hAnsi="Times New Roman" w:eastAsia="方正仿宋_GBK"/>
          <w:bCs/>
          <w:sz w:val="32"/>
          <w:szCs w:val="32"/>
        </w:rPr>
        <w:br w:type="page"/>
      </w:r>
    </w:p>
    <w:p w14:paraId="57FFB4F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jc w:val="center"/>
        <w:rPr>
          <w:rFonts w:ascii="Times New Roman" w:hAnsi="Times New Roman" w:eastAsia="黑体"/>
          <w:kern w:val="2"/>
          <w:sz w:val="32"/>
          <w:szCs w:val="32"/>
        </w:rPr>
      </w:pPr>
      <w:r>
        <w:rPr>
          <w:rFonts w:hint="eastAsia" w:ascii="黑体" w:eastAsia="黑体"/>
          <w:kern w:val="2"/>
          <w:sz w:val="32"/>
          <w:szCs w:val="32"/>
        </w:rPr>
        <w:t>附录</w:t>
      </w:r>
      <w:r>
        <w:rPr>
          <w:rFonts w:ascii="Times New Roman" w:hAnsi="Times New Roman" w:eastAsia="黑体"/>
          <w:kern w:val="2"/>
          <w:sz w:val="32"/>
          <w:szCs w:val="32"/>
        </w:rPr>
        <w:t xml:space="preserve"> B</w:t>
      </w:r>
      <w:r>
        <w:rPr>
          <w:rFonts w:hint="eastAsia" w:ascii="黑体" w:eastAsia="黑体"/>
          <w:kern w:val="2"/>
          <w:sz w:val="32"/>
          <w:szCs w:val="32"/>
        </w:rPr>
        <w:t>（规范性附录）</w:t>
      </w:r>
    </w:p>
    <w:p w14:paraId="65A1670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jc w:val="center"/>
        <w:rPr>
          <w:rFonts w:ascii="Times New Roman" w:hAnsi="Times New Roman" w:eastAsia="黑体"/>
          <w:kern w:val="2"/>
          <w:sz w:val="32"/>
          <w:szCs w:val="32"/>
        </w:rPr>
      </w:pPr>
      <w:r>
        <w:rPr>
          <w:rFonts w:hint="eastAsia" w:ascii="黑体" w:eastAsia="黑体"/>
          <w:kern w:val="2"/>
          <w:sz w:val="32"/>
          <w:szCs w:val="32"/>
        </w:rPr>
        <w:t>监管信息交换接口</w:t>
      </w:r>
    </w:p>
    <w:p w14:paraId="6E1979B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rPr>
          <w:rFonts w:ascii="Times New Roman" w:hAnsi="Times New Roman" w:eastAsia="黑体"/>
          <w:kern w:val="2"/>
          <w:sz w:val="32"/>
          <w:szCs w:val="32"/>
        </w:rPr>
      </w:pPr>
      <w:r>
        <w:rPr>
          <w:rFonts w:ascii="Times New Roman" w:hAnsi="Times New Roman" w:eastAsia="黑体"/>
          <w:kern w:val="2"/>
          <w:sz w:val="32"/>
          <w:szCs w:val="32"/>
        </w:rPr>
        <w:t xml:space="preserve">B.1  </w:t>
      </w:r>
      <w:r>
        <w:rPr>
          <w:rFonts w:hint="eastAsia" w:ascii="黑体" w:eastAsia="黑体"/>
          <w:kern w:val="2"/>
          <w:sz w:val="32"/>
          <w:szCs w:val="32"/>
        </w:rPr>
        <w:t>运营商平台认证信息</w:t>
      </w:r>
    </w:p>
    <w:p w14:paraId="2A6CACB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rPr>
          <w:rFonts w:ascii="Times New Roman" w:hAnsi="Times New Roman" w:eastAsia="黑体"/>
          <w:kern w:val="2"/>
          <w:sz w:val="32"/>
          <w:szCs w:val="32"/>
        </w:rPr>
      </w:pPr>
      <w:r>
        <w:rPr>
          <w:rFonts w:ascii="Times New Roman" w:hAnsi="Times New Roman" w:eastAsia="黑体"/>
          <w:kern w:val="2"/>
          <w:sz w:val="32"/>
          <w:szCs w:val="32"/>
        </w:rPr>
        <w:t xml:space="preserve">B1.1  </w:t>
      </w:r>
      <w:r>
        <w:rPr>
          <w:rFonts w:hint="eastAsia" w:ascii="黑体" w:eastAsia="黑体"/>
          <w:kern w:val="2"/>
          <w:sz w:val="32"/>
          <w:szCs w:val="32"/>
        </w:rPr>
        <w:t>概述</w:t>
      </w:r>
    </w:p>
    <w:p w14:paraId="492A03B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此接口用于平台之间认证</w:t>
      </w:r>
      <w:r>
        <w:rPr>
          <w:rFonts w:ascii="Times New Roman" w:hAnsi="Times New Roman" w:eastAsia="方正仿宋_GBK"/>
          <w:kern w:val="2"/>
          <w:sz w:val="32"/>
          <w:szCs w:val="32"/>
        </w:rPr>
        <w:t>Token</w:t>
      </w:r>
      <w:r>
        <w:rPr>
          <w:rFonts w:hint="eastAsia" w:ascii="方正仿宋_GBK" w:eastAsia="方正仿宋_GBK"/>
          <w:kern w:val="2"/>
          <w:sz w:val="32"/>
          <w:szCs w:val="32"/>
        </w:rPr>
        <w:t>的申请，</w:t>
      </w:r>
      <w:r>
        <w:rPr>
          <w:rFonts w:ascii="Times New Roman" w:hAnsi="Times New Roman" w:eastAsia="方正仿宋_GBK"/>
          <w:kern w:val="2"/>
          <w:sz w:val="32"/>
          <w:szCs w:val="32"/>
        </w:rPr>
        <w:t>Token</w:t>
      </w:r>
      <w:r>
        <w:rPr>
          <w:rFonts w:hint="eastAsia" w:ascii="方正仿宋_GBK" w:eastAsia="方正仿宋_GBK"/>
          <w:kern w:val="2"/>
          <w:sz w:val="32"/>
          <w:szCs w:val="32"/>
        </w:rPr>
        <w:t>作为全局唯一凭证，调用各接口时均需要使用。</w:t>
      </w:r>
    </w:p>
    <w:p w14:paraId="4FE7014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rPr>
          <w:rFonts w:ascii="Times New Roman" w:hAnsi="Times New Roman" w:eastAsia="黑体"/>
          <w:kern w:val="2"/>
          <w:sz w:val="32"/>
          <w:szCs w:val="32"/>
        </w:rPr>
      </w:pPr>
      <w:r>
        <w:rPr>
          <w:rFonts w:ascii="Times New Roman" w:hAnsi="Times New Roman" w:eastAsia="黑体"/>
          <w:kern w:val="2"/>
          <w:sz w:val="32"/>
          <w:szCs w:val="32"/>
        </w:rPr>
        <w:t xml:space="preserve">B1.2  </w:t>
      </w:r>
      <w:r>
        <w:rPr>
          <w:rFonts w:hint="eastAsia" w:ascii="黑体" w:eastAsia="黑体"/>
          <w:kern w:val="2"/>
          <w:sz w:val="32"/>
          <w:szCs w:val="32"/>
        </w:rPr>
        <w:t>接口定义</w:t>
      </w:r>
    </w:p>
    <w:p w14:paraId="2B38B39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接口名称：</w:t>
      </w:r>
      <w:r>
        <w:rPr>
          <w:rFonts w:ascii="Times New Roman" w:hAnsi="Times New Roman" w:eastAsia="方正仿宋_GBK"/>
          <w:kern w:val="2"/>
          <w:sz w:val="32"/>
          <w:szCs w:val="32"/>
        </w:rPr>
        <w:t>query_token</w:t>
      </w:r>
    </w:p>
    <w:p w14:paraId="1B3698F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接口使用方法：由服务端实现此接口，由需求端调用。</w:t>
      </w:r>
    </w:p>
    <w:p w14:paraId="3BCC912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rPr>
          <w:rFonts w:ascii="Times New Roman" w:hAnsi="Times New Roman" w:eastAsia="黑体"/>
          <w:kern w:val="2"/>
          <w:sz w:val="32"/>
          <w:szCs w:val="32"/>
        </w:rPr>
      </w:pPr>
      <w:r>
        <w:rPr>
          <w:rFonts w:ascii="Times New Roman" w:hAnsi="Times New Roman" w:eastAsia="黑体"/>
          <w:kern w:val="2"/>
          <w:sz w:val="32"/>
          <w:szCs w:val="32"/>
        </w:rPr>
        <w:t xml:space="preserve">B1.3  </w:t>
      </w:r>
      <w:r>
        <w:rPr>
          <w:rFonts w:hint="eastAsia" w:ascii="黑体" w:eastAsia="黑体"/>
          <w:kern w:val="2"/>
          <w:sz w:val="32"/>
          <w:szCs w:val="32"/>
        </w:rPr>
        <w:t>输入参数</w:t>
      </w:r>
    </w:p>
    <w:p w14:paraId="768F554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560" w:lineRule="exact"/>
        <w:ind w:left="0" w:firstLine="640" w:firstLineChars="200"/>
        <w:rPr>
          <w:rFonts w:ascii="Times New Roman" w:hAnsi="Times New Roman" w:eastAsia="方正仿宋_GBK"/>
          <w:kern w:val="2"/>
          <w:sz w:val="32"/>
          <w:szCs w:val="32"/>
        </w:rPr>
      </w:pPr>
      <w:r>
        <w:rPr>
          <w:rFonts w:hint="eastAsia" w:ascii="方正仿宋_GBK" w:eastAsia="方正仿宋_GBK"/>
          <w:kern w:val="2"/>
          <w:sz w:val="32"/>
          <w:szCs w:val="32"/>
        </w:rPr>
        <w:t>平台认证输入参数表见表</w:t>
      </w:r>
      <w:r>
        <w:rPr>
          <w:rFonts w:ascii="Times New Roman" w:hAnsi="Times New Roman" w:eastAsia="方正仿宋_GBK"/>
          <w:kern w:val="2"/>
          <w:sz w:val="32"/>
          <w:szCs w:val="32"/>
        </w:rPr>
        <w:t>B.1</w:t>
      </w:r>
      <w:r>
        <w:rPr>
          <w:rFonts w:hint="eastAsia" w:ascii="方正仿宋_GBK" w:eastAsia="方正仿宋_GBK"/>
          <w:kern w:val="2"/>
          <w:sz w:val="32"/>
          <w:szCs w:val="32"/>
        </w:rPr>
        <w:t>。</w:t>
      </w:r>
    </w:p>
    <w:p w14:paraId="7B35A5F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val="0"/>
        <w:wordWrap/>
        <w:overflowPunct/>
        <w:topLinePunct w:val="0"/>
        <w:autoSpaceDE w:val="0"/>
        <w:autoSpaceDN w:val="0"/>
        <w:adjustRightInd w:val="0"/>
        <w:snapToGrid w:val="0"/>
        <w:spacing w:line="560" w:lineRule="exact"/>
        <w:ind w:left="0"/>
        <w:jc w:val="center"/>
        <w:textAlignment w:val="baseline"/>
        <w:rPr>
          <w:rFonts w:ascii="Times New Roman" w:hAnsi="Times New Roman" w:eastAsia="方正仿宋_GBK"/>
          <w:spacing w:val="7"/>
          <w:kern w:val="2"/>
          <w:position w:val="22"/>
          <w:sz w:val="32"/>
          <w:szCs w:val="32"/>
          <w:vertAlign w:val="baseline"/>
        </w:rPr>
      </w:pPr>
      <w:r>
        <w:rPr>
          <w:rFonts w:hint="eastAsia" w:ascii="黑体" w:eastAsia="黑体"/>
          <w:b/>
          <w:bCs/>
          <w:spacing w:val="-7"/>
          <w:kern w:val="2"/>
          <w:sz w:val="32"/>
          <w:szCs w:val="32"/>
          <w:vertAlign w:val="baseline"/>
        </w:rPr>
        <w:t>表</w:t>
      </w:r>
      <w:r>
        <w:rPr>
          <w:rFonts w:ascii="Times New Roman" w:hAnsi="Times New Roman" w:eastAsia="黑体"/>
          <w:b/>
          <w:bCs/>
          <w:spacing w:val="-7"/>
          <w:kern w:val="2"/>
          <w:sz w:val="32"/>
          <w:szCs w:val="32"/>
          <w:vertAlign w:val="baseline"/>
        </w:rPr>
        <w:t>B.1</w:t>
      </w:r>
      <w:r>
        <w:rPr>
          <w:rFonts w:ascii="Times New Roman" w:hAnsi="Times New Roman" w:eastAsia="黑体"/>
          <w:spacing w:val="-7"/>
          <w:kern w:val="2"/>
          <w:sz w:val="32"/>
          <w:szCs w:val="32"/>
          <w:vertAlign w:val="baseline"/>
        </w:rPr>
        <w:t xml:space="preserve">  </w:t>
      </w:r>
      <w:r>
        <w:rPr>
          <w:rFonts w:hint="eastAsia" w:ascii="黑体" w:eastAsia="黑体"/>
          <w:b/>
          <w:bCs/>
          <w:spacing w:val="-7"/>
          <w:kern w:val="2"/>
          <w:sz w:val="32"/>
          <w:szCs w:val="32"/>
          <w:vertAlign w:val="baseline"/>
        </w:rPr>
        <w:t>平台认证输入参数表</w:t>
      </w:r>
    </w:p>
    <w:tbl>
      <w:tblPr>
        <w:tblStyle w:val="11"/>
        <w:tblW w:w="8329"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0" w:type="dxa"/>
          <w:bottom w:w="0" w:type="dxa"/>
          <w:right w:w="0" w:type="dxa"/>
        </w:tblCellMar>
      </w:tblPr>
      <w:tblGrid>
        <w:gridCol w:w="1683"/>
        <w:gridCol w:w="1648"/>
        <w:gridCol w:w="1478"/>
        <w:gridCol w:w="3520"/>
      </w:tblGrid>
      <w:tr w14:paraId="0E505A3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31" w:hRule="atLeast"/>
          <w:jc w:val="center"/>
        </w:trPr>
        <w:tc>
          <w:tcPr>
            <w:tcW w:w="1683" w:type="dxa"/>
            <w:tcBorders>
              <w:top w:val="single" w:color="auto" w:sz="4" w:space="0"/>
              <w:left w:val="single" w:color="auto" w:sz="4" w:space="0"/>
              <w:bottom w:val="single" w:color="auto" w:sz="4" w:space="0"/>
              <w:right w:val="single" w:color="auto" w:sz="4" w:space="0"/>
              <w:tl2br w:val="nil"/>
              <w:tr2bl w:val="nil"/>
            </w:tcBorders>
          </w:tcPr>
          <w:p w14:paraId="34526DC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2" w:beforeAutospacing="0" w:after="0" w:afterAutospacing="0"/>
              <w:ind w:right="0"/>
              <w:jc w:val="center"/>
              <w:rPr>
                <w:rFonts w:hint="eastAsia" w:ascii="黑体" w:eastAsia="黑体"/>
                <w:kern w:val="2"/>
                <w:sz w:val="28"/>
                <w:szCs w:val="28"/>
              </w:rPr>
            </w:pPr>
            <w:r>
              <w:rPr>
                <w:rFonts w:hint="eastAsia" w:ascii="黑体" w:eastAsia="黑体"/>
                <w:spacing w:val="-2"/>
                <w:kern w:val="2"/>
                <w:sz w:val="28"/>
                <w:szCs w:val="28"/>
              </w:rPr>
              <w:t>参数名称</w:t>
            </w:r>
          </w:p>
        </w:tc>
        <w:tc>
          <w:tcPr>
            <w:tcW w:w="1648" w:type="dxa"/>
            <w:tcBorders>
              <w:top w:val="single" w:color="auto" w:sz="4" w:space="0"/>
              <w:left w:val="single" w:color="auto" w:sz="4" w:space="0"/>
              <w:bottom w:val="single" w:color="auto" w:sz="4" w:space="0"/>
              <w:right w:val="single" w:color="auto" w:sz="4" w:space="0"/>
              <w:tl2br w:val="nil"/>
              <w:tr2bl w:val="nil"/>
            </w:tcBorders>
          </w:tcPr>
          <w:p w14:paraId="086D9399">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2" w:beforeAutospacing="0" w:after="0" w:afterAutospacing="0"/>
              <w:ind w:right="0"/>
              <w:jc w:val="center"/>
              <w:rPr>
                <w:rFonts w:hint="eastAsia" w:ascii="黑体" w:eastAsia="黑体"/>
                <w:kern w:val="2"/>
                <w:sz w:val="28"/>
                <w:szCs w:val="28"/>
              </w:rPr>
            </w:pPr>
            <w:r>
              <w:rPr>
                <w:rFonts w:hint="eastAsia" w:ascii="黑体" w:eastAsia="黑体"/>
                <w:spacing w:val="4"/>
                <w:kern w:val="2"/>
                <w:sz w:val="28"/>
                <w:szCs w:val="28"/>
              </w:rPr>
              <w:t>定义</w:t>
            </w:r>
          </w:p>
        </w:tc>
        <w:tc>
          <w:tcPr>
            <w:tcW w:w="1478" w:type="dxa"/>
            <w:tcBorders>
              <w:top w:val="single" w:color="auto" w:sz="4" w:space="0"/>
              <w:left w:val="single" w:color="auto" w:sz="4" w:space="0"/>
              <w:bottom w:val="single" w:color="auto" w:sz="4" w:space="0"/>
              <w:right w:val="single" w:color="auto" w:sz="4" w:space="0"/>
              <w:tl2br w:val="nil"/>
              <w:tr2bl w:val="nil"/>
            </w:tcBorders>
          </w:tcPr>
          <w:p w14:paraId="4C49CC1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2" w:beforeAutospacing="0" w:after="0" w:afterAutospacing="0"/>
              <w:ind w:right="0"/>
              <w:jc w:val="center"/>
              <w:rPr>
                <w:rFonts w:hint="eastAsia" w:ascii="黑体" w:eastAsia="黑体"/>
                <w:kern w:val="2"/>
                <w:sz w:val="28"/>
                <w:szCs w:val="28"/>
              </w:rPr>
            </w:pPr>
            <w:r>
              <w:rPr>
                <w:rFonts w:hint="eastAsia" w:ascii="黑体" w:eastAsia="黑体"/>
                <w:spacing w:val="2"/>
                <w:kern w:val="2"/>
                <w:sz w:val="28"/>
                <w:szCs w:val="28"/>
              </w:rPr>
              <w:t>参数类型</w:t>
            </w:r>
          </w:p>
        </w:tc>
        <w:tc>
          <w:tcPr>
            <w:tcW w:w="3520" w:type="dxa"/>
            <w:tcBorders>
              <w:top w:val="single" w:color="auto" w:sz="4" w:space="0"/>
              <w:left w:val="single" w:color="auto" w:sz="4" w:space="0"/>
              <w:bottom w:val="single" w:color="auto" w:sz="4" w:space="0"/>
              <w:right w:val="single" w:color="auto" w:sz="4" w:space="0"/>
              <w:tl2br w:val="nil"/>
              <w:tr2bl w:val="nil"/>
            </w:tcBorders>
          </w:tcPr>
          <w:p w14:paraId="2570C24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4" w:beforeAutospacing="0" w:after="0" w:afterAutospacing="0"/>
              <w:ind w:right="0"/>
              <w:jc w:val="center"/>
              <w:rPr>
                <w:rFonts w:hint="eastAsia" w:ascii="黑体" w:eastAsia="黑体"/>
                <w:kern w:val="2"/>
                <w:sz w:val="28"/>
                <w:szCs w:val="28"/>
              </w:rPr>
            </w:pPr>
            <w:r>
              <w:rPr>
                <w:rFonts w:hint="eastAsia" w:ascii="黑体" w:eastAsia="黑体"/>
                <w:spacing w:val="-5"/>
                <w:kern w:val="2"/>
                <w:sz w:val="28"/>
                <w:szCs w:val="28"/>
              </w:rPr>
              <w:t>描述</w:t>
            </w:r>
          </w:p>
        </w:tc>
      </w:tr>
      <w:tr w14:paraId="11AB52B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27" w:hRule="atLeast"/>
          <w:jc w:val="center"/>
        </w:trPr>
        <w:tc>
          <w:tcPr>
            <w:tcW w:w="1683" w:type="dxa"/>
            <w:tcBorders>
              <w:top w:val="single" w:color="auto" w:sz="4" w:space="0"/>
              <w:left w:val="single" w:color="auto" w:sz="4" w:space="0"/>
              <w:bottom w:val="single" w:color="auto" w:sz="4" w:space="0"/>
              <w:right w:val="single" w:color="auto" w:sz="4" w:space="0"/>
              <w:tl2br w:val="nil"/>
              <w:tr2bl w:val="nil"/>
            </w:tcBorders>
          </w:tcPr>
          <w:p w14:paraId="5BCE557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1" w:beforeAutospacing="0" w:after="0" w:afterAutospacing="0"/>
              <w:ind w:right="0"/>
              <w:jc w:val="center"/>
              <w:rPr>
                <w:rFonts w:hint="eastAsia" w:ascii="宋体" w:eastAsia="宋体"/>
                <w:kern w:val="2"/>
                <w:sz w:val="28"/>
                <w:szCs w:val="28"/>
              </w:rPr>
            </w:pPr>
            <w:r>
              <w:rPr>
                <w:rFonts w:hint="eastAsia" w:ascii="宋体" w:eastAsia="宋体"/>
                <w:spacing w:val="-2"/>
                <w:kern w:val="2"/>
                <w:sz w:val="28"/>
                <w:szCs w:val="28"/>
              </w:rPr>
              <w:t>运营商标识</w:t>
            </w:r>
          </w:p>
        </w:tc>
        <w:tc>
          <w:tcPr>
            <w:tcW w:w="1648" w:type="dxa"/>
            <w:tcBorders>
              <w:top w:val="single" w:color="auto" w:sz="4" w:space="0"/>
              <w:left w:val="single" w:color="auto" w:sz="4" w:space="0"/>
              <w:bottom w:val="single" w:color="auto" w:sz="4" w:space="0"/>
              <w:right w:val="single" w:color="auto" w:sz="4" w:space="0"/>
              <w:tl2br w:val="nil"/>
              <w:tr2bl w:val="nil"/>
            </w:tcBorders>
          </w:tcPr>
          <w:p w14:paraId="27F266E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104" w:beforeAutospacing="0" w:after="0" w:afterAutospacing="0"/>
              <w:ind w:right="0"/>
              <w:jc w:val="center"/>
              <w:rPr>
                <w:rFonts w:hint="eastAsia" w:ascii="宋体" w:eastAsia="宋体"/>
                <w:kern w:val="2"/>
                <w:sz w:val="28"/>
                <w:szCs w:val="28"/>
              </w:rPr>
            </w:pPr>
            <w:r>
              <w:rPr>
                <w:rFonts w:hint="eastAsia" w:ascii="宋体" w:eastAsia="宋体"/>
                <w:spacing w:val="-1"/>
                <w:kern w:val="2"/>
                <w:sz w:val="28"/>
                <w:szCs w:val="28"/>
              </w:rPr>
              <w:t>OperatorID</w:t>
            </w:r>
          </w:p>
        </w:tc>
        <w:tc>
          <w:tcPr>
            <w:tcW w:w="1478" w:type="dxa"/>
            <w:tcBorders>
              <w:top w:val="single" w:color="auto" w:sz="4" w:space="0"/>
              <w:left w:val="single" w:color="auto" w:sz="4" w:space="0"/>
              <w:bottom w:val="single" w:color="auto" w:sz="4" w:space="0"/>
              <w:right w:val="single" w:color="auto" w:sz="4" w:space="0"/>
              <w:tl2br w:val="nil"/>
              <w:tr2bl w:val="nil"/>
            </w:tcBorders>
          </w:tcPr>
          <w:p w14:paraId="448966B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1" w:beforeAutospacing="0" w:after="0" w:afterAutospacing="0"/>
              <w:ind w:right="0"/>
              <w:jc w:val="center"/>
              <w:rPr>
                <w:rFonts w:hint="eastAsia" w:ascii="宋体" w:eastAsia="宋体"/>
                <w:kern w:val="2"/>
                <w:sz w:val="28"/>
                <w:szCs w:val="28"/>
              </w:rPr>
            </w:pPr>
            <w:r>
              <w:rPr>
                <w:rFonts w:hint="eastAsia" w:ascii="宋体" w:eastAsia="宋体"/>
                <w:spacing w:val="8"/>
                <w:kern w:val="2"/>
                <w:sz w:val="28"/>
                <w:szCs w:val="28"/>
              </w:rPr>
              <w:t>字符串</w:t>
            </w:r>
          </w:p>
        </w:tc>
        <w:tc>
          <w:tcPr>
            <w:tcW w:w="3520" w:type="dxa"/>
            <w:tcBorders>
              <w:top w:val="single" w:color="auto" w:sz="4" w:space="0"/>
              <w:left w:val="single" w:color="auto" w:sz="4" w:space="0"/>
              <w:bottom w:val="single" w:color="auto" w:sz="4" w:space="0"/>
              <w:right w:val="single" w:color="auto" w:sz="4" w:space="0"/>
              <w:tl2br w:val="nil"/>
              <w:tr2bl w:val="nil"/>
            </w:tcBorders>
          </w:tcPr>
          <w:p w14:paraId="28617721">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0" w:beforeAutospacing="0" w:after="0" w:afterAutospacing="0"/>
              <w:ind w:right="0"/>
              <w:jc w:val="center"/>
              <w:rPr>
                <w:rFonts w:hint="eastAsia" w:ascii="宋体" w:eastAsia="宋体"/>
                <w:kern w:val="2"/>
                <w:sz w:val="28"/>
                <w:szCs w:val="28"/>
              </w:rPr>
            </w:pPr>
            <w:r>
              <w:rPr>
                <w:rFonts w:hint="eastAsia" w:ascii="宋体" w:eastAsia="宋体"/>
                <w:spacing w:val="-1"/>
                <w:kern w:val="2"/>
                <w:sz w:val="28"/>
                <w:szCs w:val="28"/>
              </w:rPr>
              <w:t>运营商组织机构代码</w:t>
            </w:r>
          </w:p>
        </w:tc>
      </w:tr>
      <w:tr w14:paraId="5B0E7B0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51" w:hRule="atLeast"/>
          <w:jc w:val="center"/>
        </w:trPr>
        <w:tc>
          <w:tcPr>
            <w:tcW w:w="1683" w:type="dxa"/>
            <w:tcBorders>
              <w:top w:val="single" w:color="auto" w:sz="4" w:space="0"/>
              <w:left w:val="single" w:color="auto" w:sz="4" w:space="0"/>
              <w:bottom w:val="single" w:color="auto" w:sz="4" w:space="0"/>
              <w:right w:val="single" w:color="auto" w:sz="4" w:space="0"/>
              <w:tl2br w:val="nil"/>
              <w:tr2bl w:val="nil"/>
            </w:tcBorders>
          </w:tcPr>
          <w:p w14:paraId="3C52029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94" w:beforeAutospacing="0" w:after="0" w:afterAutospacing="0"/>
              <w:ind w:right="0"/>
              <w:jc w:val="center"/>
              <w:rPr>
                <w:rFonts w:hint="eastAsia" w:ascii="宋体" w:eastAsia="宋体"/>
                <w:kern w:val="2"/>
                <w:sz w:val="28"/>
                <w:szCs w:val="28"/>
              </w:rPr>
            </w:pPr>
            <w:r>
              <w:rPr>
                <w:rFonts w:hint="eastAsia" w:ascii="宋体" w:eastAsia="宋体"/>
                <w:spacing w:val="2"/>
                <w:kern w:val="2"/>
                <w:sz w:val="28"/>
                <w:szCs w:val="28"/>
              </w:rPr>
              <w:t>运营商密钥</w:t>
            </w:r>
          </w:p>
        </w:tc>
        <w:tc>
          <w:tcPr>
            <w:tcW w:w="1648" w:type="dxa"/>
            <w:tcBorders>
              <w:top w:val="single" w:color="auto" w:sz="4" w:space="0"/>
              <w:left w:val="single" w:color="auto" w:sz="4" w:space="0"/>
              <w:bottom w:val="single" w:color="auto" w:sz="4" w:space="0"/>
              <w:right w:val="single" w:color="auto" w:sz="4" w:space="0"/>
              <w:tl2br w:val="nil"/>
              <w:tr2bl w:val="nil"/>
            </w:tcBorders>
          </w:tcPr>
          <w:p w14:paraId="403240CA">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117" w:beforeAutospacing="0" w:after="0" w:afterAutospacing="0"/>
              <w:ind w:right="0"/>
              <w:jc w:val="center"/>
              <w:rPr>
                <w:rFonts w:hint="eastAsia" w:ascii="宋体" w:eastAsia="宋体"/>
                <w:kern w:val="2"/>
                <w:sz w:val="28"/>
                <w:szCs w:val="28"/>
              </w:rPr>
            </w:pPr>
            <w:r>
              <w:rPr>
                <w:rFonts w:hint="eastAsia" w:ascii="宋体" w:eastAsia="宋体"/>
                <w:spacing w:val="-1"/>
                <w:kern w:val="2"/>
                <w:sz w:val="28"/>
                <w:szCs w:val="28"/>
              </w:rPr>
              <w:t>OperatorSecret</w:t>
            </w:r>
          </w:p>
        </w:tc>
        <w:tc>
          <w:tcPr>
            <w:tcW w:w="1478" w:type="dxa"/>
            <w:tcBorders>
              <w:top w:val="single" w:color="auto" w:sz="4" w:space="0"/>
              <w:left w:val="single" w:color="auto" w:sz="4" w:space="0"/>
              <w:bottom w:val="single" w:color="auto" w:sz="4" w:space="0"/>
              <w:right w:val="single" w:color="auto" w:sz="4" w:space="0"/>
              <w:tl2br w:val="nil"/>
              <w:tr2bl w:val="nil"/>
            </w:tcBorders>
          </w:tcPr>
          <w:p w14:paraId="5C60B757">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94" w:beforeAutospacing="0" w:after="0" w:afterAutospacing="0"/>
              <w:ind w:right="0"/>
              <w:jc w:val="center"/>
              <w:rPr>
                <w:rFonts w:hint="eastAsia" w:ascii="宋体" w:eastAsia="宋体"/>
                <w:kern w:val="2"/>
                <w:sz w:val="28"/>
                <w:szCs w:val="28"/>
              </w:rPr>
            </w:pPr>
            <w:r>
              <w:rPr>
                <w:rFonts w:hint="eastAsia" w:ascii="宋体" w:eastAsia="宋体"/>
                <w:spacing w:val="8"/>
                <w:kern w:val="2"/>
                <w:sz w:val="28"/>
                <w:szCs w:val="28"/>
              </w:rPr>
              <w:t>字符串</w:t>
            </w:r>
          </w:p>
        </w:tc>
        <w:tc>
          <w:tcPr>
            <w:tcW w:w="3520" w:type="dxa"/>
            <w:tcBorders>
              <w:top w:val="single" w:color="auto" w:sz="4" w:space="0"/>
              <w:left w:val="single" w:color="auto" w:sz="4" w:space="0"/>
              <w:bottom w:val="single" w:color="auto" w:sz="4" w:space="0"/>
              <w:right w:val="single" w:color="auto" w:sz="4" w:space="0"/>
              <w:tl2br w:val="nil"/>
              <w:tr2bl w:val="nil"/>
            </w:tcBorders>
          </w:tcPr>
          <w:p w14:paraId="2E8C78C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94" w:beforeAutospacing="0" w:after="0" w:afterAutospacing="0"/>
              <w:ind w:right="0"/>
              <w:jc w:val="center"/>
              <w:rPr>
                <w:rFonts w:hint="eastAsia" w:ascii="宋体" w:eastAsia="宋体"/>
                <w:kern w:val="2"/>
                <w:sz w:val="28"/>
                <w:szCs w:val="28"/>
              </w:rPr>
            </w:pPr>
            <w:r>
              <w:rPr>
                <w:rFonts w:hint="eastAsia" w:ascii="宋体" w:eastAsia="宋体"/>
                <w:spacing w:val="1"/>
                <w:kern w:val="2"/>
                <w:sz w:val="28"/>
                <w:szCs w:val="28"/>
              </w:rPr>
              <w:t>运营商分配的唯一识别密钥</w:t>
            </w:r>
          </w:p>
        </w:tc>
      </w:tr>
    </w:tbl>
    <w:p w14:paraId="278FF1C9">
      <w:pPr>
        <w:pBdr>
          <w:top w:val="none" w:color="auto" w:sz="0" w:space="0"/>
          <w:left w:val="none" w:color="auto" w:sz="0" w:space="0"/>
          <w:bottom w:val="none" w:color="auto" w:sz="0" w:space="0"/>
          <w:right w:val="none" w:color="auto" w:sz="0" w:space="0"/>
        </w:pBdr>
        <w:spacing w:line="58" w:lineRule="exact"/>
        <w:ind w:left="0"/>
        <w:rPr>
          <w:rFonts w:ascii="Times New Roman" w:hAnsi="Times New Roman" w:eastAsia="宋体"/>
          <w:kern w:val="2"/>
          <w:sz w:val="21"/>
          <w:szCs w:val="21"/>
        </w:rPr>
      </w:pPr>
    </w:p>
    <w:p w14:paraId="6C8802F1">
      <w:pPr>
        <w:pStyle w:val="6"/>
        <w:pBdr>
          <w:top w:val="none" w:color="auto" w:sz="0" w:space="0"/>
          <w:left w:val="none" w:color="auto" w:sz="0" w:space="0"/>
          <w:bottom w:val="none" w:color="auto" w:sz="0" w:space="0"/>
          <w:right w:val="none" w:color="auto" w:sz="0" w:space="0"/>
        </w:pBdr>
        <w:kinsoku w:val="0"/>
        <w:wordWrap/>
        <w:overflowPunct/>
        <w:topLinePunct w:val="0"/>
        <w:autoSpaceDE w:val="0"/>
        <w:autoSpaceDN w:val="0"/>
        <w:adjustRightInd w:val="0"/>
        <w:snapToGrid w:val="0"/>
        <w:ind w:left="0"/>
        <w:textAlignment w:val="baseline"/>
        <w:rPr>
          <w:rFonts w:hint="eastAsia" w:ascii="黑体" w:eastAsia="黑体"/>
          <w:spacing w:val="5"/>
          <w:kern w:val="2"/>
          <w:sz w:val="28"/>
          <w:szCs w:val="28"/>
          <w:vertAlign w:val="baseline"/>
        </w:rPr>
      </w:pPr>
    </w:p>
    <w:p w14:paraId="33B35249">
      <w:pPr>
        <w:pStyle w:val="6"/>
        <w:pBdr>
          <w:top w:val="none" w:color="auto" w:sz="0" w:space="0"/>
          <w:left w:val="none" w:color="auto" w:sz="0" w:space="0"/>
          <w:bottom w:val="none" w:color="auto" w:sz="0" w:space="0"/>
          <w:right w:val="none" w:color="auto" w:sz="0" w:space="0"/>
        </w:pBdr>
        <w:kinsoku w:val="0"/>
        <w:wordWrap/>
        <w:overflowPunct/>
        <w:topLinePunct w:val="0"/>
        <w:autoSpaceDE w:val="0"/>
        <w:autoSpaceDN w:val="0"/>
        <w:adjustRightInd w:val="0"/>
        <w:snapToGrid w:val="0"/>
        <w:ind w:left="0"/>
        <w:textAlignment w:val="baseline"/>
        <w:rPr>
          <w:rFonts w:ascii="Times New Roman" w:hAnsi="Times New Roman" w:eastAsia="黑体"/>
          <w:spacing w:val="5"/>
          <w:kern w:val="2"/>
          <w:sz w:val="32"/>
          <w:szCs w:val="32"/>
          <w:vertAlign w:val="baseline"/>
        </w:rPr>
      </w:pPr>
      <w:r>
        <w:rPr>
          <w:rFonts w:ascii="Times New Roman" w:hAnsi="Times New Roman" w:eastAsia="黑体"/>
          <w:spacing w:val="5"/>
          <w:kern w:val="2"/>
          <w:sz w:val="32"/>
          <w:szCs w:val="32"/>
          <w:vertAlign w:val="baseline"/>
        </w:rPr>
        <w:t xml:space="preserve">B1.4  </w:t>
      </w:r>
      <w:r>
        <w:rPr>
          <w:rFonts w:hint="eastAsia" w:ascii="黑体" w:eastAsia="黑体"/>
          <w:spacing w:val="5"/>
          <w:kern w:val="2"/>
          <w:sz w:val="32"/>
          <w:szCs w:val="32"/>
          <w:vertAlign w:val="baseline"/>
        </w:rPr>
        <w:t>返回值</w:t>
      </w:r>
    </w:p>
    <w:p w14:paraId="36177B64">
      <w:pPr>
        <w:pStyle w:val="6"/>
        <w:pBdr>
          <w:top w:val="none" w:color="auto" w:sz="0" w:space="0"/>
          <w:left w:val="none" w:color="auto" w:sz="0" w:space="0"/>
          <w:bottom w:val="none" w:color="auto" w:sz="0" w:space="0"/>
          <w:right w:val="none" w:color="auto" w:sz="0" w:space="0"/>
        </w:pBdr>
        <w:kinsoku w:val="0"/>
        <w:wordWrap/>
        <w:overflowPunct/>
        <w:topLinePunct w:val="0"/>
        <w:autoSpaceDE w:val="0"/>
        <w:autoSpaceDN w:val="0"/>
        <w:adjustRightInd w:val="0"/>
        <w:snapToGrid w:val="0"/>
        <w:ind w:left="0" w:firstLine="668" w:firstLineChars="200"/>
        <w:textAlignment w:val="baseline"/>
        <w:rPr>
          <w:rFonts w:ascii="Times New Roman" w:hAnsi="Times New Roman" w:eastAsia="方正仿宋_GBK"/>
          <w:spacing w:val="7"/>
          <w:kern w:val="2"/>
          <w:position w:val="22"/>
          <w:sz w:val="32"/>
          <w:szCs w:val="32"/>
          <w:vertAlign w:val="baseline"/>
        </w:rPr>
      </w:pPr>
      <w:r>
        <w:rPr>
          <w:rFonts w:hint="eastAsia" w:ascii="方正仿宋_GBK" w:eastAsia="方正仿宋_GBK"/>
          <w:spacing w:val="7"/>
          <w:kern w:val="2"/>
          <w:position w:val="22"/>
          <w:sz w:val="32"/>
          <w:szCs w:val="32"/>
          <w:vertAlign w:val="baseline"/>
        </w:rPr>
        <w:t>平台认证返回值表见表</w:t>
      </w:r>
      <w:r>
        <w:rPr>
          <w:rFonts w:ascii="Times New Roman" w:hAnsi="Times New Roman" w:eastAsia="方正仿宋_GBK"/>
          <w:spacing w:val="7"/>
          <w:kern w:val="2"/>
          <w:position w:val="22"/>
          <w:sz w:val="32"/>
          <w:szCs w:val="32"/>
          <w:vertAlign w:val="baseline"/>
        </w:rPr>
        <w:t>B.2</w:t>
      </w:r>
      <w:r>
        <w:rPr>
          <w:rFonts w:hint="eastAsia" w:ascii="方正仿宋_GBK" w:eastAsia="方正仿宋_GBK"/>
          <w:spacing w:val="7"/>
          <w:kern w:val="2"/>
          <w:position w:val="22"/>
          <w:sz w:val="32"/>
          <w:szCs w:val="32"/>
          <w:vertAlign w:val="baseline"/>
        </w:rPr>
        <w:t>。</w:t>
      </w:r>
    </w:p>
    <w:p w14:paraId="0CC16516">
      <w:pPr>
        <w:pStyle w:val="6"/>
        <w:pBdr>
          <w:top w:val="none" w:color="auto" w:sz="0" w:space="0"/>
          <w:left w:val="none" w:color="auto" w:sz="0" w:space="0"/>
          <w:bottom w:val="none" w:color="auto" w:sz="0" w:space="0"/>
          <w:right w:val="none" w:color="auto" w:sz="0" w:space="0"/>
        </w:pBdr>
        <w:kinsoku w:val="0"/>
        <w:wordWrap/>
        <w:overflowPunct/>
        <w:topLinePunct w:val="0"/>
        <w:autoSpaceDE w:val="0"/>
        <w:autoSpaceDN w:val="0"/>
        <w:adjustRightInd w:val="0"/>
        <w:snapToGrid w:val="0"/>
        <w:ind w:left="0"/>
        <w:jc w:val="center"/>
        <w:textAlignment w:val="baseline"/>
        <w:rPr>
          <w:rFonts w:ascii="Times New Roman" w:hAnsi="Times New Roman" w:eastAsia="黑体"/>
          <w:kern w:val="2"/>
          <w:sz w:val="32"/>
          <w:szCs w:val="32"/>
          <w:vertAlign w:val="baseline"/>
        </w:rPr>
      </w:pPr>
      <w:r>
        <w:rPr>
          <w:rFonts w:hint="eastAsia" w:ascii="黑体" w:eastAsia="黑体"/>
          <w:b/>
          <w:bCs/>
          <w:spacing w:val="-14"/>
          <w:kern w:val="2"/>
          <w:sz w:val="32"/>
          <w:szCs w:val="32"/>
          <w:vertAlign w:val="baseline"/>
        </w:rPr>
        <w:t>表</w:t>
      </w:r>
      <w:r>
        <w:rPr>
          <w:rFonts w:ascii="Times New Roman" w:hAnsi="Times New Roman" w:eastAsia="黑体"/>
          <w:b/>
          <w:bCs/>
          <w:spacing w:val="-14"/>
          <w:kern w:val="2"/>
          <w:sz w:val="32"/>
          <w:szCs w:val="32"/>
          <w:vertAlign w:val="baseline"/>
        </w:rPr>
        <w:t xml:space="preserve">B.2  </w:t>
      </w:r>
      <w:r>
        <w:rPr>
          <w:rFonts w:hint="eastAsia" w:ascii="黑体" w:eastAsia="黑体"/>
          <w:b/>
          <w:bCs/>
          <w:spacing w:val="-14"/>
          <w:kern w:val="2"/>
          <w:sz w:val="32"/>
          <w:szCs w:val="32"/>
          <w:vertAlign w:val="baseline"/>
        </w:rPr>
        <w:t>平台认证返回值表</w:t>
      </w:r>
    </w:p>
    <w:p w14:paraId="45D87BDE">
      <w:pPr>
        <w:pBdr>
          <w:top w:val="none" w:color="auto" w:sz="0" w:space="0"/>
          <w:left w:val="none" w:color="auto" w:sz="0" w:space="0"/>
          <w:bottom w:val="none" w:color="auto" w:sz="0" w:space="0"/>
          <w:right w:val="none" w:color="auto" w:sz="0" w:space="0"/>
        </w:pBdr>
        <w:spacing w:line="57" w:lineRule="exact"/>
        <w:ind w:left="0"/>
        <w:rPr>
          <w:rFonts w:ascii="Times New Roman" w:hAnsi="Times New Roman" w:eastAsia="宋体"/>
          <w:kern w:val="2"/>
          <w:sz w:val="21"/>
          <w:szCs w:val="21"/>
        </w:rPr>
      </w:pPr>
    </w:p>
    <w:tbl>
      <w:tblPr>
        <w:tblStyle w:val="11"/>
        <w:tblW w:w="8314"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0" w:type="dxa"/>
          <w:bottom w:w="0" w:type="dxa"/>
          <w:right w:w="0" w:type="dxa"/>
        </w:tblCellMar>
      </w:tblPr>
      <w:tblGrid>
        <w:gridCol w:w="1683"/>
        <w:gridCol w:w="1648"/>
        <w:gridCol w:w="1468"/>
        <w:gridCol w:w="3515"/>
      </w:tblGrid>
      <w:tr w14:paraId="4736464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54" w:hRule="atLeast"/>
          <w:jc w:val="center"/>
        </w:trPr>
        <w:tc>
          <w:tcPr>
            <w:tcW w:w="1683" w:type="dxa"/>
            <w:tcBorders>
              <w:top w:val="single" w:color="auto" w:sz="4" w:space="0"/>
              <w:left w:val="single" w:color="auto" w:sz="4" w:space="0"/>
              <w:bottom w:val="single" w:color="auto" w:sz="4" w:space="0"/>
              <w:right w:val="single" w:color="auto" w:sz="4" w:space="0"/>
              <w:tl2br w:val="nil"/>
              <w:tr2bl w:val="nil"/>
            </w:tcBorders>
          </w:tcPr>
          <w:p w14:paraId="15616A5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92" w:beforeAutospacing="0" w:after="0" w:afterAutospacing="0"/>
              <w:ind w:right="0"/>
              <w:jc w:val="center"/>
              <w:rPr>
                <w:rFonts w:hint="eastAsia" w:ascii="黑体" w:eastAsia="黑体"/>
                <w:kern w:val="2"/>
                <w:sz w:val="28"/>
                <w:szCs w:val="28"/>
              </w:rPr>
            </w:pPr>
            <w:r>
              <w:rPr>
                <w:rFonts w:hint="eastAsia" w:ascii="黑体" w:eastAsia="黑体"/>
                <w:spacing w:val="-2"/>
                <w:kern w:val="2"/>
                <w:sz w:val="28"/>
                <w:szCs w:val="28"/>
              </w:rPr>
              <w:t>参数名称</w:t>
            </w:r>
          </w:p>
        </w:tc>
        <w:tc>
          <w:tcPr>
            <w:tcW w:w="1648" w:type="dxa"/>
            <w:tcBorders>
              <w:top w:val="single" w:color="auto" w:sz="4" w:space="0"/>
              <w:left w:val="single" w:color="auto" w:sz="4" w:space="0"/>
              <w:bottom w:val="single" w:color="auto" w:sz="4" w:space="0"/>
              <w:right w:val="single" w:color="auto" w:sz="4" w:space="0"/>
              <w:tl2br w:val="nil"/>
              <w:tr2bl w:val="nil"/>
            </w:tcBorders>
          </w:tcPr>
          <w:p w14:paraId="0B66C7EB">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93" w:beforeAutospacing="0" w:after="0" w:afterAutospacing="0"/>
              <w:ind w:right="0"/>
              <w:jc w:val="center"/>
              <w:rPr>
                <w:rFonts w:hint="eastAsia" w:ascii="黑体" w:eastAsia="黑体"/>
                <w:kern w:val="2"/>
                <w:sz w:val="28"/>
                <w:szCs w:val="28"/>
              </w:rPr>
            </w:pPr>
            <w:r>
              <w:rPr>
                <w:rFonts w:hint="eastAsia" w:ascii="黑体" w:eastAsia="黑体"/>
                <w:spacing w:val="4"/>
                <w:kern w:val="2"/>
                <w:sz w:val="28"/>
                <w:szCs w:val="28"/>
              </w:rPr>
              <w:t>定义</w:t>
            </w:r>
          </w:p>
        </w:tc>
        <w:tc>
          <w:tcPr>
            <w:tcW w:w="1468" w:type="dxa"/>
            <w:tcBorders>
              <w:top w:val="single" w:color="auto" w:sz="4" w:space="0"/>
              <w:left w:val="single" w:color="auto" w:sz="4" w:space="0"/>
              <w:bottom w:val="single" w:color="auto" w:sz="4" w:space="0"/>
              <w:right w:val="single" w:color="auto" w:sz="4" w:space="0"/>
              <w:tl2br w:val="nil"/>
              <w:tr2bl w:val="nil"/>
            </w:tcBorders>
          </w:tcPr>
          <w:p w14:paraId="7673195F">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92" w:beforeAutospacing="0" w:after="0" w:afterAutospacing="0"/>
              <w:ind w:right="0"/>
              <w:jc w:val="center"/>
              <w:rPr>
                <w:rFonts w:hint="eastAsia" w:ascii="黑体" w:eastAsia="黑体"/>
                <w:kern w:val="2"/>
                <w:sz w:val="28"/>
                <w:szCs w:val="28"/>
              </w:rPr>
            </w:pPr>
            <w:r>
              <w:rPr>
                <w:rFonts w:hint="eastAsia" w:ascii="黑体" w:eastAsia="黑体"/>
                <w:spacing w:val="2"/>
                <w:kern w:val="2"/>
                <w:sz w:val="28"/>
                <w:szCs w:val="28"/>
              </w:rPr>
              <w:t>参数类型</w:t>
            </w:r>
          </w:p>
        </w:tc>
        <w:tc>
          <w:tcPr>
            <w:tcW w:w="3515" w:type="dxa"/>
            <w:tcBorders>
              <w:top w:val="single" w:color="auto" w:sz="4" w:space="0"/>
              <w:left w:val="single" w:color="auto" w:sz="4" w:space="0"/>
              <w:bottom w:val="single" w:color="auto" w:sz="4" w:space="0"/>
              <w:right w:val="single" w:color="auto" w:sz="4" w:space="0"/>
              <w:tl2br w:val="nil"/>
              <w:tr2bl w:val="nil"/>
            </w:tcBorders>
          </w:tcPr>
          <w:p w14:paraId="44CF9F4D">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94" w:beforeAutospacing="0" w:after="0" w:afterAutospacing="0"/>
              <w:ind w:right="0"/>
              <w:jc w:val="center"/>
              <w:rPr>
                <w:rFonts w:hint="eastAsia" w:ascii="黑体" w:eastAsia="黑体"/>
                <w:kern w:val="2"/>
                <w:sz w:val="28"/>
                <w:szCs w:val="28"/>
              </w:rPr>
            </w:pPr>
            <w:r>
              <w:rPr>
                <w:rFonts w:hint="eastAsia" w:ascii="黑体" w:eastAsia="黑体"/>
                <w:spacing w:val="-5"/>
                <w:kern w:val="2"/>
                <w:sz w:val="28"/>
                <w:szCs w:val="28"/>
              </w:rPr>
              <w:t>描述</w:t>
            </w:r>
          </w:p>
        </w:tc>
      </w:tr>
      <w:tr w14:paraId="4A3DCF2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29" w:hRule="atLeast"/>
          <w:jc w:val="center"/>
        </w:trPr>
        <w:tc>
          <w:tcPr>
            <w:tcW w:w="1683" w:type="dxa"/>
            <w:tcBorders>
              <w:top w:val="single" w:color="auto" w:sz="4" w:space="0"/>
              <w:left w:val="single" w:color="auto" w:sz="4" w:space="0"/>
              <w:bottom w:val="single" w:color="auto" w:sz="4" w:space="0"/>
              <w:right w:val="single" w:color="auto" w:sz="4" w:space="0"/>
              <w:tl2br w:val="nil"/>
              <w:tr2bl w:val="nil"/>
            </w:tcBorders>
            <w:vAlign w:val="center"/>
          </w:tcPr>
          <w:p w14:paraId="54151694">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79" w:beforeAutospacing="0" w:after="0" w:afterAutospacing="0"/>
              <w:ind w:right="0"/>
              <w:jc w:val="center"/>
              <w:rPr>
                <w:rFonts w:hint="eastAsia" w:ascii="宋体" w:eastAsia="宋体"/>
                <w:kern w:val="2"/>
                <w:sz w:val="28"/>
                <w:szCs w:val="28"/>
              </w:rPr>
            </w:pPr>
            <w:r>
              <w:rPr>
                <w:rFonts w:hint="eastAsia" w:ascii="宋体" w:eastAsia="宋体"/>
                <w:spacing w:val="-2"/>
                <w:kern w:val="2"/>
                <w:sz w:val="28"/>
                <w:szCs w:val="28"/>
              </w:rPr>
              <w:t>运营商标识</w:t>
            </w:r>
          </w:p>
        </w:tc>
        <w:tc>
          <w:tcPr>
            <w:tcW w:w="1648" w:type="dxa"/>
            <w:tcBorders>
              <w:top w:val="single" w:color="auto" w:sz="4" w:space="0"/>
              <w:left w:val="single" w:color="auto" w:sz="4" w:space="0"/>
              <w:bottom w:val="single" w:color="auto" w:sz="4" w:space="0"/>
              <w:right w:val="single" w:color="auto" w:sz="4" w:space="0"/>
              <w:tl2br w:val="nil"/>
              <w:tr2bl w:val="nil"/>
            </w:tcBorders>
            <w:vAlign w:val="center"/>
          </w:tcPr>
          <w:p w14:paraId="25C5F26D">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101" w:beforeAutospacing="0" w:after="0" w:afterAutospacing="0"/>
              <w:ind w:right="0"/>
              <w:jc w:val="center"/>
              <w:rPr>
                <w:rFonts w:hint="eastAsia" w:ascii="宋体" w:eastAsia="宋体"/>
                <w:kern w:val="2"/>
                <w:sz w:val="28"/>
                <w:szCs w:val="28"/>
              </w:rPr>
            </w:pPr>
            <w:r>
              <w:rPr>
                <w:rFonts w:hint="eastAsia" w:ascii="宋体" w:eastAsia="宋体"/>
                <w:spacing w:val="-1"/>
                <w:kern w:val="2"/>
                <w:sz w:val="28"/>
                <w:szCs w:val="28"/>
              </w:rPr>
              <w:t>OperatorID</w:t>
            </w:r>
          </w:p>
        </w:tc>
        <w:tc>
          <w:tcPr>
            <w:tcW w:w="1468" w:type="dxa"/>
            <w:tcBorders>
              <w:top w:val="single" w:color="auto" w:sz="4" w:space="0"/>
              <w:left w:val="single" w:color="auto" w:sz="4" w:space="0"/>
              <w:bottom w:val="single" w:color="auto" w:sz="4" w:space="0"/>
              <w:right w:val="single" w:color="auto" w:sz="4" w:space="0"/>
              <w:tl2br w:val="nil"/>
              <w:tr2bl w:val="nil"/>
            </w:tcBorders>
            <w:vAlign w:val="center"/>
          </w:tcPr>
          <w:p w14:paraId="53CB3FDE">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78" w:beforeAutospacing="0" w:after="0" w:afterAutospacing="0"/>
              <w:ind w:right="0"/>
              <w:jc w:val="center"/>
              <w:rPr>
                <w:rFonts w:hint="eastAsia" w:ascii="宋体" w:eastAsia="宋体"/>
                <w:kern w:val="2"/>
                <w:sz w:val="28"/>
                <w:szCs w:val="28"/>
              </w:rPr>
            </w:pPr>
            <w:r>
              <w:rPr>
                <w:rFonts w:hint="eastAsia" w:ascii="宋体" w:eastAsia="宋体"/>
                <w:spacing w:val="8"/>
                <w:kern w:val="2"/>
                <w:sz w:val="28"/>
                <w:szCs w:val="28"/>
              </w:rPr>
              <w:t>字符串</w:t>
            </w:r>
          </w:p>
        </w:tc>
        <w:tc>
          <w:tcPr>
            <w:tcW w:w="3515" w:type="dxa"/>
            <w:tcBorders>
              <w:top w:val="single" w:color="auto" w:sz="4" w:space="0"/>
              <w:left w:val="single" w:color="auto" w:sz="4" w:space="0"/>
              <w:bottom w:val="single" w:color="auto" w:sz="4" w:space="0"/>
              <w:right w:val="single" w:color="auto" w:sz="4" w:space="0"/>
              <w:tl2br w:val="nil"/>
              <w:tr2bl w:val="nil"/>
            </w:tcBorders>
            <w:vAlign w:val="center"/>
          </w:tcPr>
          <w:p w14:paraId="25482B4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77" w:beforeAutospacing="0" w:after="0" w:afterAutospacing="0"/>
              <w:ind w:right="0"/>
              <w:jc w:val="center"/>
              <w:rPr>
                <w:rFonts w:hint="eastAsia" w:ascii="宋体" w:eastAsia="宋体"/>
                <w:kern w:val="2"/>
                <w:sz w:val="28"/>
                <w:szCs w:val="28"/>
              </w:rPr>
            </w:pPr>
            <w:r>
              <w:rPr>
                <w:rFonts w:hint="eastAsia" w:ascii="宋体" w:eastAsia="宋体"/>
                <w:spacing w:val="-1"/>
                <w:kern w:val="2"/>
                <w:sz w:val="28"/>
                <w:szCs w:val="28"/>
              </w:rPr>
              <w:t>运营商组织机构代码</w:t>
            </w:r>
          </w:p>
        </w:tc>
      </w:tr>
      <w:tr w14:paraId="509B524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558" w:hRule="atLeast"/>
          <w:jc w:val="center"/>
        </w:trPr>
        <w:tc>
          <w:tcPr>
            <w:tcW w:w="1683" w:type="dxa"/>
            <w:tcBorders>
              <w:top w:val="single" w:color="auto" w:sz="4" w:space="0"/>
              <w:left w:val="single" w:color="auto" w:sz="4" w:space="0"/>
              <w:bottom w:val="single" w:color="auto" w:sz="4" w:space="0"/>
              <w:right w:val="single" w:color="auto" w:sz="4" w:space="0"/>
              <w:tl2br w:val="nil"/>
              <w:tr2bl w:val="nil"/>
            </w:tcBorders>
            <w:vAlign w:val="center"/>
          </w:tcPr>
          <w:p w14:paraId="10BA3A03">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189" w:beforeAutospacing="0" w:after="0" w:afterAutospacing="0"/>
              <w:ind w:right="0"/>
              <w:jc w:val="center"/>
              <w:rPr>
                <w:rFonts w:hint="eastAsia" w:ascii="宋体" w:eastAsia="宋体"/>
                <w:kern w:val="2"/>
                <w:sz w:val="28"/>
                <w:szCs w:val="28"/>
              </w:rPr>
            </w:pPr>
            <w:r>
              <w:rPr>
                <w:rFonts w:hint="eastAsia" w:ascii="宋体" w:eastAsia="宋体"/>
                <w:spacing w:val="-2"/>
                <w:kern w:val="2"/>
                <w:sz w:val="28"/>
                <w:szCs w:val="28"/>
              </w:rPr>
              <w:t>成功状态</w:t>
            </w:r>
          </w:p>
        </w:tc>
        <w:tc>
          <w:tcPr>
            <w:tcW w:w="1648" w:type="dxa"/>
            <w:tcBorders>
              <w:top w:val="single" w:color="auto" w:sz="4" w:space="0"/>
              <w:left w:val="single" w:color="auto" w:sz="4" w:space="0"/>
              <w:bottom w:val="single" w:color="auto" w:sz="4" w:space="0"/>
              <w:right w:val="single" w:color="auto" w:sz="4" w:space="0"/>
              <w:tl2br w:val="nil"/>
              <w:tr2bl w:val="nil"/>
            </w:tcBorders>
            <w:vAlign w:val="center"/>
          </w:tcPr>
          <w:p w14:paraId="51337CD3">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235" w:beforeAutospacing="0" w:after="0" w:afterAutospacing="0"/>
              <w:ind w:right="0"/>
              <w:jc w:val="center"/>
              <w:rPr>
                <w:rFonts w:hint="eastAsia" w:ascii="宋体" w:eastAsia="宋体"/>
                <w:kern w:val="2"/>
                <w:sz w:val="28"/>
                <w:szCs w:val="28"/>
              </w:rPr>
            </w:pPr>
            <w:r>
              <w:rPr>
                <w:rFonts w:hint="eastAsia" w:ascii="宋体" w:eastAsia="宋体"/>
                <w:spacing w:val="-1"/>
                <w:kern w:val="2"/>
                <w:sz w:val="28"/>
                <w:szCs w:val="28"/>
              </w:rPr>
              <w:t>SuccStat</w:t>
            </w:r>
          </w:p>
        </w:tc>
        <w:tc>
          <w:tcPr>
            <w:tcW w:w="1468" w:type="dxa"/>
            <w:tcBorders>
              <w:top w:val="single" w:color="auto" w:sz="4" w:space="0"/>
              <w:left w:val="single" w:color="auto" w:sz="4" w:space="0"/>
              <w:bottom w:val="single" w:color="auto" w:sz="4" w:space="0"/>
              <w:right w:val="single" w:color="auto" w:sz="4" w:space="0"/>
              <w:tl2br w:val="nil"/>
              <w:tr2bl w:val="nil"/>
            </w:tcBorders>
            <w:vAlign w:val="center"/>
          </w:tcPr>
          <w:p w14:paraId="14ED6FC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195" w:beforeAutospacing="0" w:after="0" w:afterAutospacing="0"/>
              <w:ind w:right="0"/>
              <w:jc w:val="center"/>
              <w:rPr>
                <w:rFonts w:hint="eastAsia" w:ascii="宋体" w:eastAsia="宋体"/>
                <w:kern w:val="2"/>
                <w:sz w:val="28"/>
                <w:szCs w:val="28"/>
              </w:rPr>
            </w:pPr>
            <w:r>
              <w:rPr>
                <w:rFonts w:hint="eastAsia" w:ascii="宋体" w:eastAsia="宋体"/>
                <w:spacing w:val="-2"/>
                <w:kern w:val="2"/>
                <w:sz w:val="28"/>
                <w:szCs w:val="28"/>
              </w:rPr>
              <w:t>整型</w:t>
            </w:r>
          </w:p>
        </w:tc>
        <w:tc>
          <w:tcPr>
            <w:tcW w:w="3515" w:type="dxa"/>
            <w:tcBorders>
              <w:top w:val="single" w:color="auto" w:sz="4" w:space="0"/>
              <w:left w:val="single" w:color="auto" w:sz="4" w:space="0"/>
              <w:bottom w:val="single" w:color="auto" w:sz="4" w:space="0"/>
              <w:right w:val="single" w:color="auto" w:sz="4" w:space="0"/>
              <w:tl2br w:val="nil"/>
              <w:tr2bl w:val="nil"/>
            </w:tcBorders>
            <w:vAlign w:val="center"/>
          </w:tcPr>
          <w:p w14:paraId="794BFAE7">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1" w:beforeAutospacing="0" w:after="0" w:afterAutospacing="0"/>
              <w:ind w:right="0" w:firstLine="942" w:firstLineChars="300"/>
              <w:jc w:val="both"/>
              <w:rPr>
                <w:rFonts w:hint="eastAsia" w:ascii="宋体" w:eastAsia="宋体"/>
                <w:spacing w:val="17"/>
                <w:kern w:val="2"/>
                <w:sz w:val="28"/>
                <w:szCs w:val="28"/>
              </w:rPr>
            </w:pPr>
            <w:r>
              <w:rPr>
                <w:rFonts w:hint="eastAsia" w:ascii="宋体" w:eastAsia="宋体"/>
                <w:spacing w:val="17"/>
                <w:kern w:val="2"/>
                <w:sz w:val="28"/>
                <w:szCs w:val="28"/>
              </w:rPr>
              <w:t>0:成功；</w:t>
            </w:r>
          </w:p>
          <w:p w14:paraId="4BD08784">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1" w:beforeAutospacing="0" w:after="0" w:afterAutospacing="0"/>
              <w:ind w:right="0" w:firstLine="852" w:firstLineChars="300"/>
              <w:jc w:val="both"/>
              <w:rPr>
                <w:rFonts w:hint="eastAsia" w:ascii="宋体" w:eastAsia="宋体"/>
                <w:kern w:val="2"/>
                <w:sz w:val="28"/>
                <w:szCs w:val="28"/>
              </w:rPr>
            </w:pPr>
            <w:r>
              <w:rPr>
                <w:rFonts w:hint="eastAsia" w:ascii="宋体" w:eastAsia="宋体"/>
                <w:spacing w:val="2"/>
                <w:kern w:val="2"/>
                <w:sz w:val="28"/>
                <w:szCs w:val="28"/>
              </w:rPr>
              <w:t>1:失败。</w:t>
            </w:r>
          </w:p>
        </w:tc>
      </w:tr>
      <w:tr w14:paraId="1AFA812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29" w:hRule="atLeast"/>
          <w:jc w:val="center"/>
        </w:trPr>
        <w:tc>
          <w:tcPr>
            <w:tcW w:w="1683" w:type="dxa"/>
            <w:tcBorders>
              <w:top w:val="single" w:color="auto" w:sz="4" w:space="0"/>
              <w:left w:val="single" w:color="auto" w:sz="4" w:space="0"/>
              <w:bottom w:val="single" w:color="auto" w:sz="4" w:space="0"/>
              <w:right w:val="single" w:color="auto" w:sz="4" w:space="0"/>
              <w:tl2br w:val="nil"/>
              <w:tr2bl w:val="nil"/>
            </w:tcBorders>
            <w:vAlign w:val="center"/>
          </w:tcPr>
          <w:p w14:paraId="7DC0744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1" w:beforeAutospacing="0" w:after="0" w:afterAutospacing="0"/>
              <w:ind w:right="0"/>
              <w:jc w:val="center"/>
              <w:rPr>
                <w:rFonts w:hint="eastAsia" w:ascii="宋体" w:eastAsia="宋体"/>
                <w:kern w:val="2"/>
                <w:sz w:val="28"/>
                <w:szCs w:val="28"/>
              </w:rPr>
            </w:pPr>
            <w:r>
              <w:rPr>
                <w:rFonts w:hint="eastAsia" w:ascii="宋体" w:eastAsia="宋体"/>
                <w:spacing w:val="-2"/>
                <w:kern w:val="2"/>
                <w:sz w:val="28"/>
                <w:szCs w:val="28"/>
              </w:rPr>
              <w:t>获取的凭证</w:t>
            </w:r>
          </w:p>
        </w:tc>
        <w:tc>
          <w:tcPr>
            <w:tcW w:w="1648" w:type="dxa"/>
            <w:tcBorders>
              <w:top w:val="single" w:color="auto" w:sz="4" w:space="0"/>
              <w:left w:val="single" w:color="auto" w:sz="4" w:space="0"/>
              <w:bottom w:val="single" w:color="auto" w:sz="4" w:space="0"/>
              <w:right w:val="single" w:color="auto" w:sz="4" w:space="0"/>
              <w:tl2br w:val="nil"/>
              <w:tr2bl w:val="nil"/>
            </w:tcBorders>
            <w:vAlign w:val="center"/>
          </w:tcPr>
          <w:p w14:paraId="424A730F">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99" w:beforeAutospacing="0" w:after="0" w:afterAutospacing="0"/>
              <w:ind w:right="0"/>
              <w:jc w:val="center"/>
              <w:rPr>
                <w:rFonts w:hint="eastAsia" w:ascii="宋体" w:eastAsia="宋体"/>
                <w:kern w:val="2"/>
                <w:sz w:val="28"/>
                <w:szCs w:val="28"/>
              </w:rPr>
            </w:pPr>
            <w:r>
              <w:rPr>
                <w:rFonts w:hint="eastAsia" w:ascii="宋体" w:eastAsia="宋体"/>
                <w:spacing w:val="-1"/>
                <w:kern w:val="2"/>
                <w:sz w:val="28"/>
                <w:szCs w:val="28"/>
              </w:rPr>
              <w:t>AccessToken</w:t>
            </w:r>
          </w:p>
        </w:tc>
        <w:tc>
          <w:tcPr>
            <w:tcW w:w="1468" w:type="dxa"/>
            <w:tcBorders>
              <w:top w:val="single" w:color="auto" w:sz="4" w:space="0"/>
              <w:left w:val="single" w:color="auto" w:sz="4" w:space="0"/>
              <w:bottom w:val="single" w:color="auto" w:sz="4" w:space="0"/>
              <w:right w:val="single" w:color="auto" w:sz="4" w:space="0"/>
              <w:tl2br w:val="nil"/>
              <w:tr2bl w:val="nil"/>
            </w:tcBorders>
            <w:vAlign w:val="center"/>
          </w:tcPr>
          <w:p w14:paraId="24D6894A">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1" w:beforeAutospacing="0" w:after="0" w:afterAutospacing="0"/>
              <w:ind w:right="0"/>
              <w:jc w:val="center"/>
              <w:rPr>
                <w:rFonts w:hint="eastAsia" w:ascii="宋体" w:eastAsia="宋体"/>
                <w:kern w:val="2"/>
                <w:sz w:val="28"/>
                <w:szCs w:val="28"/>
              </w:rPr>
            </w:pPr>
            <w:r>
              <w:rPr>
                <w:rFonts w:hint="eastAsia" w:ascii="宋体" w:eastAsia="宋体"/>
                <w:spacing w:val="8"/>
                <w:kern w:val="2"/>
                <w:sz w:val="28"/>
                <w:szCs w:val="28"/>
              </w:rPr>
              <w:t>字符串</w:t>
            </w:r>
          </w:p>
        </w:tc>
        <w:tc>
          <w:tcPr>
            <w:tcW w:w="3515" w:type="dxa"/>
            <w:tcBorders>
              <w:top w:val="single" w:color="auto" w:sz="4" w:space="0"/>
              <w:left w:val="single" w:color="auto" w:sz="4" w:space="0"/>
              <w:bottom w:val="single" w:color="auto" w:sz="4" w:space="0"/>
              <w:right w:val="single" w:color="auto" w:sz="4" w:space="0"/>
              <w:tl2br w:val="nil"/>
              <w:tr2bl w:val="nil"/>
            </w:tcBorders>
            <w:vAlign w:val="center"/>
          </w:tcPr>
          <w:p w14:paraId="7910AE4F">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1" w:beforeAutospacing="0" w:after="0" w:afterAutospacing="0"/>
              <w:ind w:right="0"/>
              <w:jc w:val="center"/>
              <w:rPr>
                <w:rFonts w:hint="eastAsia" w:ascii="宋体" w:eastAsia="宋体"/>
                <w:kern w:val="2"/>
                <w:sz w:val="28"/>
                <w:szCs w:val="28"/>
              </w:rPr>
            </w:pPr>
            <w:r>
              <w:rPr>
                <w:rFonts w:hint="eastAsia" w:ascii="宋体" w:eastAsia="宋体"/>
                <w:spacing w:val="-2"/>
                <w:kern w:val="2"/>
                <w:sz w:val="28"/>
                <w:szCs w:val="28"/>
              </w:rPr>
              <w:t>全局唯一凭证</w:t>
            </w:r>
          </w:p>
        </w:tc>
      </w:tr>
      <w:tr w14:paraId="6290A07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329" w:hRule="atLeast"/>
          <w:jc w:val="center"/>
        </w:trPr>
        <w:tc>
          <w:tcPr>
            <w:tcW w:w="1683" w:type="dxa"/>
            <w:tcBorders>
              <w:top w:val="single" w:color="auto" w:sz="4" w:space="0"/>
              <w:left w:val="single" w:color="auto" w:sz="4" w:space="0"/>
              <w:bottom w:val="single" w:color="auto" w:sz="4" w:space="0"/>
              <w:right w:val="single" w:color="auto" w:sz="4" w:space="0"/>
              <w:tl2br w:val="nil"/>
              <w:tr2bl w:val="nil"/>
            </w:tcBorders>
            <w:vAlign w:val="center"/>
          </w:tcPr>
          <w:p w14:paraId="12BB6EA0">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2" w:beforeAutospacing="0" w:after="0" w:afterAutospacing="0"/>
              <w:ind w:right="0"/>
              <w:jc w:val="center"/>
              <w:rPr>
                <w:rFonts w:hint="eastAsia" w:ascii="宋体" w:eastAsia="宋体"/>
                <w:kern w:val="2"/>
                <w:sz w:val="28"/>
                <w:szCs w:val="28"/>
              </w:rPr>
            </w:pPr>
            <w:r>
              <w:rPr>
                <w:rFonts w:hint="eastAsia" w:ascii="宋体" w:eastAsia="宋体"/>
                <w:spacing w:val="2"/>
                <w:kern w:val="2"/>
                <w:sz w:val="28"/>
                <w:szCs w:val="28"/>
              </w:rPr>
              <w:t>凭证有效期</w:t>
            </w:r>
          </w:p>
        </w:tc>
        <w:tc>
          <w:tcPr>
            <w:tcW w:w="1648" w:type="dxa"/>
            <w:tcBorders>
              <w:top w:val="single" w:color="auto" w:sz="4" w:space="0"/>
              <w:left w:val="single" w:color="auto" w:sz="4" w:space="0"/>
              <w:bottom w:val="single" w:color="auto" w:sz="4" w:space="0"/>
              <w:right w:val="single" w:color="auto" w:sz="4" w:space="0"/>
              <w:tl2br w:val="nil"/>
              <w:tr2bl w:val="nil"/>
            </w:tcBorders>
            <w:vAlign w:val="center"/>
          </w:tcPr>
          <w:p w14:paraId="2618FBF1">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100" w:beforeAutospacing="0" w:after="0" w:afterAutospacing="0"/>
              <w:ind w:right="0"/>
              <w:jc w:val="center"/>
              <w:rPr>
                <w:rFonts w:hint="eastAsia" w:ascii="宋体" w:eastAsia="宋体"/>
                <w:kern w:val="2"/>
                <w:sz w:val="28"/>
                <w:szCs w:val="28"/>
              </w:rPr>
            </w:pPr>
            <w:r>
              <w:rPr>
                <w:rFonts w:hint="eastAsia" w:ascii="宋体" w:eastAsia="宋体"/>
                <w:spacing w:val="-1"/>
                <w:kern w:val="2"/>
                <w:sz w:val="28"/>
                <w:szCs w:val="28"/>
              </w:rPr>
              <w:t>TokenAvailableTime</w:t>
            </w:r>
          </w:p>
        </w:tc>
        <w:tc>
          <w:tcPr>
            <w:tcW w:w="1468" w:type="dxa"/>
            <w:tcBorders>
              <w:top w:val="single" w:color="auto" w:sz="4" w:space="0"/>
              <w:left w:val="single" w:color="auto" w:sz="4" w:space="0"/>
              <w:bottom w:val="single" w:color="auto" w:sz="4" w:space="0"/>
              <w:right w:val="single" w:color="auto" w:sz="4" w:space="0"/>
              <w:tl2br w:val="nil"/>
              <w:tr2bl w:val="nil"/>
            </w:tcBorders>
            <w:vAlign w:val="center"/>
          </w:tcPr>
          <w:p w14:paraId="62A46F3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8" w:beforeAutospacing="0" w:after="0" w:afterAutospacing="0"/>
              <w:ind w:right="0"/>
              <w:jc w:val="center"/>
              <w:rPr>
                <w:rFonts w:hint="eastAsia" w:ascii="宋体" w:eastAsia="宋体"/>
                <w:kern w:val="2"/>
                <w:sz w:val="28"/>
                <w:szCs w:val="28"/>
              </w:rPr>
            </w:pPr>
            <w:r>
              <w:rPr>
                <w:rFonts w:hint="eastAsia" w:ascii="宋体" w:eastAsia="宋体"/>
                <w:spacing w:val="-2"/>
                <w:kern w:val="2"/>
                <w:sz w:val="28"/>
                <w:szCs w:val="28"/>
              </w:rPr>
              <w:t>整型</w:t>
            </w:r>
          </w:p>
        </w:tc>
        <w:tc>
          <w:tcPr>
            <w:tcW w:w="3515" w:type="dxa"/>
            <w:tcBorders>
              <w:top w:val="single" w:color="auto" w:sz="4" w:space="0"/>
              <w:left w:val="single" w:color="auto" w:sz="4" w:space="0"/>
              <w:bottom w:val="single" w:color="auto" w:sz="4" w:space="0"/>
              <w:right w:val="single" w:color="auto" w:sz="4" w:space="0"/>
              <w:tl2br w:val="nil"/>
              <w:tr2bl w:val="nil"/>
            </w:tcBorders>
            <w:vAlign w:val="center"/>
          </w:tcPr>
          <w:p w14:paraId="4A976994">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82" w:beforeAutospacing="0" w:after="0" w:afterAutospacing="0"/>
              <w:ind w:right="0"/>
              <w:jc w:val="center"/>
              <w:rPr>
                <w:rFonts w:hint="eastAsia" w:ascii="宋体" w:eastAsia="宋体"/>
                <w:kern w:val="2"/>
                <w:sz w:val="28"/>
                <w:szCs w:val="28"/>
              </w:rPr>
            </w:pPr>
            <w:r>
              <w:rPr>
                <w:rFonts w:hint="eastAsia" w:ascii="宋体" w:eastAsia="宋体"/>
                <w:spacing w:val="1"/>
                <w:kern w:val="2"/>
                <w:sz w:val="28"/>
                <w:szCs w:val="28"/>
              </w:rPr>
              <w:t>凭证有效期，单位秒。</w:t>
            </w:r>
          </w:p>
        </w:tc>
      </w:tr>
      <w:tr w14:paraId="12E8EEA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0" w:type="dxa"/>
            <w:bottom w:w="0" w:type="dxa"/>
            <w:right w:w="0" w:type="dxa"/>
          </w:tblCellMar>
        </w:tblPrEx>
        <w:trPr>
          <w:trHeight w:val="1041" w:hRule="atLeast"/>
          <w:jc w:val="center"/>
        </w:trPr>
        <w:tc>
          <w:tcPr>
            <w:tcW w:w="1683" w:type="dxa"/>
            <w:tcBorders>
              <w:top w:val="single" w:color="auto" w:sz="4" w:space="0"/>
              <w:left w:val="single" w:color="auto" w:sz="4" w:space="0"/>
              <w:bottom w:val="single" w:color="auto" w:sz="4" w:space="0"/>
              <w:right w:val="single" w:color="auto" w:sz="4" w:space="0"/>
              <w:tl2br w:val="nil"/>
              <w:tr2bl w:val="nil"/>
            </w:tcBorders>
            <w:vAlign w:val="center"/>
          </w:tcPr>
          <w:p w14:paraId="4F889CE9">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59" w:beforeAutospacing="0" w:after="0" w:afterAutospacing="0"/>
              <w:ind w:right="0"/>
              <w:jc w:val="center"/>
              <w:rPr>
                <w:rFonts w:hint="eastAsia" w:ascii="宋体" w:eastAsia="宋体"/>
                <w:kern w:val="2"/>
                <w:sz w:val="28"/>
                <w:szCs w:val="28"/>
              </w:rPr>
            </w:pPr>
            <w:r>
              <w:rPr>
                <w:rFonts w:hint="eastAsia" w:ascii="宋体" w:eastAsia="宋体"/>
                <w:spacing w:val="4"/>
                <w:kern w:val="2"/>
                <w:sz w:val="28"/>
                <w:szCs w:val="28"/>
              </w:rPr>
              <w:t>失败原因</w:t>
            </w:r>
          </w:p>
        </w:tc>
        <w:tc>
          <w:tcPr>
            <w:tcW w:w="1648" w:type="dxa"/>
            <w:tcBorders>
              <w:top w:val="single" w:color="auto" w:sz="4" w:space="0"/>
              <w:left w:val="single" w:color="auto" w:sz="4" w:space="0"/>
              <w:bottom w:val="single" w:color="auto" w:sz="4" w:space="0"/>
              <w:right w:val="single" w:color="auto" w:sz="4" w:space="0"/>
              <w:tl2br w:val="nil"/>
              <w:tr2bl w:val="nil"/>
            </w:tcBorders>
            <w:vAlign w:val="center"/>
          </w:tcPr>
          <w:p w14:paraId="062EC65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59" w:beforeAutospacing="0" w:after="0" w:afterAutospacing="0"/>
              <w:ind w:right="0"/>
              <w:jc w:val="center"/>
              <w:rPr>
                <w:rFonts w:hint="eastAsia" w:ascii="宋体" w:eastAsia="宋体"/>
                <w:kern w:val="2"/>
                <w:sz w:val="28"/>
                <w:szCs w:val="28"/>
              </w:rPr>
            </w:pPr>
            <w:r>
              <w:rPr>
                <w:rFonts w:hint="eastAsia" w:ascii="宋体" w:eastAsia="宋体"/>
                <w:spacing w:val="-1"/>
                <w:kern w:val="2"/>
                <w:sz w:val="28"/>
                <w:szCs w:val="28"/>
              </w:rPr>
              <w:t>FailReason</w:t>
            </w:r>
          </w:p>
        </w:tc>
        <w:tc>
          <w:tcPr>
            <w:tcW w:w="1468" w:type="dxa"/>
            <w:tcBorders>
              <w:top w:val="single" w:color="auto" w:sz="4" w:space="0"/>
              <w:left w:val="single" w:color="auto" w:sz="4" w:space="0"/>
              <w:bottom w:val="single" w:color="auto" w:sz="4" w:space="0"/>
              <w:right w:val="single" w:color="auto" w:sz="4" w:space="0"/>
              <w:tl2br w:val="nil"/>
              <w:tr2bl w:val="nil"/>
            </w:tcBorders>
            <w:vAlign w:val="center"/>
          </w:tcPr>
          <w:p w14:paraId="75E2C13E">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59" w:beforeAutospacing="0" w:after="0" w:afterAutospacing="0"/>
              <w:ind w:right="0"/>
              <w:jc w:val="center"/>
              <w:rPr>
                <w:rFonts w:hint="eastAsia" w:ascii="宋体" w:eastAsia="宋体"/>
                <w:kern w:val="2"/>
                <w:sz w:val="28"/>
                <w:szCs w:val="28"/>
              </w:rPr>
            </w:pPr>
            <w:r>
              <w:rPr>
                <w:rFonts w:hint="eastAsia" w:ascii="宋体" w:eastAsia="宋体"/>
                <w:spacing w:val="-2"/>
                <w:kern w:val="2"/>
                <w:sz w:val="28"/>
                <w:szCs w:val="28"/>
              </w:rPr>
              <w:t>整型</w:t>
            </w:r>
          </w:p>
        </w:tc>
        <w:tc>
          <w:tcPr>
            <w:tcW w:w="3515" w:type="dxa"/>
            <w:tcBorders>
              <w:top w:val="single" w:color="auto" w:sz="4" w:space="0"/>
              <w:left w:val="single" w:color="auto" w:sz="4" w:space="0"/>
              <w:bottom w:val="single" w:color="auto" w:sz="4" w:space="0"/>
              <w:right w:val="single" w:color="auto" w:sz="4" w:space="0"/>
              <w:tl2br w:val="nil"/>
              <w:tr2bl w:val="nil"/>
            </w:tcBorders>
            <w:vAlign w:val="center"/>
          </w:tcPr>
          <w:p w14:paraId="6BD321A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93" w:beforeAutospacing="0" w:after="0" w:afterAutospacing="0"/>
              <w:ind w:right="0"/>
              <w:jc w:val="center"/>
              <w:rPr>
                <w:rFonts w:hint="eastAsia" w:ascii="宋体" w:eastAsia="宋体"/>
                <w:kern w:val="2"/>
                <w:sz w:val="28"/>
                <w:szCs w:val="28"/>
              </w:rPr>
            </w:pPr>
            <w:r>
              <w:rPr>
                <w:rFonts w:hint="eastAsia" w:ascii="宋体" w:eastAsia="宋体"/>
                <w:spacing w:val="-13"/>
                <w:kern w:val="2"/>
                <w:sz w:val="28"/>
                <w:szCs w:val="28"/>
              </w:rPr>
              <w:t>0:无；</w:t>
            </w:r>
          </w:p>
          <w:p w14:paraId="3EC87726">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25" w:beforeAutospacing="0" w:after="0" w:afterAutospacing="0"/>
              <w:ind w:right="0"/>
              <w:jc w:val="center"/>
              <w:rPr>
                <w:rFonts w:hint="eastAsia" w:ascii="宋体" w:eastAsia="宋体"/>
                <w:kern w:val="2"/>
                <w:sz w:val="28"/>
                <w:szCs w:val="28"/>
              </w:rPr>
            </w:pPr>
            <w:r>
              <w:rPr>
                <w:rFonts w:hint="eastAsia" w:ascii="宋体" w:eastAsia="宋体"/>
                <w:spacing w:val="11"/>
                <w:kern w:val="2"/>
                <w:sz w:val="28"/>
                <w:szCs w:val="28"/>
              </w:rPr>
              <w:t>1:无此运营商；</w:t>
            </w:r>
          </w:p>
          <w:p w14:paraId="77D2BED0">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right="0"/>
              <w:jc w:val="center"/>
              <w:rPr>
                <w:rFonts w:hint="eastAsia" w:ascii="宋体" w:eastAsia="宋体"/>
                <w:kern w:val="2"/>
                <w:sz w:val="28"/>
                <w:szCs w:val="28"/>
              </w:rPr>
            </w:pPr>
            <w:r>
              <w:rPr>
                <w:rFonts w:hint="eastAsia" w:ascii="宋体" w:eastAsia="宋体"/>
                <w:spacing w:val="12"/>
                <w:kern w:val="2"/>
                <w:sz w:val="28"/>
                <w:szCs w:val="28"/>
              </w:rPr>
              <w:t>2:密钥错误；</w:t>
            </w:r>
          </w:p>
          <w:p w14:paraId="284A348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34" w:beforeAutospacing="0" w:after="0" w:afterAutospacing="0"/>
              <w:ind w:right="0"/>
              <w:jc w:val="center"/>
              <w:rPr>
                <w:rFonts w:hint="eastAsia" w:ascii="宋体" w:eastAsia="宋体"/>
                <w:kern w:val="2"/>
                <w:sz w:val="28"/>
                <w:szCs w:val="28"/>
              </w:rPr>
            </w:pPr>
            <w:r>
              <w:rPr>
                <w:rFonts w:hint="eastAsia" w:ascii="宋体" w:eastAsia="宋体"/>
                <w:spacing w:val="-2"/>
                <w:kern w:val="2"/>
                <w:sz w:val="28"/>
                <w:szCs w:val="28"/>
              </w:rPr>
              <w:t>3～99:自定义。</w:t>
            </w:r>
          </w:p>
        </w:tc>
      </w:tr>
    </w:tbl>
    <w:p w14:paraId="592BB8F2">
      <w:pPr>
        <w:pStyle w:val="6"/>
        <w:pBdr>
          <w:top w:val="none" w:color="auto" w:sz="0" w:space="0"/>
          <w:left w:val="none" w:color="auto" w:sz="0" w:space="0"/>
          <w:bottom w:val="none" w:color="auto" w:sz="0" w:space="0"/>
          <w:right w:val="none" w:color="auto" w:sz="0" w:space="0"/>
        </w:pBdr>
        <w:kinsoku w:val="0"/>
        <w:wordWrap/>
        <w:overflowPunct/>
        <w:topLinePunct w:val="0"/>
        <w:autoSpaceDE w:val="0"/>
        <w:autoSpaceDN w:val="0"/>
        <w:adjustRightInd w:val="0"/>
        <w:snapToGrid w:val="0"/>
        <w:ind w:left="0"/>
        <w:textAlignment w:val="baseline"/>
        <w:rPr>
          <w:rFonts w:ascii="Times New Roman" w:hAnsi="Times New Roman" w:eastAsia="方正仿宋_GBK"/>
          <w:kern w:val="2"/>
          <w:sz w:val="32"/>
          <w:szCs w:val="32"/>
          <w:vertAlign w:val="baseline"/>
        </w:rPr>
      </w:pPr>
      <w:r>
        <w:rPr>
          <w:rFonts w:ascii="Times New Roman" w:hAnsi="Times New Roman" w:eastAsia="黑体"/>
          <w:spacing w:val="5"/>
          <w:kern w:val="2"/>
          <w:sz w:val="32"/>
          <w:szCs w:val="32"/>
          <w:vertAlign w:val="baseline"/>
        </w:rPr>
        <w:t>B.2</w:t>
      </w:r>
      <w:r>
        <w:rPr>
          <w:rFonts w:ascii="Times New Roman" w:hAnsi="Times New Roman" w:eastAsia="黑体"/>
          <w:spacing w:val="13"/>
          <w:kern w:val="2"/>
          <w:sz w:val="32"/>
          <w:szCs w:val="32"/>
          <w:vertAlign w:val="baseline"/>
        </w:rPr>
        <w:t xml:space="preserve">  </w:t>
      </w:r>
      <w:r>
        <w:rPr>
          <w:rFonts w:hint="eastAsia" w:ascii="黑体" w:eastAsia="黑体"/>
          <w:spacing w:val="5"/>
          <w:kern w:val="2"/>
          <w:sz w:val="32"/>
          <w:szCs w:val="32"/>
          <w:vertAlign w:val="baseline"/>
        </w:rPr>
        <w:t>充电站信息变化推送</w:t>
      </w:r>
    </w:p>
    <w:p w14:paraId="4574FABE">
      <w:pPr>
        <w:pStyle w:val="6"/>
        <w:pBdr>
          <w:top w:val="none" w:color="auto" w:sz="0" w:space="0"/>
          <w:left w:val="none" w:color="auto" w:sz="0" w:space="0"/>
          <w:bottom w:val="none" w:color="auto" w:sz="0" w:space="0"/>
          <w:right w:val="none" w:color="auto" w:sz="0" w:space="0"/>
        </w:pBdr>
        <w:kinsoku w:val="0"/>
        <w:wordWrap/>
        <w:overflowPunct/>
        <w:topLinePunct w:val="0"/>
        <w:autoSpaceDE w:val="0"/>
        <w:autoSpaceDN w:val="0"/>
        <w:adjustRightInd w:val="0"/>
        <w:snapToGrid w:val="0"/>
        <w:ind w:left="0"/>
        <w:textAlignment w:val="baseline"/>
        <w:rPr>
          <w:rFonts w:ascii="Times New Roman" w:hAnsi="Times New Roman" w:eastAsia="方正仿宋_GBK"/>
          <w:spacing w:val="-2"/>
          <w:kern w:val="2"/>
          <w:sz w:val="32"/>
          <w:szCs w:val="32"/>
          <w:vertAlign w:val="baseline"/>
        </w:rPr>
      </w:pPr>
      <w:r>
        <w:rPr>
          <w:rFonts w:ascii="Times New Roman" w:hAnsi="Times New Roman" w:eastAsia="黑体"/>
          <w:spacing w:val="-2"/>
          <w:kern w:val="2"/>
          <w:sz w:val="32"/>
          <w:szCs w:val="32"/>
          <w:vertAlign w:val="baseline"/>
        </w:rPr>
        <w:t>B.2.1</w:t>
      </w:r>
      <w:r>
        <w:rPr>
          <w:rFonts w:ascii="Times New Roman" w:hAnsi="Times New Roman" w:eastAsia="黑体"/>
          <w:spacing w:val="12"/>
          <w:kern w:val="2"/>
          <w:sz w:val="32"/>
          <w:szCs w:val="32"/>
          <w:vertAlign w:val="baseline"/>
        </w:rPr>
        <w:t xml:space="preserve">  </w:t>
      </w:r>
      <w:r>
        <w:rPr>
          <w:rFonts w:hint="eastAsia" w:ascii="黑体" w:eastAsia="黑体"/>
          <w:spacing w:val="-2"/>
          <w:kern w:val="2"/>
          <w:sz w:val="32"/>
          <w:szCs w:val="32"/>
          <w:vertAlign w:val="baseline"/>
        </w:rPr>
        <w:t>概述</w:t>
      </w:r>
    </w:p>
    <w:p w14:paraId="737AC2FA">
      <w:pPr>
        <w:pStyle w:val="6"/>
        <w:pBdr>
          <w:top w:val="none" w:color="auto" w:sz="0" w:space="0"/>
          <w:left w:val="none" w:color="auto" w:sz="0" w:space="0"/>
          <w:bottom w:val="none" w:color="auto" w:sz="0" w:space="0"/>
          <w:right w:val="none" w:color="auto" w:sz="0" w:space="0"/>
        </w:pBdr>
        <w:kinsoku w:val="0"/>
        <w:wordWrap/>
        <w:overflowPunct/>
        <w:topLinePunct w:val="0"/>
        <w:autoSpaceDE w:val="0"/>
        <w:autoSpaceDN w:val="0"/>
        <w:adjustRightInd w:val="0"/>
        <w:snapToGrid w:val="0"/>
        <w:ind w:left="0" w:firstLine="668" w:firstLineChars="200"/>
        <w:textAlignment w:val="baseline"/>
        <w:rPr>
          <w:rFonts w:ascii="Times New Roman" w:hAnsi="Times New Roman" w:eastAsia="方正仿宋_GBK"/>
          <w:spacing w:val="6"/>
          <w:kern w:val="2"/>
          <w:position w:val="22"/>
          <w:sz w:val="32"/>
          <w:szCs w:val="32"/>
          <w:vertAlign w:val="baseline"/>
        </w:rPr>
      </w:pPr>
      <w:r>
        <w:rPr>
          <w:rFonts w:hint="eastAsia" w:ascii="方正仿宋_GBK" w:eastAsia="方正仿宋_GBK"/>
          <w:spacing w:val="7"/>
          <w:kern w:val="2"/>
          <w:position w:val="22"/>
          <w:sz w:val="32"/>
          <w:szCs w:val="32"/>
          <w:vertAlign w:val="baseline"/>
        </w:rPr>
        <w:t>新站需要推送。当站点信息发生变化时，推送新的信息通知</w:t>
      </w:r>
      <w:r>
        <w:rPr>
          <w:rFonts w:hint="eastAsia" w:ascii="方正仿宋_GBK" w:eastAsia="方正仿宋_GBK"/>
          <w:spacing w:val="6"/>
          <w:kern w:val="2"/>
          <w:position w:val="22"/>
          <w:sz w:val="32"/>
          <w:szCs w:val="32"/>
          <w:vertAlign w:val="baseline"/>
        </w:rPr>
        <w:t>到监管平台。</w:t>
      </w:r>
    </w:p>
    <w:p w14:paraId="4B994160">
      <w:pPr>
        <w:pStyle w:val="6"/>
        <w:pBdr>
          <w:top w:val="none" w:color="auto" w:sz="0" w:space="0"/>
          <w:left w:val="none" w:color="auto" w:sz="0" w:space="0"/>
          <w:bottom w:val="none" w:color="auto" w:sz="0" w:space="0"/>
          <w:right w:val="none" w:color="auto" w:sz="0" w:space="0"/>
        </w:pBdr>
        <w:kinsoku w:val="0"/>
        <w:wordWrap/>
        <w:overflowPunct/>
        <w:topLinePunct w:val="0"/>
        <w:autoSpaceDE w:val="0"/>
        <w:autoSpaceDN w:val="0"/>
        <w:adjustRightInd w:val="0"/>
        <w:snapToGrid w:val="0"/>
        <w:ind w:left="0"/>
        <w:jc w:val="left"/>
        <w:textAlignment w:val="baseline"/>
        <w:rPr>
          <w:rFonts w:ascii="Times New Roman" w:hAnsi="Times New Roman" w:eastAsia="方正仿宋_GBK"/>
          <w:spacing w:val="3"/>
          <w:kern w:val="2"/>
          <w:sz w:val="32"/>
          <w:szCs w:val="32"/>
          <w:vertAlign w:val="baseline"/>
        </w:rPr>
      </w:pPr>
      <w:r>
        <w:rPr>
          <w:rFonts w:ascii="Times New Roman" w:hAnsi="Times New Roman" w:eastAsia="黑体"/>
          <w:spacing w:val="3"/>
          <w:kern w:val="2"/>
          <w:sz w:val="32"/>
          <w:szCs w:val="32"/>
          <w:vertAlign w:val="baseline"/>
        </w:rPr>
        <w:t>B.2.2</w:t>
      </w:r>
      <w:r>
        <w:rPr>
          <w:rFonts w:ascii="Times New Roman" w:hAnsi="Times New Roman" w:eastAsia="黑体"/>
          <w:spacing w:val="13"/>
          <w:kern w:val="2"/>
          <w:sz w:val="32"/>
          <w:szCs w:val="32"/>
          <w:vertAlign w:val="baseline"/>
        </w:rPr>
        <w:t xml:space="preserve">  </w:t>
      </w:r>
      <w:r>
        <w:rPr>
          <w:rFonts w:hint="eastAsia" w:ascii="黑体" w:eastAsia="黑体"/>
          <w:spacing w:val="3"/>
          <w:kern w:val="2"/>
          <w:sz w:val="32"/>
          <w:szCs w:val="32"/>
          <w:vertAlign w:val="baseline"/>
        </w:rPr>
        <w:t>接口定义</w:t>
      </w:r>
    </w:p>
    <w:p w14:paraId="2BBB664E">
      <w:pPr>
        <w:pStyle w:val="6"/>
        <w:pBdr>
          <w:top w:val="none" w:color="auto" w:sz="0" w:space="0"/>
          <w:left w:val="none" w:color="auto" w:sz="0" w:space="0"/>
          <w:bottom w:val="none" w:color="auto" w:sz="0" w:space="0"/>
          <w:right w:val="none" w:color="auto" w:sz="0" w:space="0"/>
        </w:pBdr>
        <w:kinsoku w:val="0"/>
        <w:wordWrap/>
        <w:overflowPunct/>
        <w:topLinePunct w:val="0"/>
        <w:autoSpaceDE w:val="0"/>
        <w:autoSpaceDN w:val="0"/>
        <w:adjustRightInd w:val="0"/>
        <w:snapToGrid w:val="0"/>
        <w:ind w:left="0" w:firstLine="636" w:firstLineChars="200"/>
        <w:textAlignment w:val="baseline"/>
        <w:rPr>
          <w:rFonts w:ascii="Times New Roman" w:hAnsi="Times New Roman" w:eastAsia="方正仿宋_GBK"/>
          <w:spacing w:val="-2"/>
          <w:kern w:val="2"/>
          <w:position w:val="22"/>
          <w:sz w:val="32"/>
          <w:szCs w:val="32"/>
          <w:vertAlign w:val="baseline"/>
        </w:rPr>
      </w:pPr>
      <w:r>
        <w:rPr>
          <w:rFonts w:hint="eastAsia" w:ascii="方正仿宋_GBK" w:eastAsia="方正仿宋_GBK"/>
          <w:spacing w:val="-1"/>
          <w:kern w:val="2"/>
          <w:position w:val="22"/>
          <w:sz w:val="32"/>
          <w:szCs w:val="32"/>
          <w:vertAlign w:val="baseline"/>
        </w:rPr>
        <w:t>接口名称：</w:t>
      </w:r>
      <w:r>
        <w:rPr>
          <w:rFonts w:ascii="Times New Roman" w:hAnsi="Times New Roman" w:eastAsia="方正仿宋_GBK"/>
          <w:spacing w:val="-1"/>
          <w:kern w:val="2"/>
          <w:position w:val="22"/>
          <w:sz w:val="32"/>
          <w:szCs w:val="32"/>
          <w:vertAlign w:val="baseline"/>
        </w:rPr>
        <w:t>notification_stati</w:t>
      </w:r>
      <w:r>
        <w:rPr>
          <w:rFonts w:ascii="Times New Roman" w:hAnsi="Times New Roman" w:eastAsia="方正仿宋_GBK"/>
          <w:spacing w:val="-2"/>
          <w:kern w:val="2"/>
          <w:position w:val="22"/>
          <w:sz w:val="32"/>
          <w:szCs w:val="32"/>
          <w:vertAlign w:val="baseline"/>
        </w:rPr>
        <w:t>onInfo</w:t>
      </w:r>
    </w:p>
    <w:p w14:paraId="1488F459">
      <w:pPr>
        <w:pStyle w:val="6"/>
        <w:pBdr>
          <w:top w:val="none" w:color="auto" w:sz="0" w:space="0"/>
          <w:left w:val="none" w:color="auto" w:sz="0" w:space="0"/>
          <w:bottom w:val="none" w:color="auto" w:sz="0" w:space="0"/>
          <w:right w:val="none" w:color="auto" w:sz="0" w:space="0"/>
        </w:pBdr>
        <w:kinsoku w:val="0"/>
        <w:wordWrap/>
        <w:overflowPunct/>
        <w:topLinePunct w:val="0"/>
        <w:autoSpaceDE w:val="0"/>
        <w:autoSpaceDN w:val="0"/>
        <w:adjustRightInd w:val="0"/>
        <w:snapToGrid w:val="0"/>
        <w:ind w:left="0" w:firstLine="632" w:firstLineChars="200"/>
        <w:textAlignment w:val="baseline"/>
        <w:rPr>
          <w:rFonts w:ascii="Times New Roman" w:hAnsi="Times New Roman" w:eastAsia="方正仿宋_GBK"/>
          <w:kern w:val="2"/>
          <w:sz w:val="32"/>
          <w:szCs w:val="32"/>
          <w:vertAlign w:val="baseline"/>
        </w:rPr>
      </w:pPr>
      <w:r>
        <w:rPr>
          <w:rFonts w:hint="eastAsia" w:ascii="方正仿宋_GBK" w:eastAsia="方正仿宋_GBK"/>
          <w:spacing w:val="-2"/>
          <w:kern w:val="2"/>
          <w:position w:val="22"/>
          <w:sz w:val="32"/>
          <w:szCs w:val="32"/>
          <w:vertAlign w:val="baseline"/>
        </w:rPr>
        <w:t>接口使用方法：由监管平台实现此接口，充电对接平台方调用。</w:t>
      </w:r>
    </w:p>
    <w:p w14:paraId="31DEDDBF">
      <w:pPr>
        <w:pStyle w:val="6"/>
        <w:pBdr>
          <w:top w:val="none" w:color="auto" w:sz="0" w:space="0"/>
          <w:left w:val="none" w:color="auto" w:sz="0" w:space="0"/>
          <w:bottom w:val="none" w:color="auto" w:sz="0" w:space="0"/>
          <w:right w:val="none" w:color="auto" w:sz="0" w:space="0"/>
        </w:pBdr>
        <w:kinsoku w:val="0"/>
        <w:wordWrap/>
        <w:overflowPunct/>
        <w:topLinePunct w:val="0"/>
        <w:autoSpaceDE w:val="0"/>
        <w:autoSpaceDN w:val="0"/>
        <w:adjustRightInd w:val="0"/>
        <w:snapToGrid w:val="0"/>
        <w:ind w:left="0"/>
        <w:textAlignment w:val="baseline"/>
        <w:rPr>
          <w:rFonts w:ascii="Times New Roman" w:hAnsi="Times New Roman" w:eastAsia="方正仿宋_GBK"/>
          <w:kern w:val="2"/>
          <w:sz w:val="32"/>
          <w:szCs w:val="32"/>
          <w:vertAlign w:val="baseline"/>
        </w:rPr>
      </w:pPr>
      <w:r>
        <w:rPr>
          <w:rFonts w:ascii="Times New Roman" w:hAnsi="Times New Roman" w:eastAsia="黑体"/>
          <w:spacing w:val="3"/>
          <w:kern w:val="2"/>
          <w:sz w:val="32"/>
          <w:szCs w:val="32"/>
          <w:vertAlign w:val="baseline"/>
        </w:rPr>
        <w:t>B.2.3</w:t>
      </w:r>
      <w:r>
        <w:rPr>
          <w:rFonts w:ascii="Times New Roman" w:hAnsi="Times New Roman" w:eastAsia="黑体"/>
          <w:spacing w:val="12"/>
          <w:kern w:val="2"/>
          <w:sz w:val="32"/>
          <w:szCs w:val="32"/>
          <w:vertAlign w:val="baseline"/>
        </w:rPr>
        <w:t xml:space="preserve">  </w:t>
      </w:r>
      <w:r>
        <w:rPr>
          <w:rFonts w:hint="eastAsia" w:ascii="黑体" w:eastAsia="黑体"/>
          <w:spacing w:val="3"/>
          <w:kern w:val="2"/>
          <w:sz w:val="32"/>
          <w:szCs w:val="32"/>
          <w:vertAlign w:val="baseline"/>
        </w:rPr>
        <w:t>输入参数</w:t>
      </w:r>
    </w:p>
    <w:p w14:paraId="7BFAD5BE">
      <w:pPr>
        <w:pStyle w:val="6"/>
        <w:pBdr>
          <w:top w:val="none" w:color="auto" w:sz="0" w:space="0"/>
          <w:left w:val="none" w:color="auto" w:sz="0" w:space="0"/>
          <w:bottom w:val="none" w:color="auto" w:sz="0" w:space="0"/>
          <w:right w:val="none" w:color="auto" w:sz="0" w:space="0"/>
        </w:pBdr>
        <w:spacing w:line="560" w:lineRule="exact"/>
        <w:rPr>
          <w:rFonts w:ascii="Times New Roman" w:hAnsi="Times New Roman" w:eastAsia="方正仿宋_GBK"/>
          <w:b/>
          <w:bCs/>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B.3</w:t>
      </w:r>
      <w:r>
        <w:rPr>
          <w:rFonts w:ascii="Times New Roman" w:hAnsi="Times New Roman" w:eastAsia="黑体"/>
          <w:spacing w:val="12"/>
          <w:kern w:val="2"/>
          <w:sz w:val="32"/>
          <w:szCs w:val="32"/>
        </w:rPr>
        <w:t xml:space="preserve">  </w:t>
      </w:r>
      <w:r>
        <w:rPr>
          <w:rFonts w:hint="eastAsia" w:ascii="黑体" w:eastAsia="黑体"/>
          <w:spacing w:val="2"/>
          <w:kern w:val="2"/>
          <w:sz w:val="32"/>
          <w:szCs w:val="32"/>
        </w:rPr>
        <w:t>输入参数</w:t>
      </w:r>
    </w:p>
    <w:tbl>
      <w:tblPr>
        <w:tblStyle w:val="11"/>
        <w:tblW w:w="9224" w:type="dxa"/>
        <w:tblInd w:w="110" w:type="dxa"/>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1863"/>
        <w:gridCol w:w="1868"/>
        <w:gridCol w:w="2567"/>
        <w:gridCol w:w="2926"/>
      </w:tblGrid>
      <w:tr w14:paraId="78608122">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22" w:hRule="atLeast"/>
        </w:trPr>
        <w:tc>
          <w:tcPr>
            <w:tcW w:w="1863" w:type="dxa"/>
            <w:tcBorders>
              <w:top w:val="single" w:color="auto" w:sz="2" w:space="0"/>
              <w:left w:val="single" w:color="auto" w:sz="2" w:space="0"/>
              <w:bottom w:val="single" w:color="auto" w:sz="2" w:space="0"/>
              <w:right w:val="single" w:color="auto" w:sz="2" w:space="0"/>
              <w:tl2br w:val="nil"/>
              <w:tr2bl w:val="nil"/>
            </w:tcBorders>
          </w:tcPr>
          <w:p w14:paraId="744E5134">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191"/>
              <w:jc w:val="center"/>
              <w:rPr>
                <w:rFonts w:hint="eastAsia" w:ascii="黑体" w:eastAsia="黑体"/>
                <w:kern w:val="2"/>
                <w:sz w:val="28"/>
                <w:szCs w:val="28"/>
              </w:rPr>
            </w:pPr>
            <w:r>
              <w:rPr>
                <w:rFonts w:hint="eastAsia" w:ascii="黑体" w:eastAsia="黑体"/>
                <w:spacing w:val="7"/>
                <w:kern w:val="2"/>
                <w:sz w:val="28"/>
                <w:szCs w:val="28"/>
              </w:rPr>
              <w:t>参数名</w:t>
            </w:r>
            <w:r>
              <w:rPr>
                <w:rFonts w:hint="eastAsia" w:ascii="黑体" w:eastAsia="黑体"/>
                <w:spacing w:val="3"/>
                <w:kern w:val="2"/>
                <w:sz w:val="28"/>
                <w:szCs w:val="28"/>
              </w:rPr>
              <w:t>称</w:t>
            </w:r>
          </w:p>
        </w:tc>
        <w:tc>
          <w:tcPr>
            <w:tcW w:w="1868" w:type="dxa"/>
            <w:tcBorders>
              <w:top w:val="single" w:color="auto" w:sz="2" w:space="0"/>
              <w:left w:val="nil"/>
              <w:bottom w:val="single" w:color="auto" w:sz="2" w:space="0"/>
              <w:right w:val="single" w:color="auto" w:sz="2" w:space="0"/>
              <w:tl2br w:val="nil"/>
              <w:tr2bl w:val="nil"/>
            </w:tcBorders>
          </w:tcPr>
          <w:p w14:paraId="3AB7603B">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4"/>
                <w:kern w:val="2"/>
                <w:sz w:val="28"/>
                <w:szCs w:val="28"/>
              </w:rPr>
              <w:t>定义</w:t>
            </w:r>
          </w:p>
        </w:tc>
        <w:tc>
          <w:tcPr>
            <w:tcW w:w="2567" w:type="dxa"/>
            <w:tcBorders>
              <w:top w:val="single" w:color="auto" w:sz="2" w:space="0"/>
              <w:left w:val="nil"/>
              <w:bottom w:val="single" w:color="auto" w:sz="2" w:space="0"/>
              <w:right w:val="single" w:color="auto" w:sz="2" w:space="0"/>
              <w:tl2br w:val="nil"/>
              <w:tr2bl w:val="nil"/>
            </w:tcBorders>
          </w:tcPr>
          <w:p w14:paraId="0D01A0A3">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参数类型</w:t>
            </w:r>
          </w:p>
        </w:tc>
        <w:tc>
          <w:tcPr>
            <w:tcW w:w="2926" w:type="dxa"/>
            <w:tcBorders>
              <w:top w:val="single" w:color="auto" w:sz="2" w:space="0"/>
              <w:left w:val="nil"/>
              <w:bottom w:val="single" w:color="auto" w:sz="2" w:space="0"/>
              <w:right w:val="single" w:color="auto" w:sz="2" w:space="0"/>
              <w:tl2br w:val="nil"/>
              <w:tr2bl w:val="nil"/>
            </w:tcBorders>
          </w:tcPr>
          <w:p w14:paraId="731D2001">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6"/>
                <w:kern w:val="2"/>
                <w:sz w:val="28"/>
                <w:szCs w:val="28"/>
              </w:rPr>
              <w:t>描述</w:t>
            </w:r>
          </w:p>
        </w:tc>
      </w:tr>
      <w:tr w14:paraId="1EE2D7E8">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03" w:hRule="atLeast"/>
        </w:trPr>
        <w:tc>
          <w:tcPr>
            <w:tcW w:w="1863" w:type="dxa"/>
            <w:tcBorders>
              <w:top w:val="single" w:color="auto" w:sz="2" w:space="0"/>
              <w:left w:val="single" w:color="auto" w:sz="2" w:space="0"/>
              <w:bottom w:val="single" w:color="auto" w:sz="2" w:space="0"/>
              <w:right w:val="single" w:color="auto" w:sz="2" w:space="0"/>
              <w:tl2br w:val="nil"/>
              <w:tr2bl w:val="nil"/>
            </w:tcBorders>
          </w:tcPr>
          <w:p w14:paraId="3C77F3D1">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114"/>
              <w:jc w:val="center"/>
              <w:rPr>
                <w:rFonts w:hint="eastAsia" w:ascii="方正仿宋_GBK" w:eastAsia="方正仿宋_GBK"/>
                <w:kern w:val="2"/>
                <w:sz w:val="28"/>
                <w:szCs w:val="28"/>
              </w:rPr>
            </w:pPr>
            <w:r>
              <w:rPr>
                <w:rFonts w:hint="eastAsia" w:ascii="方正仿宋_GBK" w:eastAsia="方正仿宋_GBK"/>
                <w:spacing w:val="-6"/>
                <w:kern w:val="2"/>
                <w:sz w:val="28"/>
                <w:szCs w:val="28"/>
              </w:rPr>
              <w:t>充电站</w:t>
            </w:r>
            <w:r>
              <w:rPr>
                <w:rFonts w:hint="eastAsia" w:ascii="方正仿宋_GBK" w:eastAsia="方正仿宋_GBK"/>
                <w:spacing w:val="5"/>
                <w:kern w:val="2"/>
                <w:sz w:val="28"/>
                <w:szCs w:val="28"/>
              </w:rPr>
              <w:t>信息</w:t>
            </w:r>
          </w:p>
        </w:tc>
        <w:tc>
          <w:tcPr>
            <w:tcW w:w="1868" w:type="dxa"/>
            <w:tcBorders>
              <w:top w:val="single" w:color="auto" w:sz="2" w:space="0"/>
              <w:left w:val="nil"/>
              <w:bottom w:val="single" w:color="auto" w:sz="2" w:space="0"/>
              <w:right w:val="single" w:color="auto" w:sz="2" w:space="0"/>
              <w:tl2br w:val="nil"/>
              <w:tr2bl w:val="nil"/>
            </w:tcBorders>
          </w:tcPr>
          <w:p w14:paraId="545351D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11"/>
                <w:kern w:val="2"/>
                <w:sz w:val="28"/>
                <w:szCs w:val="28"/>
              </w:rPr>
              <w:t>StationInfo</w:t>
            </w:r>
          </w:p>
        </w:tc>
        <w:tc>
          <w:tcPr>
            <w:tcW w:w="2567" w:type="dxa"/>
            <w:tcBorders>
              <w:top w:val="single" w:color="auto" w:sz="2" w:space="0"/>
              <w:left w:val="nil"/>
              <w:bottom w:val="single" w:color="auto" w:sz="2" w:space="0"/>
              <w:right w:val="single" w:color="auto" w:sz="2" w:space="0"/>
              <w:tl2br w:val="nil"/>
              <w:tr2bl w:val="nil"/>
            </w:tcBorders>
          </w:tcPr>
          <w:p w14:paraId="78013337">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11"/>
                <w:kern w:val="2"/>
                <w:sz w:val="28"/>
                <w:szCs w:val="28"/>
              </w:rPr>
              <w:t>StationInfo</w:t>
            </w:r>
          </w:p>
        </w:tc>
        <w:tc>
          <w:tcPr>
            <w:tcW w:w="2926" w:type="dxa"/>
            <w:tcBorders>
              <w:top w:val="single" w:color="auto" w:sz="2" w:space="0"/>
              <w:left w:val="nil"/>
              <w:bottom w:val="single" w:color="auto" w:sz="2" w:space="0"/>
              <w:right w:val="single" w:color="auto" w:sz="2" w:space="0"/>
              <w:tl2br w:val="nil"/>
              <w:tr2bl w:val="nil"/>
            </w:tcBorders>
          </w:tcPr>
          <w:p w14:paraId="5582A6CC">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类型“StationInfo”</w:t>
            </w:r>
          </w:p>
        </w:tc>
      </w:tr>
    </w:tbl>
    <w:p w14:paraId="4B0377BD">
      <w:pPr>
        <w:pStyle w:val="6"/>
        <w:pBdr>
          <w:top w:val="none" w:color="auto" w:sz="0" w:space="0"/>
          <w:left w:val="none" w:color="auto" w:sz="0" w:space="0"/>
          <w:bottom w:val="none" w:color="auto" w:sz="0" w:space="0"/>
          <w:right w:val="none" w:color="auto" w:sz="0" w:space="0"/>
        </w:pBdr>
        <w:kinsoku w:val="0"/>
        <w:wordWrap/>
        <w:overflowPunct/>
        <w:topLinePunct w:val="0"/>
        <w:autoSpaceDE w:val="0"/>
        <w:autoSpaceDN w:val="0"/>
        <w:adjustRightInd w:val="0"/>
        <w:snapToGrid w:val="0"/>
        <w:spacing w:line="560" w:lineRule="exact"/>
        <w:ind w:left="0"/>
        <w:textAlignment w:val="baseline"/>
        <w:rPr>
          <w:rFonts w:ascii="Times New Roman" w:hAnsi="Times New Roman" w:eastAsia="方正仿宋_GBK"/>
          <w:spacing w:val="3"/>
          <w:kern w:val="2"/>
          <w:sz w:val="32"/>
          <w:szCs w:val="32"/>
          <w:vertAlign w:val="baseline"/>
        </w:rPr>
      </w:pPr>
      <w:r>
        <w:rPr>
          <w:rFonts w:ascii="Times New Roman" w:hAnsi="Times New Roman" w:eastAsia="黑体"/>
          <w:spacing w:val="3"/>
          <w:kern w:val="2"/>
          <w:sz w:val="32"/>
          <w:szCs w:val="32"/>
          <w:vertAlign w:val="baseline"/>
        </w:rPr>
        <w:t xml:space="preserve">B.2.4  </w:t>
      </w:r>
      <w:r>
        <w:rPr>
          <w:rFonts w:hint="eastAsia" w:ascii="黑体" w:eastAsia="黑体"/>
          <w:spacing w:val="3"/>
          <w:kern w:val="2"/>
          <w:sz w:val="32"/>
          <w:szCs w:val="32"/>
          <w:vertAlign w:val="baseline"/>
        </w:rPr>
        <w:t>返回值</w:t>
      </w:r>
    </w:p>
    <w:tbl>
      <w:tblPr>
        <w:tblStyle w:val="11"/>
        <w:tblW w:w="9740" w:type="dxa"/>
        <w:tblInd w:w="110" w:type="dxa"/>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1742"/>
        <w:gridCol w:w="1692"/>
        <w:gridCol w:w="1743"/>
        <w:gridCol w:w="4563"/>
      </w:tblGrid>
      <w:tr w14:paraId="70CF7366">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410" w:hRule="atLeast"/>
        </w:trPr>
        <w:tc>
          <w:tcPr>
            <w:tcW w:w="1742" w:type="dxa"/>
            <w:tcBorders>
              <w:top w:val="single" w:color="auto" w:sz="2" w:space="0"/>
              <w:left w:val="single" w:color="auto" w:sz="2" w:space="0"/>
              <w:bottom w:val="single" w:color="auto" w:sz="2" w:space="0"/>
              <w:right w:val="single" w:color="auto" w:sz="2" w:space="0"/>
              <w:tl2br w:val="nil"/>
              <w:tr2bl w:val="nil"/>
            </w:tcBorders>
          </w:tcPr>
          <w:p w14:paraId="7416F6AB">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黑体" w:eastAsia="黑体"/>
                <w:kern w:val="2"/>
                <w:sz w:val="28"/>
                <w:szCs w:val="28"/>
              </w:rPr>
            </w:pPr>
            <w:r>
              <w:rPr>
                <w:rFonts w:hint="eastAsia" w:ascii="黑体" w:eastAsia="黑体"/>
                <w:spacing w:val="8"/>
                <w:kern w:val="2"/>
                <w:sz w:val="28"/>
                <w:szCs w:val="28"/>
              </w:rPr>
              <w:t>参数名称</w:t>
            </w:r>
          </w:p>
        </w:tc>
        <w:tc>
          <w:tcPr>
            <w:tcW w:w="1692" w:type="dxa"/>
            <w:tcBorders>
              <w:top w:val="single" w:color="auto" w:sz="2" w:space="0"/>
              <w:left w:val="nil"/>
              <w:bottom w:val="single" w:color="auto" w:sz="2" w:space="0"/>
              <w:right w:val="single" w:color="auto" w:sz="2" w:space="0"/>
              <w:tl2br w:val="nil"/>
              <w:tr2bl w:val="nil"/>
            </w:tcBorders>
          </w:tcPr>
          <w:p w14:paraId="44CF7877">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黑体" w:eastAsia="黑体"/>
                <w:kern w:val="2"/>
                <w:sz w:val="28"/>
                <w:szCs w:val="28"/>
              </w:rPr>
            </w:pPr>
            <w:r>
              <w:rPr>
                <w:rFonts w:hint="eastAsia" w:ascii="黑体" w:eastAsia="黑体"/>
                <w:spacing w:val="4"/>
                <w:kern w:val="2"/>
                <w:sz w:val="28"/>
                <w:szCs w:val="28"/>
              </w:rPr>
              <w:t>定义</w:t>
            </w:r>
          </w:p>
        </w:tc>
        <w:tc>
          <w:tcPr>
            <w:tcW w:w="1743" w:type="dxa"/>
            <w:tcBorders>
              <w:top w:val="single" w:color="auto" w:sz="2" w:space="0"/>
              <w:left w:val="nil"/>
              <w:bottom w:val="single" w:color="auto" w:sz="2" w:space="0"/>
              <w:right w:val="single" w:color="auto" w:sz="2" w:space="0"/>
              <w:tl2br w:val="nil"/>
              <w:tr2bl w:val="nil"/>
            </w:tcBorders>
          </w:tcPr>
          <w:p w14:paraId="1D7525D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黑体" w:eastAsia="黑体"/>
                <w:kern w:val="2"/>
                <w:sz w:val="28"/>
                <w:szCs w:val="28"/>
              </w:rPr>
            </w:pPr>
            <w:r>
              <w:rPr>
                <w:rFonts w:hint="eastAsia" w:ascii="黑体" w:eastAsia="黑体"/>
                <w:spacing w:val="8"/>
                <w:kern w:val="2"/>
                <w:sz w:val="28"/>
                <w:szCs w:val="28"/>
              </w:rPr>
              <w:t>参数类型</w:t>
            </w:r>
          </w:p>
        </w:tc>
        <w:tc>
          <w:tcPr>
            <w:tcW w:w="4563" w:type="dxa"/>
            <w:tcBorders>
              <w:top w:val="single" w:color="auto" w:sz="2" w:space="0"/>
              <w:left w:val="nil"/>
              <w:bottom w:val="single" w:color="auto" w:sz="2" w:space="0"/>
              <w:right w:val="single" w:color="auto" w:sz="2" w:space="0"/>
              <w:tl2br w:val="nil"/>
              <w:tr2bl w:val="nil"/>
            </w:tcBorders>
          </w:tcPr>
          <w:p w14:paraId="686B3CA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rPr>
                <w:rFonts w:hint="eastAsia" w:ascii="黑体" w:eastAsia="黑体"/>
                <w:kern w:val="2"/>
                <w:sz w:val="28"/>
                <w:szCs w:val="28"/>
              </w:rPr>
            </w:pPr>
            <w:r>
              <w:rPr>
                <w:rFonts w:hint="eastAsia" w:ascii="黑体" w:eastAsia="黑体"/>
                <w:spacing w:val="6"/>
                <w:kern w:val="2"/>
                <w:sz w:val="28"/>
                <w:szCs w:val="28"/>
              </w:rPr>
              <w:t>描述</w:t>
            </w:r>
          </w:p>
        </w:tc>
      </w:tr>
      <w:tr w14:paraId="796B35B3">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12" w:hRule="atLeast"/>
        </w:trPr>
        <w:tc>
          <w:tcPr>
            <w:tcW w:w="1742" w:type="dxa"/>
            <w:tcBorders>
              <w:top w:val="single" w:color="auto" w:sz="2" w:space="0"/>
              <w:left w:val="single" w:color="auto" w:sz="2" w:space="0"/>
              <w:bottom w:val="single" w:color="auto" w:sz="2" w:space="0"/>
              <w:right w:val="single" w:color="auto" w:sz="2" w:space="0"/>
              <w:tl2br w:val="nil"/>
              <w:tr2bl w:val="nil"/>
            </w:tcBorders>
            <w:vAlign w:val="center"/>
          </w:tcPr>
          <w:p w14:paraId="25DA7A2B">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状态</w:t>
            </w:r>
          </w:p>
        </w:tc>
        <w:tc>
          <w:tcPr>
            <w:tcW w:w="1692" w:type="dxa"/>
            <w:tcBorders>
              <w:top w:val="single" w:color="auto" w:sz="2" w:space="0"/>
              <w:left w:val="nil"/>
              <w:bottom w:val="single" w:color="auto" w:sz="2" w:space="0"/>
              <w:right w:val="single" w:color="auto" w:sz="2" w:space="0"/>
              <w:tl2br w:val="nil"/>
              <w:tr2bl w:val="nil"/>
            </w:tcBorders>
            <w:vAlign w:val="center"/>
          </w:tcPr>
          <w:p w14:paraId="20F7B66C">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Status</w:t>
            </w:r>
          </w:p>
        </w:tc>
        <w:tc>
          <w:tcPr>
            <w:tcW w:w="1743" w:type="dxa"/>
            <w:tcBorders>
              <w:top w:val="single" w:color="auto" w:sz="2" w:space="0"/>
              <w:left w:val="nil"/>
              <w:bottom w:val="single" w:color="auto" w:sz="2" w:space="0"/>
              <w:right w:val="single" w:color="auto" w:sz="2" w:space="0"/>
              <w:tl2br w:val="nil"/>
              <w:tr2bl w:val="nil"/>
            </w:tcBorders>
            <w:vAlign w:val="center"/>
          </w:tcPr>
          <w:p w14:paraId="409A4A1E">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c>
          <w:tcPr>
            <w:tcW w:w="4563" w:type="dxa"/>
            <w:tcBorders>
              <w:top w:val="single" w:color="auto" w:sz="2" w:space="0"/>
              <w:left w:val="nil"/>
              <w:bottom w:val="single" w:color="auto" w:sz="2" w:space="0"/>
              <w:right w:val="single" w:color="auto" w:sz="2" w:space="0"/>
              <w:tl2br w:val="nil"/>
              <w:tr2bl w:val="nil"/>
            </w:tcBorders>
          </w:tcPr>
          <w:p w14:paraId="2866B41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846" w:firstLineChars="300"/>
              <w:jc w:val="both"/>
              <w:rPr>
                <w:rFonts w:hint="eastAsia" w:ascii="方正仿宋_GBK" w:eastAsia="方正仿宋_GBK"/>
                <w:kern w:val="2"/>
                <w:sz w:val="28"/>
                <w:szCs w:val="28"/>
              </w:rPr>
            </w:pPr>
            <w:r>
              <w:rPr>
                <w:rFonts w:hint="eastAsia" w:ascii="方正仿宋_GBK" w:eastAsia="方正仿宋_GBK"/>
                <w:spacing w:val="1"/>
                <w:kern w:val="2"/>
                <w:sz w:val="28"/>
                <w:szCs w:val="28"/>
              </w:rPr>
              <w:t>0:接受,</w:t>
            </w:r>
          </w:p>
          <w:p w14:paraId="3D674C3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840" w:firstLineChars="300"/>
              <w:jc w:val="both"/>
              <w:rPr>
                <w:rFonts w:hint="eastAsia" w:ascii="方正仿宋_GBK" w:eastAsia="方正仿宋_GBK"/>
                <w:kern w:val="2"/>
                <w:sz w:val="28"/>
                <w:szCs w:val="28"/>
              </w:rPr>
            </w:pPr>
            <w:r>
              <w:rPr>
                <w:rFonts w:hint="eastAsia" w:ascii="方正仿宋_GBK" w:eastAsia="方正仿宋_GBK"/>
                <w:kern w:val="2"/>
                <w:sz w:val="28"/>
                <w:szCs w:val="28"/>
              </w:rPr>
              <w:t>1:丢弃/忽略，不需要重试</w:t>
            </w:r>
          </w:p>
        </w:tc>
      </w:tr>
    </w:tbl>
    <w:p w14:paraId="6BA62497">
      <w:pPr>
        <w:pStyle w:val="6"/>
        <w:pBdr>
          <w:top w:val="none" w:color="auto" w:sz="0" w:space="0"/>
          <w:left w:val="none" w:color="auto" w:sz="0" w:space="0"/>
          <w:bottom w:val="none" w:color="auto" w:sz="0" w:space="0"/>
          <w:right w:val="none" w:color="auto" w:sz="0" w:space="0"/>
        </w:pBdr>
        <w:spacing w:line="560" w:lineRule="exact"/>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B.4  </w:t>
      </w:r>
      <w:r>
        <w:rPr>
          <w:rFonts w:hint="eastAsia" w:ascii="黑体" w:eastAsia="黑体"/>
          <w:spacing w:val="2"/>
          <w:kern w:val="2"/>
          <w:sz w:val="32"/>
          <w:szCs w:val="32"/>
        </w:rPr>
        <w:t>返回值</w:t>
      </w:r>
    </w:p>
    <w:p w14:paraId="4D1A774B">
      <w:pPr>
        <w:pStyle w:val="6"/>
        <w:pBdr>
          <w:top w:val="none" w:color="auto" w:sz="0" w:space="0"/>
          <w:left w:val="none" w:color="auto" w:sz="0" w:space="0"/>
          <w:bottom w:val="none" w:color="auto" w:sz="0" w:space="0"/>
          <w:right w:val="none" w:color="auto" w:sz="0" w:space="0"/>
        </w:pBdr>
        <w:spacing w:line="580" w:lineRule="exact"/>
        <w:ind w:left="0"/>
        <w:rPr>
          <w:rFonts w:ascii="Times New Roman" w:hAnsi="Times New Roman" w:eastAsia="黑体"/>
          <w:spacing w:val="7"/>
          <w:kern w:val="2"/>
          <w:sz w:val="32"/>
          <w:szCs w:val="32"/>
        </w:rPr>
      </w:pPr>
      <w:r>
        <w:rPr>
          <w:rFonts w:ascii="Times New Roman" w:hAnsi="Times New Roman" w:eastAsia="黑体"/>
          <w:spacing w:val="7"/>
          <w:kern w:val="2"/>
          <w:sz w:val="32"/>
          <w:szCs w:val="32"/>
        </w:rPr>
        <w:t xml:space="preserve">B.3  </w:t>
      </w:r>
      <w:r>
        <w:rPr>
          <w:rFonts w:hint="eastAsia" w:ascii="黑体" w:eastAsia="黑体"/>
          <w:spacing w:val="5"/>
          <w:kern w:val="2"/>
          <w:sz w:val="32"/>
          <w:szCs w:val="32"/>
        </w:rPr>
        <w:t>设备状态批量推送</w:t>
      </w:r>
    </w:p>
    <w:p w14:paraId="233640F1">
      <w:pPr>
        <w:pStyle w:val="6"/>
        <w:pBdr>
          <w:top w:val="none" w:color="auto" w:sz="0" w:space="0"/>
          <w:left w:val="none" w:color="auto" w:sz="0" w:space="0"/>
          <w:bottom w:val="none" w:color="auto" w:sz="0" w:space="0"/>
          <w:right w:val="none" w:color="auto" w:sz="0" w:space="0"/>
        </w:pBdr>
        <w:spacing w:line="580" w:lineRule="exact"/>
        <w:ind w:left="0"/>
        <w:rPr>
          <w:rFonts w:ascii="Times New Roman" w:hAnsi="Times New Roman" w:eastAsia="黑体"/>
          <w:spacing w:val="7"/>
          <w:kern w:val="2"/>
          <w:sz w:val="32"/>
          <w:szCs w:val="32"/>
        </w:rPr>
      </w:pPr>
      <w:r>
        <w:rPr>
          <w:rFonts w:ascii="Times New Roman" w:hAnsi="Times New Roman" w:eastAsia="黑体"/>
          <w:spacing w:val="7"/>
          <w:kern w:val="2"/>
          <w:sz w:val="32"/>
          <w:szCs w:val="32"/>
        </w:rPr>
        <w:t xml:space="preserve">B.3.1  </w:t>
      </w:r>
      <w:r>
        <w:rPr>
          <w:rFonts w:hint="eastAsia" w:ascii="黑体" w:eastAsia="黑体"/>
          <w:spacing w:val="7"/>
          <w:kern w:val="2"/>
          <w:sz w:val="32"/>
          <w:szCs w:val="32"/>
        </w:rPr>
        <w:t>概述</w:t>
      </w:r>
    </w:p>
    <w:p w14:paraId="33B5C6B6">
      <w:pPr>
        <w:pStyle w:val="6"/>
        <w:pBdr>
          <w:top w:val="none" w:color="auto" w:sz="0" w:space="0"/>
          <w:left w:val="none" w:color="auto" w:sz="0" w:space="0"/>
          <w:bottom w:val="none" w:color="auto" w:sz="0" w:space="0"/>
          <w:right w:val="none" w:color="auto" w:sz="0" w:space="0"/>
        </w:pBdr>
        <w:spacing w:line="360" w:lineRule="auto"/>
        <w:ind w:left="0" w:firstLine="668" w:firstLineChars="200"/>
        <w:rPr>
          <w:rFonts w:ascii="Times New Roman" w:hAnsi="Times New Roman" w:eastAsia="黑体"/>
          <w:spacing w:val="7"/>
          <w:kern w:val="2"/>
          <w:sz w:val="32"/>
          <w:szCs w:val="32"/>
        </w:rPr>
      </w:pPr>
      <w:r>
        <w:rPr>
          <w:rFonts w:hint="eastAsia" w:ascii="方正仿宋_GBK" w:eastAsia="方正仿宋_GBK"/>
          <w:spacing w:val="7"/>
          <w:kern w:val="2"/>
          <w:position w:val="22"/>
          <w:sz w:val="32"/>
          <w:szCs w:val="32"/>
        </w:rPr>
        <w:t>整合充电状态的设备，每</w:t>
      </w:r>
      <w:r>
        <w:rPr>
          <w:rFonts w:ascii="Times New Roman" w:hAnsi="Times New Roman" w:eastAsia="方正仿宋_GBK"/>
          <w:spacing w:val="7"/>
          <w:kern w:val="2"/>
          <w:position w:val="22"/>
          <w:sz w:val="32"/>
          <w:szCs w:val="32"/>
        </w:rPr>
        <w:t>1</w:t>
      </w:r>
      <w:r>
        <w:rPr>
          <w:rFonts w:hint="eastAsia" w:ascii="方正仿宋_GBK" w:eastAsia="方正仿宋_GBK"/>
          <w:spacing w:val="7"/>
          <w:kern w:val="2"/>
          <w:position w:val="22"/>
          <w:sz w:val="32"/>
          <w:szCs w:val="32"/>
        </w:rPr>
        <w:t>分钟推送一次设备状态集合；整合其他状态的设备，每</w:t>
      </w:r>
      <w:r>
        <w:rPr>
          <w:rFonts w:ascii="Times New Roman" w:hAnsi="Times New Roman" w:eastAsia="方正仿宋_GBK"/>
          <w:spacing w:val="7"/>
          <w:kern w:val="2"/>
          <w:position w:val="22"/>
          <w:sz w:val="32"/>
          <w:szCs w:val="32"/>
        </w:rPr>
        <w:t>30</w:t>
      </w:r>
      <w:r>
        <w:rPr>
          <w:rFonts w:hint="eastAsia" w:ascii="方正仿宋_GBK" w:eastAsia="方正仿宋_GBK"/>
          <w:spacing w:val="7"/>
          <w:kern w:val="2"/>
          <w:position w:val="22"/>
          <w:sz w:val="32"/>
          <w:szCs w:val="32"/>
        </w:rPr>
        <w:t>分钟推送一次设备状态集合。批量推送设备状态到市级平台。推荐使用该方式进行设备状态推送。</w:t>
      </w:r>
    </w:p>
    <w:p w14:paraId="1D4DF95C">
      <w:pPr>
        <w:pStyle w:val="6"/>
        <w:pBdr>
          <w:top w:val="none" w:color="auto" w:sz="0" w:space="0"/>
          <w:left w:val="none" w:color="auto" w:sz="0" w:space="0"/>
          <w:bottom w:val="none" w:color="auto" w:sz="0" w:space="0"/>
          <w:right w:val="none" w:color="auto" w:sz="0" w:space="0"/>
        </w:pBdr>
        <w:spacing w:line="580" w:lineRule="exact"/>
        <w:ind w:left="0"/>
        <w:rPr>
          <w:rFonts w:ascii="Times New Roman" w:hAnsi="Times New Roman" w:eastAsia="黑体"/>
          <w:spacing w:val="7"/>
          <w:kern w:val="2"/>
          <w:sz w:val="32"/>
          <w:szCs w:val="32"/>
        </w:rPr>
      </w:pPr>
      <w:r>
        <w:rPr>
          <w:rFonts w:ascii="Times New Roman" w:hAnsi="Times New Roman" w:eastAsia="黑体"/>
          <w:spacing w:val="7"/>
          <w:kern w:val="2"/>
          <w:sz w:val="32"/>
          <w:szCs w:val="32"/>
        </w:rPr>
        <w:t xml:space="preserve">B.3.2  </w:t>
      </w:r>
      <w:r>
        <w:rPr>
          <w:rFonts w:hint="eastAsia" w:ascii="黑体" w:eastAsia="黑体"/>
          <w:spacing w:val="7"/>
          <w:kern w:val="2"/>
          <w:sz w:val="32"/>
          <w:szCs w:val="32"/>
        </w:rPr>
        <w:t>接口定义</w:t>
      </w:r>
    </w:p>
    <w:p w14:paraId="58BA7FCE">
      <w:pPr>
        <w:pStyle w:val="6"/>
        <w:pBdr>
          <w:top w:val="none" w:color="auto" w:sz="0" w:space="0"/>
          <w:left w:val="none" w:color="auto" w:sz="0" w:space="0"/>
          <w:bottom w:val="none" w:color="auto" w:sz="0" w:space="0"/>
          <w:right w:val="none" w:color="auto" w:sz="0" w:space="0"/>
        </w:pBdr>
        <w:spacing w:line="580" w:lineRule="exact"/>
        <w:ind w:left="0" w:firstLine="628" w:firstLineChars="200"/>
        <w:rPr>
          <w:rFonts w:ascii="Times New Roman" w:hAnsi="Times New Roman" w:eastAsia="方正仿宋_GBK"/>
          <w:spacing w:val="-3"/>
          <w:kern w:val="2"/>
          <w:position w:val="22"/>
          <w:sz w:val="32"/>
          <w:szCs w:val="32"/>
        </w:rPr>
      </w:pPr>
      <w:r>
        <w:rPr>
          <w:rFonts w:hint="eastAsia" w:ascii="方正仿宋_GBK" w:eastAsia="方正仿宋_GBK"/>
          <w:spacing w:val="-3"/>
          <w:kern w:val="2"/>
          <w:position w:val="22"/>
          <w:sz w:val="32"/>
          <w:szCs w:val="32"/>
        </w:rPr>
        <w:t>接口名称：</w:t>
      </w:r>
      <w:r>
        <w:rPr>
          <w:rFonts w:ascii="Times New Roman" w:hAnsi="Times New Roman" w:eastAsia="方正仿宋_GBK"/>
          <w:spacing w:val="-3"/>
          <w:kern w:val="2"/>
          <w:position w:val="22"/>
          <w:sz w:val="32"/>
          <w:szCs w:val="32"/>
        </w:rPr>
        <w:t>batch_notification_equipmentStatus</w:t>
      </w:r>
    </w:p>
    <w:p w14:paraId="7EFB6FB4">
      <w:pPr>
        <w:pStyle w:val="6"/>
        <w:pBdr>
          <w:top w:val="none" w:color="auto" w:sz="0" w:space="0"/>
          <w:left w:val="none" w:color="auto" w:sz="0" w:space="0"/>
          <w:bottom w:val="none" w:color="auto" w:sz="0" w:space="0"/>
          <w:right w:val="none" w:color="auto" w:sz="0" w:space="0"/>
        </w:pBdr>
        <w:spacing w:line="580" w:lineRule="exact"/>
        <w:ind w:left="0" w:firstLine="628" w:firstLineChars="200"/>
        <w:rPr>
          <w:rFonts w:ascii="Times New Roman" w:hAnsi="Times New Roman" w:eastAsia="黑体"/>
          <w:spacing w:val="7"/>
          <w:kern w:val="2"/>
          <w:sz w:val="32"/>
          <w:szCs w:val="32"/>
        </w:rPr>
      </w:pPr>
      <w:r>
        <w:rPr>
          <w:rFonts w:hint="eastAsia" w:ascii="方正仿宋_GBK" w:eastAsia="方正仿宋_GBK"/>
          <w:spacing w:val="-3"/>
          <w:kern w:val="2"/>
          <w:position w:val="22"/>
          <w:sz w:val="32"/>
          <w:szCs w:val="32"/>
        </w:rPr>
        <w:t>接口使用方法：由市级平台实现此接口，</w:t>
      </w:r>
      <w:r>
        <w:rPr>
          <w:rFonts w:hint="eastAsia" w:ascii="方正仿宋_GBK" w:eastAsia="方正仿宋_GBK"/>
          <w:spacing w:val="-4"/>
          <w:kern w:val="2"/>
          <w:position w:val="22"/>
          <w:sz w:val="32"/>
          <w:szCs w:val="32"/>
        </w:rPr>
        <w:t>充电对接平台方调用。</w:t>
      </w:r>
    </w:p>
    <w:p w14:paraId="07FF552E">
      <w:pPr>
        <w:pStyle w:val="6"/>
        <w:pBdr>
          <w:top w:val="none" w:color="auto" w:sz="0" w:space="0"/>
          <w:left w:val="none" w:color="auto" w:sz="0" w:space="0"/>
          <w:bottom w:val="none" w:color="auto" w:sz="0" w:space="0"/>
          <w:right w:val="none" w:color="auto" w:sz="0" w:space="0"/>
        </w:pBdr>
        <w:spacing w:line="580" w:lineRule="exact"/>
        <w:ind w:left="0"/>
        <w:rPr>
          <w:rFonts w:ascii="Times New Roman" w:hAnsi="Times New Roman" w:eastAsia="黑体"/>
          <w:spacing w:val="7"/>
          <w:kern w:val="2"/>
          <w:sz w:val="32"/>
          <w:szCs w:val="32"/>
        </w:rPr>
      </w:pPr>
      <w:r>
        <w:rPr>
          <w:rFonts w:ascii="Times New Roman" w:hAnsi="Times New Roman" w:eastAsia="黑体"/>
          <w:spacing w:val="7"/>
          <w:kern w:val="2"/>
          <w:sz w:val="32"/>
          <w:szCs w:val="32"/>
        </w:rPr>
        <w:t xml:space="preserve">B.3.3  </w:t>
      </w:r>
      <w:r>
        <w:rPr>
          <w:rFonts w:hint="eastAsia" w:ascii="黑体" w:eastAsia="黑体"/>
          <w:spacing w:val="7"/>
          <w:kern w:val="2"/>
          <w:sz w:val="32"/>
          <w:szCs w:val="32"/>
        </w:rPr>
        <w:t>输入参数</w:t>
      </w:r>
    </w:p>
    <w:p w14:paraId="78711AF8">
      <w:pPr>
        <w:pStyle w:val="6"/>
        <w:pBdr>
          <w:top w:val="none" w:color="auto" w:sz="0" w:space="0"/>
          <w:left w:val="none" w:color="auto" w:sz="0" w:space="0"/>
          <w:bottom w:val="none" w:color="auto" w:sz="0" w:space="0"/>
          <w:right w:val="none" w:color="auto" w:sz="0" w:space="0"/>
        </w:pBdr>
        <w:spacing w:line="580" w:lineRule="exact"/>
        <w:jc w:val="center"/>
        <w:rPr>
          <w:rFonts w:ascii="Times New Roman" w:hAnsi="Times New Roman" w:eastAsia="黑体"/>
          <w:spacing w:val="7"/>
          <w:kern w:val="2"/>
          <w:sz w:val="32"/>
          <w:szCs w:val="32"/>
        </w:rPr>
      </w:pPr>
      <w:r>
        <w:rPr>
          <w:rFonts w:hint="eastAsia" w:ascii="黑体" w:eastAsia="黑体"/>
          <w:spacing w:val="7"/>
          <w:kern w:val="2"/>
          <w:sz w:val="32"/>
          <w:szCs w:val="32"/>
        </w:rPr>
        <w:t>表</w:t>
      </w:r>
      <w:r>
        <w:rPr>
          <w:rFonts w:ascii="Times New Roman" w:hAnsi="Times New Roman" w:eastAsia="黑体"/>
          <w:spacing w:val="7"/>
          <w:kern w:val="2"/>
          <w:sz w:val="32"/>
          <w:szCs w:val="32"/>
        </w:rPr>
        <w:t xml:space="preserve">B.5  </w:t>
      </w:r>
      <w:r>
        <w:rPr>
          <w:rFonts w:hint="eastAsia" w:ascii="黑体" w:eastAsia="黑体"/>
          <w:spacing w:val="7"/>
          <w:kern w:val="2"/>
          <w:sz w:val="32"/>
          <w:szCs w:val="32"/>
        </w:rPr>
        <w:t>输入参数</w:t>
      </w:r>
    </w:p>
    <w:tbl>
      <w:tblPr>
        <w:tblStyle w:val="11"/>
        <w:tblW w:w="8779" w:type="dxa"/>
        <w:jc w:val="center"/>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2067"/>
        <w:gridCol w:w="2676"/>
        <w:gridCol w:w="2694"/>
        <w:gridCol w:w="1342"/>
      </w:tblGrid>
      <w:tr w14:paraId="1CF74C61">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11" w:hRule="atLeast"/>
          <w:jc w:val="center"/>
        </w:trPr>
        <w:tc>
          <w:tcPr>
            <w:tcW w:w="2067" w:type="dxa"/>
            <w:tcBorders>
              <w:top w:val="single" w:color="auto" w:sz="2" w:space="0"/>
              <w:left w:val="single" w:color="auto" w:sz="2" w:space="0"/>
              <w:bottom w:val="single" w:color="auto" w:sz="2" w:space="0"/>
              <w:right w:val="single" w:color="auto" w:sz="2" w:space="0"/>
              <w:tl2br w:val="nil"/>
              <w:tr2bl w:val="nil"/>
            </w:tcBorders>
          </w:tcPr>
          <w:p w14:paraId="5289BDB1">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177"/>
              <w:jc w:val="center"/>
              <w:rPr>
                <w:rFonts w:hint="eastAsia" w:ascii="黑体" w:eastAsia="黑体"/>
                <w:kern w:val="2"/>
                <w:sz w:val="28"/>
                <w:szCs w:val="28"/>
              </w:rPr>
            </w:pPr>
            <w:r>
              <w:rPr>
                <w:rFonts w:hint="eastAsia" w:ascii="黑体" w:eastAsia="黑体"/>
                <w:spacing w:val="7"/>
                <w:kern w:val="2"/>
                <w:sz w:val="28"/>
                <w:szCs w:val="28"/>
              </w:rPr>
              <w:t>参数名</w:t>
            </w:r>
            <w:r>
              <w:rPr>
                <w:rFonts w:hint="eastAsia" w:ascii="黑体" w:eastAsia="黑体"/>
                <w:spacing w:val="3"/>
                <w:kern w:val="2"/>
                <w:sz w:val="28"/>
                <w:szCs w:val="28"/>
              </w:rPr>
              <w:t>称</w:t>
            </w:r>
          </w:p>
        </w:tc>
        <w:tc>
          <w:tcPr>
            <w:tcW w:w="2676" w:type="dxa"/>
            <w:tcBorders>
              <w:top w:val="single" w:color="auto" w:sz="2" w:space="0"/>
              <w:left w:val="nil"/>
              <w:bottom w:val="single" w:color="auto" w:sz="2" w:space="0"/>
              <w:right w:val="single" w:color="auto" w:sz="2" w:space="0"/>
              <w:tl2br w:val="nil"/>
              <w:tr2bl w:val="nil"/>
            </w:tcBorders>
          </w:tcPr>
          <w:p w14:paraId="2FB5B665">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4"/>
                <w:kern w:val="2"/>
                <w:sz w:val="28"/>
                <w:szCs w:val="28"/>
              </w:rPr>
              <w:t>定义</w:t>
            </w:r>
          </w:p>
        </w:tc>
        <w:tc>
          <w:tcPr>
            <w:tcW w:w="2694" w:type="dxa"/>
            <w:tcBorders>
              <w:top w:val="single" w:color="auto" w:sz="2" w:space="0"/>
              <w:left w:val="nil"/>
              <w:bottom w:val="single" w:color="auto" w:sz="2" w:space="0"/>
              <w:right w:val="single" w:color="auto" w:sz="2" w:space="0"/>
              <w:tl2br w:val="nil"/>
              <w:tr2bl w:val="nil"/>
            </w:tcBorders>
          </w:tcPr>
          <w:p w14:paraId="5011B99E">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参数类型</w:t>
            </w:r>
          </w:p>
        </w:tc>
        <w:tc>
          <w:tcPr>
            <w:tcW w:w="1342" w:type="dxa"/>
            <w:tcBorders>
              <w:top w:val="single" w:color="auto" w:sz="2" w:space="0"/>
              <w:left w:val="nil"/>
              <w:bottom w:val="single" w:color="auto" w:sz="2" w:space="0"/>
              <w:right w:val="single" w:color="auto" w:sz="2" w:space="0"/>
              <w:tl2br w:val="nil"/>
              <w:tr2bl w:val="nil"/>
            </w:tcBorders>
          </w:tcPr>
          <w:p w14:paraId="454044BA">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6"/>
                <w:kern w:val="2"/>
                <w:sz w:val="28"/>
                <w:szCs w:val="28"/>
              </w:rPr>
              <w:t>描述</w:t>
            </w:r>
          </w:p>
        </w:tc>
      </w:tr>
      <w:tr w14:paraId="0DBAE2E5">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86" w:hRule="atLeast"/>
          <w:jc w:val="center"/>
        </w:trPr>
        <w:tc>
          <w:tcPr>
            <w:tcW w:w="2067" w:type="dxa"/>
            <w:tcBorders>
              <w:top w:val="single" w:color="auto" w:sz="2" w:space="0"/>
              <w:left w:val="single" w:color="auto" w:sz="2" w:space="0"/>
              <w:bottom w:val="single" w:color="auto" w:sz="2" w:space="0"/>
              <w:right w:val="single" w:color="auto" w:sz="2" w:space="0"/>
              <w:tl2br w:val="nil"/>
              <w:tr2bl w:val="nil"/>
            </w:tcBorders>
          </w:tcPr>
          <w:p w14:paraId="5B7AE737">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9"/>
              <w:jc w:val="center"/>
              <w:rPr>
                <w:rFonts w:hint="eastAsia" w:ascii="方正仿宋_GBK" w:eastAsia="方正仿宋_GBK"/>
                <w:kern w:val="2"/>
                <w:sz w:val="28"/>
                <w:szCs w:val="28"/>
              </w:rPr>
            </w:pPr>
            <w:r>
              <w:rPr>
                <w:rFonts w:hint="eastAsia" w:ascii="方正仿宋_GBK" w:eastAsia="方正仿宋_GBK"/>
                <w:spacing w:val="21"/>
                <w:kern w:val="2"/>
                <w:sz w:val="28"/>
                <w:szCs w:val="28"/>
              </w:rPr>
              <w:t>充电设备</w:t>
            </w:r>
            <w:r>
              <w:rPr>
                <w:rFonts w:hint="eastAsia" w:ascii="方正仿宋_GBK" w:eastAsia="方正仿宋_GBK"/>
                <w:spacing w:val="7"/>
                <w:kern w:val="2"/>
                <w:sz w:val="28"/>
                <w:szCs w:val="28"/>
              </w:rPr>
              <w:t>状态</w:t>
            </w:r>
          </w:p>
        </w:tc>
        <w:tc>
          <w:tcPr>
            <w:tcW w:w="2676" w:type="dxa"/>
            <w:tcBorders>
              <w:top w:val="single" w:color="auto" w:sz="2" w:space="0"/>
              <w:left w:val="nil"/>
              <w:bottom w:val="single" w:color="auto" w:sz="2" w:space="0"/>
              <w:right w:val="single" w:color="auto" w:sz="2" w:space="0"/>
              <w:tl2br w:val="nil"/>
              <w:tr2bl w:val="nil"/>
            </w:tcBorders>
          </w:tcPr>
          <w:p w14:paraId="7A34E571">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EquipmentStatusInfo[]</w:t>
            </w:r>
          </w:p>
        </w:tc>
        <w:tc>
          <w:tcPr>
            <w:tcW w:w="2694" w:type="dxa"/>
            <w:tcBorders>
              <w:top w:val="single" w:color="auto" w:sz="2" w:space="0"/>
              <w:left w:val="nil"/>
              <w:bottom w:val="single" w:color="auto" w:sz="2" w:space="0"/>
              <w:right w:val="single" w:color="auto" w:sz="2" w:space="0"/>
              <w:tl2br w:val="nil"/>
              <w:tr2bl w:val="nil"/>
            </w:tcBorders>
          </w:tcPr>
          <w:p w14:paraId="408AB303">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spacing w:val="-12"/>
                <w:kern w:val="2"/>
                <w:sz w:val="28"/>
                <w:szCs w:val="28"/>
              </w:rPr>
            </w:pPr>
            <w:r>
              <w:rPr>
                <w:rFonts w:hint="eastAsia" w:ascii="方正仿宋_GBK" w:eastAsia="方正仿宋_GBK"/>
                <w:spacing w:val="-12"/>
                <w:kern w:val="2"/>
                <w:sz w:val="28"/>
                <w:szCs w:val="28"/>
              </w:rPr>
              <w:t>EquipmentStatusInfo[]</w:t>
            </w:r>
          </w:p>
        </w:tc>
        <w:tc>
          <w:tcPr>
            <w:tcW w:w="1342" w:type="dxa"/>
            <w:tcBorders>
              <w:top w:val="single" w:color="auto" w:sz="2" w:space="0"/>
              <w:left w:val="nil"/>
              <w:bottom w:val="single" w:color="auto" w:sz="2" w:space="0"/>
              <w:right w:val="single" w:color="auto" w:sz="2" w:space="0"/>
              <w:tl2br w:val="nil"/>
              <w:tr2bl w:val="nil"/>
            </w:tcBorders>
          </w:tcPr>
          <w:p w14:paraId="140D84E3">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4"/>
                <w:kern w:val="2"/>
                <w:sz w:val="28"/>
                <w:szCs w:val="28"/>
              </w:rPr>
              <w:t>参照A.8</w:t>
            </w:r>
          </w:p>
        </w:tc>
      </w:tr>
    </w:tbl>
    <w:p w14:paraId="555A2B79">
      <w:pPr>
        <w:pStyle w:val="6"/>
        <w:pBdr>
          <w:top w:val="none" w:color="auto" w:sz="0" w:space="0"/>
          <w:left w:val="none" w:color="auto" w:sz="0" w:space="0"/>
          <w:bottom w:val="none" w:color="auto" w:sz="0" w:space="0"/>
          <w:right w:val="none" w:color="auto" w:sz="0" w:space="0"/>
        </w:pBdr>
        <w:spacing w:line="580" w:lineRule="exact"/>
        <w:ind w:left="0"/>
        <w:rPr>
          <w:rFonts w:ascii="Times New Roman" w:hAnsi="Times New Roman" w:eastAsia="黑体"/>
          <w:spacing w:val="7"/>
          <w:kern w:val="2"/>
          <w:sz w:val="32"/>
          <w:szCs w:val="32"/>
        </w:rPr>
      </w:pPr>
      <w:r>
        <w:rPr>
          <w:rFonts w:ascii="Times New Roman" w:hAnsi="Times New Roman" w:eastAsia="黑体"/>
          <w:spacing w:val="7"/>
          <w:kern w:val="2"/>
          <w:sz w:val="32"/>
          <w:szCs w:val="32"/>
        </w:rPr>
        <w:t xml:space="preserve">B.3.4  </w:t>
      </w:r>
      <w:r>
        <w:rPr>
          <w:rFonts w:hint="eastAsia" w:ascii="黑体" w:eastAsia="黑体"/>
          <w:spacing w:val="7"/>
          <w:kern w:val="2"/>
          <w:sz w:val="32"/>
          <w:szCs w:val="32"/>
        </w:rPr>
        <w:t>返回值</w:t>
      </w:r>
    </w:p>
    <w:p w14:paraId="13022E97">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B.6  </w:t>
      </w:r>
      <w:r>
        <w:rPr>
          <w:rFonts w:hint="eastAsia" w:ascii="黑体" w:eastAsia="黑体"/>
          <w:spacing w:val="2"/>
          <w:kern w:val="2"/>
          <w:sz w:val="32"/>
          <w:szCs w:val="32"/>
        </w:rPr>
        <w:t>返回值</w:t>
      </w:r>
    </w:p>
    <w:tbl>
      <w:tblPr>
        <w:tblStyle w:val="11"/>
        <w:tblW w:w="8606" w:type="dxa"/>
        <w:tblInd w:w="294" w:type="dxa"/>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1742"/>
        <w:gridCol w:w="1692"/>
        <w:gridCol w:w="1743"/>
        <w:gridCol w:w="3429"/>
      </w:tblGrid>
      <w:tr w14:paraId="7819A2D8">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410" w:hRule="atLeast"/>
        </w:trPr>
        <w:tc>
          <w:tcPr>
            <w:tcW w:w="1742" w:type="dxa"/>
            <w:tcBorders>
              <w:top w:val="single" w:color="auto" w:sz="2" w:space="0"/>
              <w:left w:val="single" w:color="auto" w:sz="2" w:space="0"/>
              <w:bottom w:val="single" w:color="auto" w:sz="2" w:space="0"/>
              <w:right w:val="single" w:color="auto" w:sz="2" w:space="0"/>
              <w:tl2br w:val="nil"/>
              <w:tr2bl w:val="nil"/>
            </w:tcBorders>
            <w:vAlign w:val="center"/>
          </w:tcPr>
          <w:p w14:paraId="3DA08522">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参数名称</w:t>
            </w:r>
          </w:p>
        </w:tc>
        <w:tc>
          <w:tcPr>
            <w:tcW w:w="1692" w:type="dxa"/>
            <w:tcBorders>
              <w:top w:val="single" w:color="auto" w:sz="2" w:space="0"/>
              <w:left w:val="nil"/>
              <w:bottom w:val="single" w:color="auto" w:sz="2" w:space="0"/>
              <w:right w:val="single" w:color="auto" w:sz="2" w:space="0"/>
              <w:tl2br w:val="nil"/>
              <w:tr2bl w:val="nil"/>
            </w:tcBorders>
            <w:vAlign w:val="center"/>
          </w:tcPr>
          <w:p w14:paraId="13555A8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4"/>
                <w:kern w:val="2"/>
                <w:sz w:val="28"/>
                <w:szCs w:val="28"/>
              </w:rPr>
              <w:t>定义</w:t>
            </w:r>
          </w:p>
        </w:tc>
        <w:tc>
          <w:tcPr>
            <w:tcW w:w="1743" w:type="dxa"/>
            <w:tcBorders>
              <w:top w:val="single" w:color="auto" w:sz="2" w:space="0"/>
              <w:left w:val="nil"/>
              <w:bottom w:val="single" w:color="auto" w:sz="2" w:space="0"/>
              <w:right w:val="single" w:color="auto" w:sz="2" w:space="0"/>
              <w:tl2br w:val="nil"/>
              <w:tr2bl w:val="nil"/>
            </w:tcBorders>
            <w:vAlign w:val="center"/>
          </w:tcPr>
          <w:p w14:paraId="14777CAC">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firstLine="296" w:firstLineChars="100"/>
              <w:jc w:val="center"/>
              <w:rPr>
                <w:rFonts w:hint="eastAsia" w:ascii="黑体" w:eastAsia="黑体"/>
                <w:kern w:val="2"/>
                <w:sz w:val="28"/>
                <w:szCs w:val="28"/>
              </w:rPr>
            </w:pPr>
            <w:r>
              <w:rPr>
                <w:rFonts w:hint="eastAsia" w:ascii="黑体" w:eastAsia="黑体"/>
                <w:spacing w:val="8"/>
                <w:kern w:val="2"/>
                <w:sz w:val="28"/>
                <w:szCs w:val="28"/>
              </w:rPr>
              <w:t>参数类型</w:t>
            </w:r>
          </w:p>
        </w:tc>
        <w:tc>
          <w:tcPr>
            <w:tcW w:w="3429" w:type="dxa"/>
            <w:tcBorders>
              <w:top w:val="single" w:color="auto" w:sz="2" w:space="0"/>
              <w:left w:val="nil"/>
              <w:bottom w:val="single" w:color="auto" w:sz="2" w:space="0"/>
              <w:right w:val="single" w:color="auto" w:sz="2" w:space="0"/>
              <w:tl2br w:val="nil"/>
              <w:tr2bl w:val="nil"/>
            </w:tcBorders>
            <w:vAlign w:val="center"/>
          </w:tcPr>
          <w:p w14:paraId="207CF3E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6"/>
                <w:kern w:val="2"/>
                <w:sz w:val="28"/>
                <w:szCs w:val="28"/>
              </w:rPr>
              <w:t>描述</w:t>
            </w:r>
          </w:p>
        </w:tc>
      </w:tr>
      <w:tr w14:paraId="34CB7D9F">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12" w:hRule="atLeast"/>
        </w:trPr>
        <w:tc>
          <w:tcPr>
            <w:tcW w:w="1742" w:type="dxa"/>
            <w:tcBorders>
              <w:top w:val="single" w:color="auto" w:sz="2" w:space="0"/>
              <w:left w:val="single" w:color="auto" w:sz="2" w:space="0"/>
              <w:bottom w:val="single" w:color="auto" w:sz="2" w:space="0"/>
              <w:right w:val="single" w:color="auto" w:sz="2" w:space="0"/>
              <w:tl2br w:val="nil"/>
              <w:tr2bl w:val="nil"/>
            </w:tcBorders>
            <w:vAlign w:val="center"/>
          </w:tcPr>
          <w:p w14:paraId="79C8A54C">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状态</w:t>
            </w:r>
          </w:p>
        </w:tc>
        <w:tc>
          <w:tcPr>
            <w:tcW w:w="1692" w:type="dxa"/>
            <w:tcBorders>
              <w:top w:val="single" w:color="auto" w:sz="2" w:space="0"/>
              <w:left w:val="nil"/>
              <w:bottom w:val="single" w:color="auto" w:sz="2" w:space="0"/>
              <w:right w:val="single" w:color="auto" w:sz="2" w:space="0"/>
              <w:tl2br w:val="nil"/>
              <w:tr2bl w:val="nil"/>
            </w:tcBorders>
            <w:vAlign w:val="center"/>
          </w:tcPr>
          <w:p w14:paraId="0A525FED">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Status</w:t>
            </w:r>
          </w:p>
        </w:tc>
        <w:tc>
          <w:tcPr>
            <w:tcW w:w="1743" w:type="dxa"/>
            <w:tcBorders>
              <w:top w:val="single" w:color="auto" w:sz="2" w:space="0"/>
              <w:left w:val="nil"/>
              <w:bottom w:val="single" w:color="auto" w:sz="2" w:space="0"/>
              <w:right w:val="single" w:color="auto" w:sz="2" w:space="0"/>
              <w:tl2br w:val="nil"/>
              <w:tr2bl w:val="nil"/>
            </w:tcBorders>
            <w:vAlign w:val="center"/>
          </w:tcPr>
          <w:p w14:paraId="7FFD4485">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c>
          <w:tcPr>
            <w:tcW w:w="3429" w:type="dxa"/>
            <w:tcBorders>
              <w:top w:val="single" w:color="auto" w:sz="2" w:space="0"/>
              <w:left w:val="nil"/>
              <w:bottom w:val="single" w:color="auto" w:sz="2" w:space="0"/>
              <w:right w:val="single" w:color="auto" w:sz="2" w:space="0"/>
              <w:tl2br w:val="nil"/>
              <w:tr2bl w:val="nil"/>
            </w:tcBorders>
            <w:vAlign w:val="center"/>
          </w:tcPr>
          <w:p w14:paraId="4BD1B7A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2" w:firstLineChars="100"/>
              <w:jc w:val="both"/>
              <w:rPr>
                <w:rFonts w:hint="eastAsia" w:ascii="方正仿宋_GBK" w:eastAsia="方正仿宋_GBK"/>
                <w:kern w:val="2"/>
                <w:sz w:val="28"/>
                <w:szCs w:val="28"/>
              </w:rPr>
            </w:pPr>
            <w:r>
              <w:rPr>
                <w:rFonts w:hint="eastAsia" w:ascii="方正仿宋_GBK" w:eastAsia="方正仿宋_GBK"/>
                <w:spacing w:val="1"/>
                <w:kern w:val="2"/>
                <w:sz w:val="28"/>
                <w:szCs w:val="28"/>
              </w:rPr>
              <w:t>0:接受</w:t>
            </w:r>
          </w:p>
          <w:p w14:paraId="73CEF9F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0" w:firstLineChars="100"/>
              <w:jc w:val="center"/>
              <w:rPr>
                <w:rFonts w:hint="eastAsia" w:ascii="方正仿宋_GBK" w:eastAsia="方正仿宋_GBK"/>
                <w:kern w:val="2"/>
                <w:sz w:val="28"/>
                <w:szCs w:val="28"/>
              </w:rPr>
            </w:pPr>
            <w:r>
              <w:rPr>
                <w:rFonts w:hint="eastAsia" w:ascii="方正仿宋_GBK" w:eastAsia="方正仿宋_GBK"/>
                <w:kern w:val="2"/>
                <w:sz w:val="28"/>
                <w:szCs w:val="28"/>
              </w:rPr>
              <w:t>1:丢弃/忽略，不需要重试</w:t>
            </w:r>
          </w:p>
        </w:tc>
      </w:tr>
    </w:tbl>
    <w:p w14:paraId="6D139364">
      <w:pPr>
        <w:pStyle w:val="6"/>
        <w:pBdr>
          <w:top w:val="none" w:color="auto" w:sz="0" w:space="0"/>
          <w:left w:val="none" w:color="auto" w:sz="0" w:space="0"/>
          <w:bottom w:val="none" w:color="auto" w:sz="0" w:space="0"/>
          <w:right w:val="none" w:color="auto" w:sz="0" w:space="0"/>
        </w:pBdr>
        <w:spacing w:line="580" w:lineRule="exact"/>
        <w:ind w:left="0"/>
        <w:rPr>
          <w:rFonts w:ascii="Times New Roman" w:hAnsi="Times New Roman" w:eastAsia="黑体"/>
          <w:spacing w:val="7"/>
          <w:kern w:val="2"/>
          <w:sz w:val="32"/>
          <w:szCs w:val="32"/>
        </w:rPr>
      </w:pPr>
      <w:r>
        <w:rPr>
          <w:rFonts w:ascii="Times New Roman" w:hAnsi="Times New Roman" w:eastAsia="黑体"/>
          <w:spacing w:val="7"/>
          <w:kern w:val="2"/>
          <w:sz w:val="32"/>
          <w:szCs w:val="32"/>
        </w:rPr>
        <w:t xml:space="preserve">B.4  </w:t>
      </w:r>
      <w:r>
        <w:rPr>
          <w:rFonts w:hint="eastAsia" w:ascii="黑体" w:eastAsia="黑体"/>
          <w:spacing w:val="7"/>
          <w:kern w:val="2"/>
          <w:sz w:val="32"/>
          <w:szCs w:val="32"/>
        </w:rPr>
        <w:t>设备状态变化推送</w:t>
      </w:r>
    </w:p>
    <w:p w14:paraId="162DB888">
      <w:pPr>
        <w:pStyle w:val="6"/>
        <w:pBdr>
          <w:top w:val="none" w:color="auto" w:sz="0" w:space="0"/>
          <w:left w:val="none" w:color="auto" w:sz="0" w:space="0"/>
          <w:bottom w:val="none" w:color="auto" w:sz="0" w:space="0"/>
          <w:right w:val="none" w:color="auto" w:sz="0" w:space="0"/>
        </w:pBdr>
        <w:spacing w:line="580" w:lineRule="exact"/>
        <w:ind w:left="0"/>
        <w:rPr>
          <w:rFonts w:ascii="Times New Roman" w:hAnsi="Times New Roman" w:eastAsia="黑体"/>
          <w:spacing w:val="7"/>
          <w:kern w:val="2"/>
          <w:sz w:val="32"/>
          <w:szCs w:val="32"/>
        </w:rPr>
      </w:pPr>
      <w:r>
        <w:rPr>
          <w:rFonts w:ascii="Times New Roman" w:hAnsi="Times New Roman" w:eastAsia="黑体"/>
          <w:spacing w:val="7"/>
          <w:kern w:val="2"/>
          <w:sz w:val="32"/>
          <w:szCs w:val="32"/>
        </w:rPr>
        <w:t xml:space="preserve">B.4.1  </w:t>
      </w:r>
      <w:r>
        <w:rPr>
          <w:rFonts w:hint="eastAsia" w:ascii="黑体" w:eastAsia="黑体"/>
          <w:spacing w:val="7"/>
          <w:kern w:val="2"/>
          <w:sz w:val="32"/>
          <w:szCs w:val="32"/>
        </w:rPr>
        <w:t>概述</w:t>
      </w:r>
    </w:p>
    <w:p w14:paraId="3A5B5C4A">
      <w:pPr>
        <w:pStyle w:val="6"/>
        <w:pBdr>
          <w:top w:val="none" w:color="auto" w:sz="0" w:space="0"/>
          <w:left w:val="none" w:color="auto" w:sz="0" w:space="0"/>
          <w:bottom w:val="none" w:color="auto" w:sz="0" w:space="0"/>
          <w:right w:val="none" w:color="auto" w:sz="0" w:space="0"/>
        </w:pBdr>
        <w:spacing w:line="360" w:lineRule="auto"/>
        <w:ind w:left="0" w:firstLine="668" w:firstLineChars="200"/>
        <w:rPr>
          <w:rFonts w:ascii="Times New Roman" w:hAnsi="Times New Roman" w:eastAsia="黑体"/>
          <w:spacing w:val="7"/>
          <w:kern w:val="2"/>
          <w:sz w:val="32"/>
          <w:szCs w:val="32"/>
        </w:rPr>
      </w:pPr>
      <w:r>
        <w:rPr>
          <w:rFonts w:hint="eastAsia" w:ascii="方正仿宋_GBK" w:eastAsia="方正仿宋_GBK"/>
          <w:spacing w:val="7"/>
          <w:kern w:val="2"/>
          <w:position w:val="22"/>
          <w:sz w:val="32"/>
          <w:szCs w:val="32"/>
        </w:rPr>
        <w:t>当设备状态发生变化，推送新的状态通知到市级平台。推荐使用</w:t>
      </w:r>
      <w:r>
        <w:rPr>
          <w:rFonts w:ascii="Times New Roman" w:hAnsi="Times New Roman" w:eastAsia="方正仿宋_GBK"/>
          <w:spacing w:val="7"/>
          <w:kern w:val="2"/>
          <w:position w:val="22"/>
          <w:sz w:val="32"/>
          <w:szCs w:val="32"/>
        </w:rPr>
        <w:t xml:space="preserve">“B.3 </w:t>
      </w:r>
      <w:r>
        <w:rPr>
          <w:rFonts w:hint="eastAsia" w:ascii="方正仿宋_GBK" w:eastAsia="方正仿宋_GBK"/>
          <w:spacing w:val="7"/>
          <w:kern w:val="2"/>
          <w:position w:val="22"/>
          <w:sz w:val="32"/>
          <w:szCs w:val="32"/>
        </w:rPr>
        <w:t>设备状态批量推送</w:t>
      </w:r>
      <w:r>
        <w:rPr>
          <w:rFonts w:ascii="Times New Roman" w:hAnsi="Times New Roman" w:eastAsia="方正仿宋_GBK"/>
          <w:spacing w:val="7"/>
          <w:kern w:val="2"/>
          <w:position w:val="22"/>
          <w:sz w:val="32"/>
          <w:szCs w:val="32"/>
        </w:rPr>
        <w:t>”</w:t>
      </w:r>
      <w:r>
        <w:rPr>
          <w:rFonts w:hint="eastAsia" w:ascii="方正仿宋_GBK" w:eastAsia="方正仿宋_GBK"/>
          <w:spacing w:val="7"/>
          <w:kern w:val="2"/>
          <w:position w:val="22"/>
          <w:sz w:val="32"/>
          <w:szCs w:val="32"/>
        </w:rPr>
        <w:t>接口进行状态推送。</w:t>
      </w:r>
    </w:p>
    <w:p w14:paraId="6A3A8306">
      <w:pPr>
        <w:pStyle w:val="6"/>
        <w:pBdr>
          <w:top w:val="none" w:color="auto" w:sz="0" w:space="0"/>
          <w:left w:val="none" w:color="auto" w:sz="0" w:space="0"/>
          <w:bottom w:val="none" w:color="auto" w:sz="0" w:space="0"/>
          <w:right w:val="none" w:color="auto" w:sz="0" w:space="0"/>
        </w:pBdr>
        <w:spacing w:line="580" w:lineRule="exact"/>
        <w:ind w:left="0"/>
        <w:rPr>
          <w:rFonts w:ascii="Times New Roman" w:hAnsi="Times New Roman" w:eastAsia="黑体"/>
          <w:spacing w:val="7"/>
          <w:kern w:val="2"/>
          <w:sz w:val="32"/>
          <w:szCs w:val="32"/>
        </w:rPr>
      </w:pPr>
      <w:r>
        <w:rPr>
          <w:rFonts w:ascii="Times New Roman" w:hAnsi="Times New Roman" w:eastAsia="黑体"/>
          <w:spacing w:val="7"/>
          <w:kern w:val="2"/>
          <w:sz w:val="32"/>
          <w:szCs w:val="32"/>
        </w:rPr>
        <w:t xml:space="preserve">B.4.2  </w:t>
      </w:r>
      <w:r>
        <w:rPr>
          <w:rFonts w:hint="eastAsia" w:ascii="黑体" w:eastAsia="黑体"/>
          <w:spacing w:val="7"/>
          <w:kern w:val="2"/>
          <w:sz w:val="32"/>
          <w:szCs w:val="32"/>
        </w:rPr>
        <w:t>接口定义</w:t>
      </w:r>
    </w:p>
    <w:p w14:paraId="335B486B">
      <w:pPr>
        <w:pStyle w:val="6"/>
        <w:pBdr>
          <w:top w:val="none" w:color="auto" w:sz="0" w:space="0"/>
          <w:left w:val="none" w:color="auto" w:sz="0" w:space="0"/>
          <w:bottom w:val="none" w:color="auto" w:sz="0" w:space="0"/>
          <w:right w:val="none" w:color="auto" w:sz="0" w:space="0"/>
        </w:pBdr>
        <w:spacing w:line="360" w:lineRule="auto"/>
        <w:ind w:left="0" w:firstLine="668" w:firstLineChars="200"/>
        <w:rPr>
          <w:rFonts w:ascii="Times New Roman" w:hAnsi="Times New Roman" w:eastAsia="方正仿宋_GBK"/>
          <w:spacing w:val="7"/>
          <w:kern w:val="2"/>
          <w:position w:val="22"/>
          <w:sz w:val="32"/>
          <w:szCs w:val="32"/>
        </w:rPr>
      </w:pPr>
      <w:r>
        <w:rPr>
          <w:rFonts w:hint="eastAsia" w:ascii="方正仿宋_GBK" w:eastAsia="方正仿宋_GBK"/>
          <w:spacing w:val="7"/>
          <w:kern w:val="2"/>
          <w:position w:val="22"/>
          <w:sz w:val="32"/>
          <w:szCs w:val="32"/>
        </w:rPr>
        <w:t>接口名称：</w:t>
      </w:r>
      <w:r>
        <w:rPr>
          <w:rFonts w:ascii="Times New Roman" w:hAnsi="Times New Roman" w:eastAsia="方正仿宋_GBK"/>
          <w:spacing w:val="7"/>
          <w:kern w:val="2"/>
          <w:position w:val="22"/>
          <w:sz w:val="32"/>
          <w:szCs w:val="32"/>
        </w:rPr>
        <w:t>notification_equipmentStatus</w:t>
      </w:r>
    </w:p>
    <w:p w14:paraId="15CC37CB">
      <w:pPr>
        <w:pStyle w:val="6"/>
        <w:pBdr>
          <w:top w:val="none" w:color="auto" w:sz="0" w:space="0"/>
          <w:left w:val="none" w:color="auto" w:sz="0" w:space="0"/>
          <w:bottom w:val="none" w:color="auto" w:sz="0" w:space="0"/>
          <w:right w:val="none" w:color="auto" w:sz="0" w:space="0"/>
        </w:pBdr>
        <w:spacing w:line="360" w:lineRule="auto"/>
        <w:ind w:left="0" w:firstLine="668" w:firstLineChars="200"/>
        <w:rPr>
          <w:rFonts w:ascii="Times New Roman" w:hAnsi="Times New Roman" w:eastAsia="黑体"/>
          <w:spacing w:val="7"/>
          <w:kern w:val="2"/>
          <w:sz w:val="32"/>
          <w:szCs w:val="32"/>
        </w:rPr>
      </w:pPr>
      <w:r>
        <w:rPr>
          <w:rFonts w:hint="eastAsia" w:ascii="方正仿宋_GBK" w:eastAsia="方正仿宋_GBK"/>
          <w:spacing w:val="7"/>
          <w:kern w:val="2"/>
          <w:position w:val="22"/>
          <w:sz w:val="32"/>
          <w:szCs w:val="32"/>
        </w:rPr>
        <w:t>接口使用方法：由市级平台实现此接口，充电对接平台方调用。</w:t>
      </w:r>
    </w:p>
    <w:p w14:paraId="4990E0B3">
      <w:pPr>
        <w:pStyle w:val="6"/>
        <w:pBdr>
          <w:top w:val="none" w:color="auto" w:sz="0" w:space="0"/>
          <w:left w:val="none" w:color="auto" w:sz="0" w:space="0"/>
          <w:bottom w:val="none" w:color="auto" w:sz="0" w:space="0"/>
          <w:right w:val="none" w:color="auto" w:sz="0" w:space="0"/>
        </w:pBdr>
        <w:spacing w:line="580" w:lineRule="exact"/>
        <w:ind w:left="0"/>
        <w:rPr>
          <w:rFonts w:ascii="Times New Roman" w:hAnsi="Times New Roman" w:eastAsia="黑体"/>
          <w:spacing w:val="7"/>
          <w:kern w:val="2"/>
          <w:sz w:val="32"/>
          <w:szCs w:val="32"/>
        </w:rPr>
      </w:pPr>
      <w:r>
        <w:rPr>
          <w:rFonts w:ascii="Times New Roman" w:hAnsi="Times New Roman" w:eastAsia="黑体"/>
          <w:spacing w:val="7"/>
          <w:kern w:val="2"/>
          <w:sz w:val="32"/>
          <w:szCs w:val="32"/>
        </w:rPr>
        <w:t xml:space="preserve">B.4.3  </w:t>
      </w:r>
      <w:r>
        <w:rPr>
          <w:rFonts w:hint="eastAsia" w:ascii="黑体" w:eastAsia="黑体"/>
          <w:spacing w:val="7"/>
          <w:kern w:val="2"/>
          <w:sz w:val="32"/>
          <w:szCs w:val="32"/>
        </w:rPr>
        <w:t>输入参数</w:t>
      </w:r>
    </w:p>
    <w:p w14:paraId="0B637143">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B.7  </w:t>
      </w:r>
      <w:r>
        <w:rPr>
          <w:rFonts w:hint="eastAsia" w:ascii="黑体" w:eastAsia="黑体"/>
          <w:spacing w:val="2"/>
          <w:kern w:val="2"/>
          <w:sz w:val="32"/>
          <w:szCs w:val="32"/>
        </w:rPr>
        <w:t>输入参数</w:t>
      </w:r>
    </w:p>
    <w:tbl>
      <w:tblPr>
        <w:tblStyle w:val="11"/>
        <w:tblW w:w="8782" w:type="dxa"/>
        <w:jc w:val="center"/>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2578"/>
        <w:gridCol w:w="2385"/>
        <w:gridCol w:w="2565"/>
        <w:gridCol w:w="1254"/>
      </w:tblGrid>
      <w:tr w14:paraId="2220E445">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11" w:hRule="atLeast"/>
          <w:jc w:val="center"/>
        </w:trPr>
        <w:tc>
          <w:tcPr>
            <w:tcW w:w="2578" w:type="dxa"/>
            <w:tcBorders>
              <w:top w:val="single" w:color="auto" w:sz="2" w:space="0"/>
              <w:left w:val="single" w:color="auto" w:sz="2" w:space="0"/>
              <w:bottom w:val="single" w:color="auto" w:sz="2" w:space="0"/>
              <w:right w:val="single" w:color="auto" w:sz="2" w:space="0"/>
              <w:tl2br w:val="nil"/>
              <w:tr2bl w:val="nil"/>
            </w:tcBorders>
          </w:tcPr>
          <w:p w14:paraId="7ABA06BE">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177"/>
              <w:jc w:val="center"/>
              <w:rPr>
                <w:rFonts w:hint="eastAsia" w:ascii="黑体" w:eastAsia="黑体"/>
                <w:kern w:val="2"/>
                <w:sz w:val="28"/>
                <w:szCs w:val="28"/>
              </w:rPr>
            </w:pPr>
            <w:r>
              <w:rPr>
                <w:rFonts w:hint="eastAsia" w:ascii="黑体" w:eastAsia="黑体"/>
                <w:spacing w:val="7"/>
                <w:kern w:val="2"/>
                <w:sz w:val="28"/>
                <w:szCs w:val="28"/>
              </w:rPr>
              <w:t>参数名</w:t>
            </w:r>
            <w:r>
              <w:rPr>
                <w:rFonts w:hint="eastAsia" w:ascii="黑体" w:eastAsia="黑体"/>
                <w:spacing w:val="3"/>
                <w:kern w:val="2"/>
                <w:sz w:val="28"/>
                <w:szCs w:val="28"/>
              </w:rPr>
              <w:t>称</w:t>
            </w:r>
          </w:p>
        </w:tc>
        <w:tc>
          <w:tcPr>
            <w:tcW w:w="2385" w:type="dxa"/>
            <w:tcBorders>
              <w:top w:val="single" w:color="auto" w:sz="2" w:space="0"/>
              <w:left w:val="nil"/>
              <w:bottom w:val="single" w:color="auto" w:sz="2" w:space="0"/>
              <w:right w:val="single" w:color="auto" w:sz="2" w:space="0"/>
              <w:tl2br w:val="nil"/>
              <w:tr2bl w:val="nil"/>
            </w:tcBorders>
          </w:tcPr>
          <w:p w14:paraId="2A4A32DD">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4"/>
                <w:kern w:val="2"/>
                <w:sz w:val="28"/>
                <w:szCs w:val="28"/>
              </w:rPr>
              <w:t>定义</w:t>
            </w:r>
          </w:p>
        </w:tc>
        <w:tc>
          <w:tcPr>
            <w:tcW w:w="2565" w:type="dxa"/>
            <w:tcBorders>
              <w:top w:val="single" w:color="auto" w:sz="2" w:space="0"/>
              <w:left w:val="nil"/>
              <w:bottom w:val="single" w:color="auto" w:sz="2" w:space="0"/>
              <w:right w:val="single" w:color="auto" w:sz="2" w:space="0"/>
              <w:tl2br w:val="nil"/>
              <w:tr2bl w:val="nil"/>
            </w:tcBorders>
          </w:tcPr>
          <w:p w14:paraId="0BA785AF">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参数类型</w:t>
            </w:r>
          </w:p>
        </w:tc>
        <w:tc>
          <w:tcPr>
            <w:tcW w:w="1254" w:type="dxa"/>
            <w:tcBorders>
              <w:top w:val="single" w:color="auto" w:sz="2" w:space="0"/>
              <w:left w:val="nil"/>
              <w:bottom w:val="single" w:color="auto" w:sz="2" w:space="0"/>
              <w:right w:val="single" w:color="auto" w:sz="2" w:space="0"/>
              <w:tl2br w:val="nil"/>
              <w:tr2bl w:val="nil"/>
            </w:tcBorders>
          </w:tcPr>
          <w:p w14:paraId="26F4015B">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6"/>
                <w:kern w:val="2"/>
                <w:sz w:val="28"/>
                <w:szCs w:val="28"/>
              </w:rPr>
              <w:t>描述</w:t>
            </w:r>
          </w:p>
        </w:tc>
      </w:tr>
      <w:tr w14:paraId="441F5BB3">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86" w:hRule="atLeast"/>
          <w:jc w:val="center"/>
        </w:trPr>
        <w:tc>
          <w:tcPr>
            <w:tcW w:w="2578" w:type="dxa"/>
            <w:tcBorders>
              <w:top w:val="single" w:color="auto" w:sz="2" w:space="0"/>
              <w:left w:val="single" w:color="auto" w:sz="2" w:space="0"/>
              <w:bottom w:val="single" w:color="auto" w:sz="2" w:space="0"/>
              <w:right w:val="single" w:color="auto" w:sz="2" w:space="0"/>
              <w:tl2br w:val="nil"/>
              <w:tr2bl w:val="nil"/>
            </w:tcBorders>
          </w:tcPr>
          <w:p w14:paraId="18CCCD19">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9"/>
              <w:jc w:val="center"/>
              <w:rPr>
                <w:rFonts w:hint="eastAsia" w:ascii="方正仿宋_GBK" w:eastAsia="方正仿宋_GBK"/>
                <w:kern w:val="2"/>
                <w:sz w:val="28"/>
                <w:szCs w:val="28"/>
              </w:rPr>
            </w:pPr>
            <w:r>
              <w:rPr>
                <w:rFonts w:hint="eastAsia" w:ascii="方正仿宋_GBK" w:eastAsia="方正仿宋_GBK"/>
                <w:spacing w:val="21"/>
                <w:kern w:val="2"/>
                <w:sz w:val="28"/>
                <w:szCs w:val="28"/>
              </w:rPr>
              <w:t>充电设备</w:t>
            </w:r>
            <w:r>
              <w:rPr>
                <w:rFonts w:hint="eastAsia" w:ascii="方正仿宋_GBK" w:eastAsia="方正仿宋_GBK"/>
                <w:spacing w:val="7"/>
                <w:kern w:val="2"/>
                <w:sz w:val="28"/>
                <w:szCs w:val="28"/>
              </w:rPr>
              <w:t>接口状态</w:t>
            </w:r>
          </w:p>
        </w:tc>
        <w:tc>
          <w:tcPr>
            <w:tcW w:w="2385" w:type="dxa"/>
            <w:tcBorders>
              <w:top w:val="single" w:color="auto" w:sz="2" w:space="0"/>
              <w:left w:val="nil"/>
              <w:bottom w:val="single" w:color="auto" w:sz="2" w:space="0"/>
              <w:right w:val="single" w:color="auto" w:sz="2" w:space="0"/>
              <w:tl2br w:val="nil"/>
              <w:tr2bl w:val="nil"/>
            </w:tcBorders>
          </w:tcPr>
          <w:p w14:paraId="2D96434A">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EquipmentStatusInfo</w:t>
            </w:r>
          </w:p>
        </w:tc>
        <w:tc>
          <w:tcPr>
            <w:tcW w:w="2565" w:type="dxa"/>
            <w:tcBorders>
              <w:top w:val="single" w:color="auto" w:sz="2" w:space="0"/>
              <w:left w:val="nil"/>
              <w:bottom w:val="single" w:color="auto" w:sz="2" w:space="0"/>
              <w:right w:val="single" w:color="auto" w:sz="2" w:space="0"/>
              <w:tl2br w:val="nil"/>
              <w:tr2bl w:val="nil"/>
            </w:tcBorders>
          </w:tcPr>
          <w:p w14:paraId="588333C2">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12"/>
                <w:kern w:val="2"/>
                <w:sz w:val="28"/>
                <w:szCs w:val="28"/>
              </w:rPr>
              <w:t>EquipmentStatusInfo</w:t>
            </w:r>
          </w:p>
        </w:tc>
        <w:tc>
          <w:tcPr>
            <w:tcW w:w="1254" w:type="dxa"/>
            <w:tcBorders>
              <w:top w:val="single" w:color="auto" w:sz="2" w:space="0"/>
              <w:left w:val="nil"/>
              <w:bottom w:val="single" w:color="auto" w:sz="2" w:space="0"/>
              <w:right w:val="single" w:color="auto" w:sz="2" w:space="0"/>
              <w:tl2br w:val="nil"/>
              <w:tr2bl w:val="nil"/>
            </w:tcBorders>
          </w:tcPr>
          <w:p w14:paraId="3311E834">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kern w:val="2"/>
                <w:sz w:val="28"/>
                <w:szCs w:val="28"/>
              </w:rPr>
              <w:t>参考A.8</w:t>
            </w:r>
          </w:p>
        </w:tc>
      </w:tr>
    </w:tbl>
    <w:p w14:paraId="5CAD71AD">
      <w:pPr>
        <w:pStyle w:val="6"/>
        <w:pBdr>
          <w:top w:val="none" w:color="auto" w:sz="0" w:space="0"/>
          <w:left w:val="none" w:color="auto" w:sz="0" w:space="0"/>
          <w:bottom w:val="none" w:color="auto" w:sz="0" w:space="0"/>
          <w:right w:val="none" w:color="auto" w:sz="0" w:space="0"/>
        </w:pBdr>
        <w:spacing w:line="580" w:lineRule="exact"/>
        <w:ind w:left="0"/>
        <w:rPr>
          <w:rFonts w:ascii="Times New Roman" w:hAnsi="Times New Roman" w:eastAsia="黑体"/>
          <w:spacing w:val="7"/>
          <w:kern w:val="2"/>
          <w:sz w:val="32"/>
          <w:szCs w:val="32"/>
        </w:rPr>
      </w:pPr>
      <w:r>
        <w:rPr>
          <w:rFonts w:ascii="Times New Roman" w:hAnsi="Times New Roman" w:eastAsia="黑体"/>
          <w:spacing w:val="7"/>
          <w:kern w:val="2"/>
          <w:sz w:val="32"/>
          <w:szCs w:val="32"/>
        </w:rPr>
        <w:t xml:space="preserve">B.4.4  </w:t>
      </w:r>
      <w:r>
        <w:rPr>
          <w:rFonts w:hint="eastAsia" w:ascii="黑体" w:eastAsia="黑体"/>
          <w:spacing w:val="7"/>
          <w:kern w:val="2"/>
          <w:sz w:val="32"/>
          <w:szCs w:val="32"/>
        </w:rPr>
        <w:t>返回值</w:t>
      </w:r>
    </w:p>
    <w:p w14:paraId="04E21DFF">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B.8  </w:t>
      </w:r>
      <w:r>
        <w:rPr>
          <w:rFonts w:hint="eastAsia" w:ascii="黑体" w:eastAsia="黑体"/>
          <w:spacing w:val="2"/>
          <w:kern w:val="2"/>
          <w:sz w:val="32"/>
          <w:szCs w:val="32"/>
        </w:rPr>
        <w:t>返回值</w:t>
      </w:r>
    </w:p>
    <w:tbl>
      <w:tblPr>
        <w:tblStyle w:val="11"/>
        <w:tblW w:w="8206" w:type="dxa"/>
        <w:jc w:val="center"/>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1742"/>
        <w:gridCol w:w="1692"/>
        <w:gridCol w:w="1743"/>
        <w:gridCol w:w="3029"/>
      </w:tblGrid>
      <w:tr w14:paraId="1605742A">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410" w:hRule="atLeast"/>
          <w:jc w:val="center"/>
        </w:trPr>
        <w:tc>
          <w:tcPr>
            <w:tcW w:w="1742" w:type="dxa"/>
            <w:tcBorders>
              <w:top w:val="single" w:color="auto" w:sz="2" w:space="0"/>
              <w:left w:val="single" w:color="auto" w:sz="2" w:space="0"/>
              <w:bottom w:val="single" w:color="auto" w:sz="2" w:space="0"/>
              <w:right w:val="single" w:color="auto" w:sz="2" w:space="0"/>
              <w:tl2br w:val="nil"/>
              <w:tr2bl w:val="nil"/>
            </w:tcBorders>
          </w:tcPr>
          <w:p w14:paraId="01F08B6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参数名称</w:t>
            </w:r>
          </w:p>
        </w:tc>
        <w:tc>
          <w:tcPr>
            <w:tcW w:w="1692" w:type="dxa"/>
            <w:tcBorders>
              <w:top w:val="single" w:color="auto" w:sz="2" w:space="0"/>
              <w:left w:val="nil"/>
              <w:bottom w:val="single" w:color="auto" w:sz="2" w:space="0"/>
              <w:right w:val="single" w:color="auto" w:sz="2" w:space="0"/>
              <w:tl2br w:val="nil"/>
              <w:tr2bl w:val="nil"/>
            </w:tcBorders>
          </w:tcPr>
          <w:p w14:paraId="3E5B644D">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4"/>
                <w:kern w:val="2"/>
                <w:sz w:val="28"/>
                <w:szCs w:val="28"/>
              </w:rPr>
              <w:t>定义</w:t>
            </w:r>
          </w:p>
        </w:tc>
        <w:tc>
          <w:tcPr>
            <w:tcW w:w="1743" w:type="dxa"/>
            <w:tcBorders>
              <w:top w:val="single" w:color="auto" w:sz="2" w:space="0"/>
              <w:left w:val="nil"/>
              <w:bottom w:val="single" w:color="auto" w:sz="2" w:space="0"/>
              <w:right w:val="single" w:color="auto" w:sz="2" w:space="0"/>
              <w:tl2br w:val="nil"/>
              <w:tr2bl w:val="nil"/>
            </w:tcBorders>
          </w:tcPr>
          <w:p w14:paraId="782AAEC3">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参数类型</w:t>
            </w:r>
          </w:p>
        </w:tc>
        <w:tc>
          <w:tcPr>
            <w:tcW w:w="3029" w:type="dxa"/>
            <w:tcBorders>
              <w:top w:val="single" w:color="auto" w:sz="2" w:space="0"/>
              <w:left w:val="nil"/>
              <w:bottom w:val="single" w:color="auto" w:sz="2" w:space="0"/>
              <w:right w:val="single" w:color="auto" w:sz="2" w:space="0"/>
              <w:tl2br w:val="nil"/>
              <w:tr2bl w:val="nil"/>
            </w:tcBorders>
          </w:tcPr>
          <w:p w14:paraId="265364DB">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6"/>
                <w:kern w:val="2"/>
                <w:sz w:val="28"/>
                <w:szCs w:val="28"/>
              </w:rPr>
              <w:t>描述</w:t>
            </w:r>
          </w:p>
        </w:tc>
      </w:tr>
      <w:tr w14:paraId="53532F9D">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12" w:hRule="atLeast"/>
          <w:jc w:val="center"/>
        </w:trPr>
        <w:tc>
          <w:tcPr>
            <w:tcW w:w="1742" w:type="dxa"/>
            <w:tcBorders>
              <w:top w:val="single" w:color="auto" w:sz="2" w:space="0"/>
              <w:left w:val="single" w:color="auto" w:sz="2" w:space="0"/>
              <w:bottom w:val="single" w:color="auto" w:sz="2" w:space="0"/>
              <w:right w:val="single" w:color="auto" w:sz="2" w:space="0"/>
              <w:tl2br w:val="nil"/>
              <w:tr2bl w:val="nil"/>
            </w:tcBorders>
          </w:tcPr>
          <w:p w14:paraId="48A6BFA5">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状态</w:t>
            </w:r>
          </w:p>
        </w:tc>
        <w:tc>
          <w:tcPr>
            <w:tcW w:w="1692" w:type="dxa"/>
            <w:tcBorders>
              <w:top w:val="single" w:color="auto" w:sz="2" w:space="0"/>
              <w:left w:val="nil"/>
              <w:bottom w:val="single" w:color="auto" w:sz="2" w:space="0"/>
              <w:right w:val="single" w:color="auto" w:sz="2" w:space="0"/>
              <w:tl2br w:val="nil"/>
              <w:tr2bl w:val="nil"/>
            </w:tcBorders>
          </w:tcPr>
          <w:p w14:paraId="6AC22980">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Status</w:t>
            </w:r>
          </w:p>
        </w:tc>
        <w:tc>
          <w:tcPr>
            <w:tcW w:w="1743" w:type="dxa"/>
            <w:tcBorders>
              <w:top w:val="single" w:color="auto" w:sz="2" w:space="0"/>
              <w:left w:val="nil"/>
              <w:bottom w:val="single" w:color="auto" w:sz="2" w:space="0"/>
              <w:right w:val="single" w:color="auto" w:sz="2" w:space="0"/>
              <w:tl2br w:val="nil"/>
              <w:tr2bl w:val="nil"/>
            </w:tcBorders>
          </w:tcPr>
          <w:p w14:paraId="5AEBC188">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c>
          <w:tcPr>
            <w:tcW w:w="3029" w:type="dxa"/>
            <w:tcBorders>
              <w:top w:val="single" w:color="auto" w:sz="2" w:space="0"/>
              <w:left w:val="nil"/>
              <w:bottom w:val="single" w:color="auto" w:sz="2" w:space="0"/>
              <w:right w:val="single" w:color="auto" w:sz="2" w:space="0"/>
              <w:tl2br w:val="nil"/>
              <w:tr2bl w:val="nil"/>
            </w:tcBorders>
          </w:tcPr>
          <w:p w14:paraId="0977682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2" w:firstLineChars="100"/>
              <w:rPr>
                <w:rFonts w:hint="eastAsia" w:ascii="方正仿宋_GBK" w:eastAsia="方正仿宋_GBK"/>
                <w:kern w:val="2"/>
                <w:sz w:val="28"/>
                <w:szCs w:val="28"/>
              </w:rPr>
            </w:pPr>
            <w:r>
              <w:rPr>
                <w:rFonts w:hint="eastAsia" w:ascii="方正仿宋_GBK" w:eastAsia="方正仿宋_GBK"/>
                <w:spacing w:val="1"/>
                <w:kern w:val="2"/>
                <w:sz w:val="28"/>
                <w:szCs w:val="28"/>
              </w:rPr>
              <w:t>0:接受</w:t>
            </w:r>
          </w:p>
          <w:p w14:paraId="7E945AE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0" w:firstLineChars="100"/>
              <w:rPr>
                <w:rFonts w:hint="eastAsia" w:ascii="方正仿宋_GBK" w:eastAsia="方正仿宋_GBK"/>
                <w:kern w:val="2"/>
                <w:sz w:val="28"/>
                <w:szCs w:val="28"/>
              </w:rPr>
            </w:pPr>
            <w:r>
              <w:rPr>
                <w:rFonts w:hint="eastAsia" w:ascii="方正仿宋_GBK" w:eastAsia="方正仿宋_GBK"/>
                <w:kern w:val="2"/>
                <w:sz w:val="28"/>
                <w:szCs w:val="28"/>
              </w:rPr>
              <w:t>1:丢弃/忽略，不需要重试</w:t>
            </w:r>
          </w:p>
        </w:tc>
      </w:tr>
    </w:tbl>
    <w:p w14:paraId="3D6631E4">
      <w:pPr>
        <w:pStyle w:val="6"/>
        <w:pBdr>
          <w:top w:val="none" w:color="auto" w:sz="0" w:space="0"/>
          <w:left w:val="none" w:color="auto" w:sz="0" w:space="0"/>
          <w:bottom w:val="none" w:color="auto" w:sz="0" w:space="0"/>
          <w:right w:val="none" w:color="auto" w:sz="0" w:space="0"/>
        </w:pBdr>
        <w:spacing w:line="560" w:lineRule="exact"/>
        <w:ind w:left="0"/>
        <w:rPr>
          <w:rFonts w:ascii="Times New Roman" w:hAnsi="Times New Roman" w:eastAsia="方正仿宋_GBK"/>
          <w:kern w:val="2"/>
          <w:sz w:val="32"/>
          <w:szCs w:val="32"/>
        </w:rPr>
      </w:pPr>
      <w:r>
        <w:rPr>
          <w:rFonts w:ascii="Times New Roman" w:hAnsi="Times New Roman" w:eastAsia="黑体"/>
          <w:spacing w:val="7"/>
          <w:kern w:val="2"/>
          <w:sz w:val="32"/>
          <w:szCs w:val="32"/>
        </w:rPr>
        <w:t>B.5</w:t>
      </w:r>
      <w:r>
        <w:rPr>
          <w:rFonts w:ascii="Times New Roman" w:hAnsi="Times New Roman" w:eastAsia="黑体"/>
          <w:spacing w:val="16"/>
          <w:kern w:val="2"/>
          <w:sz w:val="32"/>
          <w:szCs w:val="32"/>
        </w:rPr>
        <w:t xml:space="preserve">  </w:t>
      </w:r>
      <w:r>
        <w:rPr>
          <w:rFonts w:hint="eastAsia" w:ascii="黑体" w:eastAsia="黑体"/>
          <w:spacing w:val="7"/>
          <w:kern w:val="2"/>
          <w:sz w:val="32"/>
          <w:szCs w:val="32"/>
        </w:rPr>
        <w:t>端口状态变化推送</w:t>
      </w:r>
    </w:p>
    <w:p w14:paraId="49B1345C">
      <w:pPr>
        <w:pStyle w:val="6"/>
        <w:pBdr>
          <w:top w:val="none" w:color="auto" w:sz="0" w:space="0"/>
          <w:left w:val="none" w:color="auto" w:sz="0" w:space="0"/>
          <w:bottom w:val="none" w:color="auto" w:sz="0" w:space="0"/>
          <w:right w:val="none" w:color="auto" w:sz="0" w:space="0"/>
        </w:pBdr>
        <w:spacing w:line="360" w:lineRule="auto"/>
        <w:ind w:left="0"/>
        <w:rPr>
          <w:rFonts w:ascii="Times New Roman" w:hAnsi="Times New Roman" w:eastAsia="方正仿宋_GBK"/>
          <w:kern w:val="2"/>
          <w:sz w:val="32"/>
          <w:szCs w:val="32"/>
        </w:rPr>
      </w:pPr>
      <w:r>
        <w:rPr>
          <w:rFonts w:ascii="Times New Roman" w:hAnsi="Times New Roman" w:eastAsia="黑体"/>
          <w:spacing w:val="2"/>
          <w:kern w:val="2"/>
          <w:sz w:val="32"/>
          <w:szCs w:val="32"/>
        </w:rPr>
        <w:t>B.5.1</w:t>
      </w:r>
      <w:r>
        <w:rPr>
          <w:rFonts w:ascii="Times New Roman" w:hAnsi="Times New Roman" w:eastAsia="黑体"/>
          <w:spacing w:val="12"/>
          <w:kern w:val="2"/>
          <w:sz w:val="32"/>
          <w:szCs w:val="32"/>
        </w:rPr>
        <w:t xml:space="preserve">  </w:t>
      </w:r>
      <w:r>
        <w:rPr>
          <w:rFonts w:hint="eastAsia" w:ascii="黑体" w:eastAsia="黑体"/>
          <w:spacing w:val="2"/>
          <w:kern w:val="2"/>
          <w:sz w:val="32"/>
          <w:szCs w:val="32"/>
        </w:rPr>
        <w:t>概述</w:t>
      </w:r>
    </w:p>
    <w:p w14:paraId="53370DEE">
      <w:pPr>
        <w:pStyle w:val="6"/>
        <w:pBdr>
          <w:top w:val="none" w:color="auto" w:sz="0" w:space="0"/>
          <w:left w:val="none" w:color="auto" w:sz="0" w:space="0"/>
          <w:bottom w:val="none" w:color="auto" w:sz="0" w:space="0"/>
          <w:right w:val="none" w:color="auto" w:sz="0" w:space="0"/>
        </w:pBdr>
        <w:spacing w:line="360" w:lineRule="auto"/>
        <w:ind w:left="0" w:firstLine="668" w:firstLineChars="200"/>
        <w:rPr>
          <w:rFonts w:ascii="Times New Roman" w:hAnsi="Times New Roman" w:eastAsia="方正仿宋_GBK"/>
          <w:kern w:val="2"/>
          <w:sz w:val="32"/>
          <w:szCs w:val="32"/>
        </w:rPr>
      </w:pPr>
      <w:r>
        <w:rPr>
          <w:rFonts w:hint="eastAsia" w:ascii="方正仿宋_GBK" w:eastAsia="方正仿宋_GBK"/>
          <w:spacing w:val="7"/>
          <w:kern w:val="2"/>
          <w:position w:val="22"/>
          <w:sz w:val="32"/>
          <w:szCs w:val="32"/>
        </w:rPr>
        <w:t>当设备状态发生变化，推送新的状态通知到合作方；推荐使用</w:t>
      </w:r>
      <w:r>
        <w:rPr>
          <w:rFonts w:ascii="Times New Roman" w:hAnsi="Times New Roman" w:eastAsia="方正仿宋_GBK"/>
          <w:spacing w:val="7"/>
          <w:kern w:val="2"/>
          <w:position w:val="22"/>
          <w:sz w:val="32"/>
          <w:szCs w:val="32"/>
        </w:rPr>
        <w:t xml:space="preserve">“B.3 </w:t>
      </w:r>
      <w:r>
        <w:rPr>
          <w:rFonts w:hint="eastAsia" w:ascii="方正仿宋_GBK" w:eastAsia="方正仿宋_GBK"/>
          <w:spacing w:val="7"/>
          <w:kern w:val="2"/>
          <w:position w:val="22"/>
          <w:sz w:val="32"/>
          <w:szCs w:val="32"/>
        </w:rPr>
        <w:t>设备状态批量推送</w:t>
      </w:r>
      <w:r>
        <w:rPr>
          <w:rFonts w:ascii="Times New Roman" w:hAnsi="Times New Roman" w:eastAsia="方正仿宋_GBK"/>
          <w:spacing w:val="7"/>
          <w:kern w:val="2"/>
          <w:position w:val="22"/>
          <w:sz w:val="32"/>
          <w:szCs w:val="32"/>
        </w:rPr>
        <w:t>”</w:t>
      </w:r>
      <w:r>
        <w:rPr>
          <w:rFonts w:hint="eastAsia" w:ascii="方正仿宋_GBK" w:eastAsia="方正仿宋_GBK"/>
          <w:spacing w:val="7"/>
          <w:kern w:val="2"/>
          <w:position w:val="22"/>
          <w:sz w:val="32"/>
          <w:szCs w:val="32"/>
        </w:rPr>
        <w:t>接口进行状态推送。</w:t>
      </w:r>
    </w:p>
    <w:p w14:paraId="0B57D5E4">
      <w:pPr>
        <w:pStyle w:val="6"/>
        <w:pBdr>
          <w:top w:val="none" w:color="auto" w:sz="0" w:space="0"/>
          <w:left w:val="none" w:color="auto" w:sz="0" w:space="0"/>
          <w:bottom w:val="none" w:color="auto" w:sz="0" w:space="0"/>
          <w:right w:val="none" w:color="auto" w:sz="0" w:space="0"/>
        </w:pBdr>
        <w:spacing w:line="360" w:lineRule="auto"/>
        <w:ind w:left="0"/>
        <w:rPr>
          <w:rFonts w:ascii="Times New Roman" w:hAnsi="Times New Roman" w:eastAsia="方正仿宋_GBK"/>
          <w:kern w:val="2"/>
          <w:sz w:val="32"/>
          <w:szCs w:val="32"/>
        </w:rPr>
      </w:pPr>
      <w:r>
        <w:rPr>
          <w:rFonts w:ascii="Times New Roman" w:hAnsi="Times New Roman" w:eastAsia="黑体"/>
          <w:spacing w:val="6"/>
          <w:kern w:val="2"/>
          <w:sz w:val="32"/>
          <w:szCs w:val="32"/>
        </w:rPr>
        <w:t>B.5.2</w:t>
      </w:r>
      <w:r>
        <w:rPr>
          <w:rFonts w:ascii="Times New Roman" w:hAnsi="Times New Roman" w:eastAsia="黑体"/>
          <w:spacing w:val="15"/>
          <w:kern w:val="2"/>
          <w:sz w:val="32"/>
          <w:szCs w:val="32"/>
        </w:rPr>
        <w:t xml:space="preserve">  </w:t>
      </w:r>
      <w:r>
        <w:rPr>
          <w:rFonts w:hint="eastAsia" w:ascii="黑体" w:eastAsia="黑体"/>
          <w:spacing w:val="6"/>
          <w:kern w:val="2"/>
          <w:sz w:val="32"/>
          <w:szCs w:val="32"/>
        </w:rPr>
        <w:t>接口定义</w:t>
      </w:r>
    </w:p>
    <w:p w14:paraId="3236DC7E">
      <w:pPr>
        <w:pStyle w:val="6"/>
        <w:pBdr>
          <w:top w:val="none" w:color="auto" w:sz="0" w:space="0"/>
          <w:left w:val="none" w:color="auto" w:sz="0" w:space="0"/>
          <w:bottom w:val="none" w:color="auto" w:sz="0" w:space="0"/>
          <w:right w:val="none" w:color="auto" w:sz="0" w:space="0"/>
        </w:pBdr>
        <w:spacing w:line="360" w:lineRule="auto"/>
        <w:ind w:left="0" w:firstLine="628" w:firstLineChars="200"/>
        <w:rPr>
          <w:rFonts w:ascii="Times New Roman" w:hAnsi="Times New Roman" w:eastAsia="方正仿宋_GBK"/>
          <w:spacing w:val="-3"/>
          <w:kern w:val="2"/>
          <w:position w:val="22"/>
          <w:sz w:val="32"/>
          <w:szCs w:val="32"/>
        </w:rPr>
      </w:pPr>
      <w:r>
        <w:rPr>
          <w:rFonts w:hint="eastAsia" w:ascii="方正仿宋_GBK" w:eastAsia="方正仿宋_GBK"/>
          <w:spacing w:val="-3"/>
          <w:kern w:val="2"/>
          <w:position w:val="22"/>
          <w:sz w:val="32"/>
          <w:szCs w:val="32"/>
        </w:rPr>
        <w:t>接口名称：</w:t>
      </w:r>
      <w:r>
        <w:rPr>
          <w:rFonts w:ascii="Times New Roman" w:hAnsi="Times New Roman" w:eastAsia="方正仿宋_GBK"/>
          <w:spacing w:val="-3"/>
          <w:kern w:val="2"/>
          <w:position w:val="22"/>
          <w:sz w:val="32"/>
          <w:szCs w:val="32"/>
        </w:rPr>
        <w:t>notification_connectorStatus</w:t>
      </w:r>
    </w:p>
    <w:p w14:paraId="66631F85">
      <w:pPr>
        <w:pStyle w:val="6"/>
        <w:pBdr>
          <w:top w:val="none" w:color="auto" w:sz="0" w:space="0"/>
          <w:left w:val="none" w:color="auto" w:sz="0" w:space="0"/>
          <w:bottom w:val="none" w:color="auto" w:sz="0" w:space="0"/>
          <w:right w:val="none" w:color="auto" w:sz="0" w:space="0"/>
        </w:pBdr>
        <w:spacing w:line="360" w:lineRule="auto"/>
        <w:ind w:left="0" w:firstLine="628" w:firstLineChars="200"/>
        <w:rPr>
          <w:rFonts w:ascii="Times New Roman" w:hAnsi="Times New Roman" w:eastAsia="方正仿宋_GBK"/>
          <w:kern w:val="2"/>
          <w:sz w:val="32"/>
          <w:szCs w:val="32"/>
        </w:rPr>
      </w:pPr>
      <w:r>
        <w:rPr>
          <w:rFonts w:hint="eastAsia" w:ascii="方正仿宋_GBK" w:eastAsia="方正仿宋_GBK"/>
          <w:spacing w:val="-3"/>
          <w:kern w:val="2"/>
          <w:position w:val="22"/>
          <w:sz w:val="32"/>
          <w:szCs w:val="32"/>
        </w:rPr>
        <w:t>接口使用方法：由市级平台实现此接口，充电对接平台方调用。</w:t>
      </w:r>
    </w:p>
    <w:p w14:paraId="50AF9BDC">
      <w:pPr>
        <w:pStyle w:val="6"/>
        <w:pBdr>
          <w:top w:val="none" w:color="auto" w:sz="0" w:space="0"/>
          <w:left w:val="none" w:color="auto" w:sz="0" w:space="0"/>
          <w:bottom w:val="none" w:color="auto" w:sz="0" w:space="0"/>
          <w:right w:val="none" w:color="auto" w:sz="0" w:space="0"/>
        </w:pBdr>
        <w:spacing w:line="560" w:lineRule="exact"/>
        <w:ind w:left="0"/>
        <w:rPr>
          <w:rFonts w:ascii="Times New Roman" w:hAnsi="Times New Roman" w:eastAsia="方正仿宋_GBK"/>
          <w:kern w:val="2"/>
          <w:sz w:val="32"/>
          <w:szCs w:val="32"/>
        </w:rPr>
      </w:pPr>
      <w:r>
        <w:rPr>
          <w:rFonts w:ascii="Times New Roman" w:hAnsi="Times New Roman" w:eastAsia="黑体"/>
          <w:spacing w:val="7"/>
          <w:kern w:val="2"/>
          <w:sz w:val="32"/>
          <w:szCs w:val="32"/>
        </w:rPr>
        <w:t>B.5.3</w:t>
      </w:r>
      <w:r>
        <w:rPr>
          <w:rFonts w:ascii="Times New Roman" w:hAnsi="Times New Roman" w:eastAsia="黑体"/>
          <w:spacing w:val="12"/>
          <w:kern w:val="2"/>
          <w:sz w:val="32"/>
          <w:szCs w:val="32"/>
        </w:rPr>
        <w:t xml:space="preserve">  </w:t>
      </w:r>
      <w:r>
        <w:rPr>
          <w:rFonts w:hint="eastAsia" w:ascii="黑体" w:eastAsia="黑体"/>
          <w:spacing w:val="7"/>
          <w:kern w:val="2"/>
          <w:sz w:val="32"/>
          <w:szCs w:val="32"/>
        </w:rPr>
        <w:t>输入参数</w:t>
      </w:r>
    </w:p>
    <w:p w14:paraId="2B429F9F">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B.9  </w:t>
      </w:r>
      <w:r>
        <w:rPr>
          <w:rFonts w:hint="eastAsia" w:ascii="黑体" w:eastAsia="黑体"/>
          <w:spacing w:val="2"/>
          <w:kern w:val="2"/>
          <w:sz w:val="32"/>
          <w:szCs w:val="32"/>
        </w:rPr>
        <w:t>输入参数</w:t>
      </w:r>
    </w:p>
    <w:tbl>
      <w:tblPr>
        <w:tblStyle w:val="11"/>
        <w:tblW w:w="9158" w:type="dxa"/>
        <w:tblInd w:w="112" w:type="dxa"/>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2712"/>
        <w:gridCol w:w="2445"/>
        <w:gridCol w:w="2362"/>
        <w:gridCol w:w="1639"/>
      </w:tblGrid>
      <w:tr w14:paraId="7497BB09">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22" w:hRule="atLeast"/>
        </w:trPr>
        <w:tc>
          <w:tcPr>
            <w:tcW w:w="2712" w:type="dxa"/>
            <w:tcBorders>
              <w:top w:val="single" w:color="auto" w:sz="2" w:space="0"/>
              <w:left w:val="single" w:color="auto" w:sz="2" w:space="0"/>
              <w:bottom w:val="single" w:color="auto" w:sz="2" w:space="0"/>
              <w:right w:val="single" w:color="auto" w:sz="2" w:space="0"/>
              <w:tl2br w:val="nil"/>
              <w:tr2bl w:val="nil"/>
            </w:tcBorders>
          </w:tcPr>
          <w:p w14:paraId="7DFE98F9">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177"/>
              <w:jc w:val="center"/>
              <w:rPr>
                <w:rFonts w:hint="eastAsia" w:ascii="黑体" w:eastAsia="黑体"/>
                <w:kern w:val="2"/>
                <w:sz w:val="28"/>
                <w:szCs w:val="28"/>
              </w:rPr>
            </w:pPr>
            <w:r>
              <w:rPr>
                <w:rFonts w:hint="eastAsia" w:ascii="黑体" w:eastAsia="黑体"/>
                <w:spacing w:val="7"/>
                <w:kern w:val="2"/>
                <w:sz w:val="28"/>
                <w:szCs w:val="28"/>
              </w:rPr>
              <w:t>参数名</w:t>
            </w:r>
            <w:r>
              <w:rPr>
                <w:rFonts w:hint="eastAsia" w:ascii="黑体" w:eastAsia="黑体"/>
                <w:spacing w:val="3"/>
                <w:kern w:val="2"/>
                <w:sz w:val="28"/>
                <w:szCs w:val="28"/>
              </w:rPr>
              <w:t>称</w:t>
            </w:r>
          </w:p>
        </w:tc>
        <w:tc>
          <w:tcPr>
            <w:tcW w:w="2445" w:type="dxa"/>
            <w:tcBorders>
              <w:top w:val="single" w:color="auto" w:sz="2" w:space="0"/>
              <w:left w:val="nil"/>
              <w:bottom w:val="single" w:color="auto" w:sz="2" w:space="0"/>
              <w:right w:val="single" w:color="auto" w:sz="2" w:space="0"/>
              <w:tl2br w:val="nil"/>
              <w:tr2bl w:val="nil"/>
            </w:tcBorders>
          </w:tcPr>
          <w:p w14:paraId="0C1DE1F1">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4"/>
                <w:kern w:val="2"/>
                <w:sz w:val="28"/>
                <w:szCs w:val="28"/>
              </w:rPr>
              <w:t>定义</w:t>
            </w:r>
          </w:p>
        </w:tc>
        <w:tc>
          <w:tcPr>
            <w:tcW w:w="2362" w:type="dxa"/>
            <w:tcBorders>
              <w:top w:val="single" w:color="auto" w:sz="2" w:space="0"/>
              <w:left w:val="nil"/>
              <w:bottom w:val="single" w:color="auto" w:sz="2" w:space="0"/>
              <w:right w:val="single" w:color="auto" w:sz="2" w:space="0"/>
              <w:tl2br w:val="nil"/>
              <w:tr2bl w:val="nil"/>
            </w:tcBorders>
          </w:tcPr>
          <w:p w14:paraId="26372538">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参数类型</w:t>
            </w:r>
          </w:p>
        </w:tc>
        <w:tc>
          <w:tcPr>
            <w:tcW w:w="1639" w:type="dxa"/>
            <w:tcBorders>
              <w:top w:val="single" w:color="auto" w:sz="2" w:space="0"/>
              <w:left w:val="nil"/>
              <w:bottom w:val="single" w:color="auto" w:sz="2" w:space="0"/>
              <w:right w:val="single" w:color="auto" w:sz="2" w:space="0"/>
              <w:tl2br w:val="nil"/>
              <w:tr2bl w:val="nil"/>
            </w:tcBorders>
          </w:tcPr>
          <w:p w14:paraId="5F1F9023">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6"/>
                <w:kern w:val="2"/>
                <w:sz w:val="28"/>
                <w:szCs w:val="28"/>
              </w:rPr>
              <w:t>描述</w:t>
            </w:r>
          </w:p>
        </w:tc>
      </w:tr>
      <w:tr w14:paraId="752F7B11">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99" w:hRule="atLeast"/>
        </w:trPr>
        <w:tc>
          <w:tcPr>
            <w:tcW w:w="2712" w:type="dxa"/>
            <w:tcBorders>
              <w:top w:val="single" w:color="auto" w:sz="2" w:space="0"/>
              <w:left w:val="single" w:color="auto" w:sz="2" w:space="0"/>
              <w:bottom w:val="single" w:color="auto" w:sz="2" w:space="0"/>
              <w:right w:val="single" w:color="auto" w:sz="2" w:space="0"/>
              <w:tl2br w:val="nil"/>
              <w:tr2bl w:val="nil"/>
            </w:tcBorders>
          </w:tcPr>
          <w:p w14:paraId="1E336ADB">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9"/>
              <w:jc w:val="center"/>
              <w:rPr>
                <w:rFonts w:hint="eastAsia" w:ascii="方正仿宋_GBK" w:eastAsia="方正仿宋_GBK"/>
                <w:kern w:val="2"/>
                <w:sz w:val="28"/>
                <w:szCs w:val="28"/>
              </w:rPr>
            </w:pPr>
            <w:r>
              <w:rPr>
                <w:rFonts w:hint="eastAsia" w:ascii="方正仿宋_GBK" w:eastAsia="方正仿宋_GBK"/>
                <w:spacing w:val="21"/>
                <w:kern w:val="2"/>
                <w:sz w:val="28"/>
                <w:szCs w:val="28"/>
              </w:rPr>
              <w:t>充电设备</w:t>
            </w:r>
            <w:r>
              <w:rPr>
                <w:rFonts w:hint="eastAsia" w:ascii="方正仿宋_GBK" w:eastAsia="方正仿宋_GBK"/>
                <w:spacing w:val="7"/>
                <w:kern w:val="2"/>
                <w:sz w:val="28"/>
                <w:szCs w:val="28"/>
              </w:rPr>
              <w:t>接口状态</w:t>
            </w:r>
          </w:p>
        </w:tc>
        <w:tc>
          <w:tcPr>
            <w:tcW w:w="2445" w:type="dxa"/>
            <w:tcBorders>
              <w:top w:val="single" w:color="auto" w:sz="2" w:space="0"/>
              <w:left w:val="nil"/>
              <w:bottom w:val="single" w:color="auto" w:sz="2" w:space="0"/>
              <w:right w:val="single" w:color="auto" w:sz="2" w:space="0"/>
              <w:tl2br w:val="nil"/>
              <w:tr2bl w:val="nil"/>
            </w:tcBorders>
          </w:tcPr>
          <w:p w14:paraId="2E2872A1">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ConnectorStatusInfo</w:t>
            </w:r>
          </w:p>
        </w:tc>
        <w:tc>
          <w:tcPr>
            <w:tcW w:w="2362" w:type="dxa"/>
            <w:tcBorders>
              <w:top w:val="single" w:color="auto" w:sz="2" w:space="0"/>
              <w:left w:val="nil"/>
              <w:bottom w:val="single" w:color="auto" w:sz="2" w:space="0"/>
              <w:right w:val="single" w:color="auto" w:sz="2" w:space="0"/>
              <w:tl2br w:val="nil"/>
              <w:tr2bl w:val="nil"/>
            </w:tcBorders>
          </w:tcPr>
          <w:p w14:paraId="7E046E48">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ConnectorStatusInfo</w:t>
            </w:r>
          </w:p>
        </w:tc>
        <w:tc>
          <w:tcPr>
            <w:tcW w:w="1639" w:type="dxa"/>
            <w:tcBorders>
              <w:top w:val="single" w:color="auto" w:sz="2" w:space="0"/>
              <w:left w:val="nil"/>
              <w:bottom w:val="single" w:color="auto" w:sz="2" w:space="0"/>
              <w:right w:val="single" w:color="auto" w:sz="2" w:space="0"/>
              <w:tl2br w:val="nil"/>
              <w:tr2bl w:val="nil"/>
            </w:tcBorders>
          </w:tcPr>
          <w:p w14:paraId="4D472F2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kern w:val="2"/>
                <w:sz w:val="28"/>
                <w:szCs w:val="28"/>
              </w:rPr>
              <w:t>参考A.9</w:t>
            </w:r>
          </w:p>
        </w:tc>
      </w:tr>
    </w:tbl>
    <w:p w14:paraId="7CCB9ADA">
      <w:pPr>
        <w:pStyle w:val="6"/>
        <w:pBdr>
          <w:top w:val="none" w:color="auto" w:sz="0" w:space="0"/>
          <w:left w:val="none" w:color="auto" w:sz="0" w:space="0"/>
          <w:bottom w:val="none" w:color="auto" w:sz="0" w:space="0"/>
          <w:right w:val="none" w:color="auto" w:sz="0" w:space="0"/>
        </w:pBdr>
        <w:spacing w:line="560" w:lineRule="exact"/>
        <w:ind w:left="0"/>
        <w:rPr>
          <w:rFonts w:ascii="Times New Roman" w:hAnsi="Times New Roman" w:eastAsia="方正仿宋_GBK"/>
          <w:kern w:val="2"/>
          <w:sz w:val="32"/>
          <w:szCs w:val="32"/>
        </w:rPr>
      </w:pPr>
      <w:r>
        <w:rPr>
          <w:rFonts w:ascii="Times New Roman" w:hAnsi="Times New Roman" w:eastAsia="黑体"/>
          <w:b/>
          <w:bCs/>
          <w:spacing w:val="7"/>
          <w:kern w:val="2"/>
          <w:sz w:val="32"/>
          <w:szCs w:val="32"/>
        </w:rPr>
        <w:t>B.5.4</w:t>
      </w:r>
      <w:r>
        <w:rPr>
          <w:rFonts w:ascii="Times New Roman" w:hAnsi="Times New Roman" w:eastAsia="黑体"/>
          <w:spacing w:val="56"/>
          <w:kern w:val="2"/>
          <w:sz w:val="32"/>
          <w:szCs w:val="32"/>
        </w:rPr>
        <w:t xml:space="preserve">  </w:t>
      </w:r>
      <w:r>
        <w:rPr>
          <w:rFonts w:hint="eastAsia" w:ascii="黑体" w:eastAsia="黑体"/>
          <w:spacing w:val="7"/>
          <w:kern w:val="2"/>
          <w:sz w:val="32"/>
          <w:szCs w:val="32"/>
        </w:rPr>
        <w:t>返回值</w:t>
      </w:r>
    </w:p>
    <w:p w14:paraId="324D5C2D">
      <w:pPr>
        <w:pStyle w:val="6"/>
        <w:pBdr>
          <w:top w:val="none" w:color="auto" w:sz="0" w:space="0"/>
          <w:left w:val="none" w:color="auto" w:sz="0" w:space="0"/>
          <w:bottom w:val="none" w:color="auto" w:sz="0" w:space="0"/>
          <w:right w:val="none" w:color="auto" w:sz="0" w:space="0"/>
        </w:pBdr>
        <w:spacing w:line="560" w:lineRule="exact"/>
        <w:rPr>
          <w:rFonts w:ascii="Times New Roman" w:hAnsi="Times New Roman" w:eastAsia="方正仿宋_GBK"/>
          <w:b/>
          <w:bCs/>
          <w:spacing w:val="2"/>
          <w:kern w:val="2"/>
          <w:sz w:val="32"/>
          <w:szCs w:val="32"/>
        </w:rPr>
      </w:pPr>
      <w:r>
        <w:rPr>
          <w:rFonts w:hint="eastAsia" w:ascii="方正仿宋_GBK" w:eastAsia="方正仿宋_GBK"/>
          <w:b/>
          <w:bCs/>
          <w:spacing w:val="2"/>
          <w:kern w:val="2"/>
          <w:sz w:val="32"/>
          <w:szCs w:val="32"/>
        </w:rPr>
        <w:t>表</w:t>
      </w:r>
      <w:r>
        <w:rPr>
          <w:rFonts w:ascii="Times New Roman" w:hAnsi="Times New Roman" w:eastAsia="方正仿宋_GBK"/>
          <w:b/>
          <w:bCs/>
          <w:spacing w:val="2"/>
          <w:kern w:val="2"/>
          <w:sz w:val="32"/>
          <w:szCs w:val="32"/>
        </w:rPr>
        <w:t xml:space="preserve">B.10  </w:t>
      </w:r>
      <w:r>
        <w:rPr>
          <w:rFonts w:hint="eastAsia" w:ascii="方正仿宋_GBK" w:eastAsia="方正仿宋_GBK"/>
          <w:b/>
          <w:bCs/>
          <w:spacing w:val="2"/>
          <w:kern w:val="2"/>
          <w:sz w:val="32"/>
          <w:szCs w:val="32"/>
        </w:rPr>
        <w:t>返回值</w:t>
      </w:r>
    </w:p>
    <w:tbl>
      <w:tblPr>
        <w:tblStyle w:val="11"/>
        <w:tblW w:w="8979" w:type="dxa"/>
        <w:jc w:val="center"/>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1742"/>
        <w:gridCol w:w="1692"/>
        <w:gridCol w:w="1743"/>
        <w:gridCol w:w="3802"/>
      </w:tblGrid>
      <w:tr w14:paraId="75DE8355">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410" w:hRule="atLeast"/>
          <w:jc w:val="center"/>
        </w:trPr>
        <w:tc>
          <w:tcPr>
            <w:tcW w:w="1742" w:type="dxa"/>
            <w:tcBorders>
              <w:top w:val="single" w:color="auto" w:sz="2" w:space="0"/>
              <w:left w:val="single" w:color="auto" w:sz="2" w:space="0"/>
              <w:bottom w:val="single" w:color="auto" w:sz="2" w:space="0"/>
              <w:right w:val="single" w:color="auto" w:sz="2" w:space="0"/>
              <w:tl2br w:val="nil"/>
              <w:tr2bl w:val="nil"/>
            </w:tcBorders>
          </w:tcPr>
          <w:p w14:paraId="3B547A0A">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参数名称</w:t>
            </w:r>
          </w:p>
        </w:tc>
        <w:tc>
          <w:tcPr>
            <w:tcW w:w="1692" w:type="dxa"/>
            <w:tcBorders>
              <w:top w:val="single" w:color="auto" w:sz="2" w:space="0"/>
              <w:left w:val="nil"/>
              <w:bottom w:val="single" w:color="auto" w:sz="2" w:space="0"/>
              <w:right w:val="single" w:color="auto" w:sz="2" w:space="0"/>
              <w:tl2br w:val="nil"/>
              <w:tr2bl w:val="nil"/>
            </w:tcBorders>
          </w:tcPr>
          <w:p w14:paraId="209552A2">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4"/>
                <w:kern w:val="2"/>
                <w:sz w:val="28"/>
                <w:szCs w:val="28"/>
              </w:rPr>
              <w:t>定义</w:t>
            </w:r>
          </w:p>
        </w:tc>
        <w:tc>
          <w:tcPr>
            <w:tcW w:w="1743" w:type="dxa"/>
            <w:tcBorders>
              <w:top w:val="single" w:color="auto" w:sz="2" w:space="0"/>
              <w:left w:val="nil"/>
              <w:bottom w:val="single" w:color="auto" w:sz="2" w:space="0"/>
              <w:right w:val="single" w:color="auto" w:sz="2" w:space="0"/>
              <w:tl2br w:val="nil"/>
              <w:tr2bl w:val="nil"/>
            </w:tcBorders>
          </w:tcPr>
          <w:p w14:paraId="19E99495">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参数类型</w:t>
            </w:r>
          </w:p>
        </w:tc>
        <w:tc>
          <w:tcPr>
            <w:tcW w:w="3802" w:type="dxa"/>
            <w:tcBorders>
              <w:top w:val="single" w:color="auto" w:sz="2" w:space="0"/>
              <w:left w:val="nil"/>
              <w:bottom w:val="single" w:color="auto" w:sz="2" w:space="0"/>
              <w:right w:val="single" w:color="auto" w:sz="2" w:space="0"/>
              <w:tl2br w:val="nil"/>
              <w:tr2bl w:val="nil"/>
            </w:tcBorders>
          </w:tcPr>
          <w:p w14:paraId="7DE936C2">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6"/>
                <w:kern w:val="2"/>
                <w:sz w:val="28"/>
                <w:szCs w:val="28"/>
              </w:rPr>
              <w:t>描述</w:t>
            </w:r>
          </w:p>
        </w:tc>
      </w:tr>
      <w:tr w14:paraId="17052623">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12" w:hRule="atLeast"/>
          <w:jc w:val="center"/>
        </w:trPr>
        <w:tc>
          <w:tcPr>
            <w:tcW w:w="1742" w:type="dxa"/>
            <w:tcBorders>
              <w:top w:val="single" w:color="auto" w:sz="2" w:space="0"/>
              <w:left w:val="single" w:color="auto" w:sz="2" w:space="0"/>
              <w:bottom w:val="single" w:color="auto" w:sz="2" w:space="0"/>
              <w:right w:val="single" w:color="auto" w:sz="2" w:space="0"/>
              <w:tl2br w:val="nil"/>
              <w:tr2bl w:val="nil"/>
            </w:tcBorders>
          </w:tcPr>
          <w:p w14:paraId="5E18C437">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状态</w:t>
            </w:r>
          </w:p>
        </w:tc>
        <w:tc>
          <w:tcPr>
            <w:tcW w:w="1692" w:type="dxa"/>
            <w:tcBorders>
              <w:top w:val="single" w:color="auto" w:sz="2" w:space="0"/>
              <w:left w:val="nil"/>
              <w:bottom w:val="single" w:color="auto" w:sz="2" w:space="0"/>
              <w:right w:val="single" w:color="auto" w:sz="2" w:space="0"/>
              <w:tl2br w:val="nil"/>
              <w:tr2bl w:val="nil"/>
            </w:tcBorders>
          </w:tcPr>
          <w:p w14:paraId="179C0692">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Status</w:t>
            </w:r>
          </w:p>
        </w:tc>
        <w:tc>
          <w:tcPr>
            <w:tcW w:w="1743" w:type="dxa"/>
            <w:tcBorders>
              <w:top w:val="single" w:color="auto" w:sz="2" w:space="0"/>
              <w:left w:val="nil"/>
              <w:bottom w:val="single" w:color="auto" w:sz="2" w:space="0"/>
              <w:right w:val="single" w:color="auto" w:sz="2" w:space="0"/>
              <w:tl2br w:val="nil"/>
              <w:tr2bl w:val="nil"/>
            </w:tcBorders>
          </w:tcPr>
          <w:p w14:paraId="3FD9E6B7">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c>
          <w:tcPr>
            <w:tcW w:w="3802" w:type="dxa"/>
            <w:tcBorders>
              <w:top w:val="single" w:color="auto" w:sz="2" w:space="0"/>
              <w:left w:val="nil"/>
              <w:bottom w:val="single" w:color="auto" w:sz="2" w:space="0"/>
              <w:right w:val="single" w:color="auto" w:sz="2" w:space="0"/>
              <w:tl2br w:val="nil"/>
              <w:tr2bl w:val="nil"/>
            </w:tcBorders>
          </w:tcPr>
          <w:p w14:paraId="5A50675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2" w:firstLineChars="100"/>
              <w:rPr>
                <w:rFonts w:hint="eastAsia" w:ascii="方正仿宋_GBK" w:eastAsia="方正仿宋_GBK"/>
                <w:kern w:val="2"/>
                <w:sz w:val="28"/>
                <w:szCs w:val="28"/>
              </w:rPr>
            </w:pPr>
            <w:r>
              <w:rPr>
                <w:rFonts w:hint="eastAsia" w:ascii="方正仿宋_GBK" w:eastAsia="方正仿宋_GBK"/>
                <w:spacing w:val="1"/>
                <w:kern w:val="2"/>
                <w:sz w:val="28"/>
                <w:szCs w:val="28"/>
              </w:rPr>
              <w:t>0:接受,</w:t>
            </w:r>
          </w:p>
          <w:p w14:paraId="4E2F545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0" w:firstLineChars="100"/>
              <w:rPr>
                <w:rFonts w:hint="eastAsia" w:ascii="方正仿宋_GBK" w:eastAsia="方正仿宋_GBK"/>
                <w:kern w:val="2"/>
                <w:sz w:val="28"/>
                <w:szCs w:val="28"/>
              </w:rPr>
            </w:pPr>
            <w:r>
              <w:rPr>
                <w:rFonts w:hint="eastAsia" w:ascii="方正仿宋_GBK" w:eastAsia="方正仿宋_GBK"/>
                <w:kern w:val="2"/>
                <w:sz w:val="28"/>
                <w:szCs w:val="28"/>
              </w:rPr>
              <w:t>1:丢弃/忽略，不需要重试</w:t>
            </w:r>
          </w:p>
        </w:tc>
      </w:tr>
    </w:tbl>
    <w:p w14:paraId="5AA797FD">
      <w:pPr>
        <w:pStyle w:val="6"/>
        <w:pBdr>
          <w:top w:val="none" w:color="auto" w:sz="0" w:space="0"/>
          <w:left w:val="none" w:color="auto" w:sz="0" w:space="0"/>
          <w:bottom w:val="none" w:color="auto" w:sz="0" w:space="0"/>
          <w:right w:val="none" w:color="auto" w:sz="0" w:space="0"/>
        </w:pBdr>
        <w:spacing w:line="560" w:lineRule="exact"/>
        <w:ind w:left="0"/>
        <w:rPr>
          <w:rFonts w:ascii="Times New Roman" w:hAnsi="Times New Roman" w:eastAsia="方正仿宋_GBK"/>
          <w:kern w:val="2"/>
          <w:sz w:val="32"/>
          <w:szCs w:val="32"/>
        </w:rPr>
      </w:pPr>
      <w:r>
        <w:rPr>
          <w:rFonts w:ascii="Times New Roman" w:hAnsi="Times New Roman" w:eastAsia="黑体"/>
          <w:spacing w:val="7"/>
          <w:kern w:val="2"/>
          <w:sz w:val="32"/>
          <w:szCs w:val="32"/>
        </w:rPr>
        <w:t>B.6</w:t>
      </w:r>
      <w:r>
        <w:rPr>
          <w:rFonts w:ascii="Times New Roman" w:hAnsi="Times New Roman" w:eastAsia="黑体"/>
          <w:spacing w:val="16"/>
          <w:kern w:val="2"/>
          <w:sz w:val="32"/>
          <w:szCs w:val="32"/>
        </w:rPr>
        <w:t xml:space="preserve">  </w:t>
      </w:r>
      <w:r>
        <w:rPr>
          <w:rFonts w:hint="eastAsia" w:ascii="黑体" w:eastAsia="黑体"/>
          <w:spacing w:val="5"/>
          <w:kern w:val="2"/>
          <w:sz w:val="32"/>
          <w:szCs w:val="32"/>
        </w:rPr>
        <w:t>电池状态批量推送</w:t>
      </w:r>
    </w:p>
    <w:p w14:paraId="7997EF94">
      <w:pPr>
        <w:pStyle w:val="6"/>
        <w:pBdr>
          <w:top w:val="none" w:color="auto" w:sz="0" w:space="0"/>
          <w:left w:val="none" w:color="auto" w:sz="0" w:space="0"/>
          <w:bottom w:val="none" w:color="auto" w:sz="0" w:space="0"/>
          <w:right w:val="none" w:color="auto" w:sz="0" w:space="0"/>
        </w:pBdr>
        <w:spacing w:line="360" w:lineRule="auto"/>
        <w:ind w:left="0"/>
        <w:rPr>
          <w:rFonts w:ascii="Times New Roman" w:hAnsi="Times New Roman" w:eastAsia="方正仿宋_GBK"/>
          <w:kern w:val="2"/>
          <w:sz w:val="32"/>
          <w:szCs w:val="32"/>
        </w:rPr>
      </w:pPr>
      <w:r>
        <w:rPr>
          <w:rFonts w:ascii="Times New Roman" w:hAnsi="Times New Roman" w:eastAsia="黑体"/>
          <w:spacing w:val="2"/>
          <w:kern w:val="2"/>
          <w:sz w:val="32"/>
          <w:szCs w:val="32"/>
        </w:rPr>
        <w:t>B.6.1</w:t>
      </w:r>
      <w:r>
        <w:rPr>
          <w:rFonts w:ascii="Times New Roman" w:hAnsi="Times New Roman" w:eastAsia="黑体"/>
          <w:spacing w:val="12"/>
          <w:kern w:val="2"/>
          <w:sz w:val="32"/>
          <w:szCs w:val="32"/>
        </w:rPr>
        <w:t xml:space="preserve">  </w:t>
      </w:r>
      <w:r>
        <w:rPr>
          <w:rFonts w:hint="eastAsia" w:ascii="黑体" w:eastAsia="黑体"/>
          <w:spacing w:val="2"/>
          <w:kern w:val="2"/>
          <w:sz w:val="32"/>
          <w:szCs w:val="32"/>
        </w:rPr>
        <w:t>概述</w:t>
      </w:r>
    </w:p>
    <w:p w14:paraId="70155A33">
      <w:pPr>
        <w:pStyle w:val="6"/>
        <w:pBdr>
          <w:top w:val="none" w:color="auto" w:sz="0" w:space="0"/>
          <w:left w:val="none" w:color="auto" w:sz="0" w:space="0"/>
          <w:bottom w:val="none" w:color="auto" w:sz="0" w:space="0"/>
          <w:right w:val="none" w:color="auto" w:sz="0" w:space="0"/>
        </w:pBdr>
        <w:spacing w:line="360" w:lineRule="auto"/>
        <w:ind w:left="0" w:firstLine="668" w:firstLineChars="200"/>
        <w:rPr>
          <w:rFonts w:ascii="Times New Roman" w:hAnsi="Times New Roman" w:eastAsia="方正仿宋_GBK"/>
          <w:kern w:val="2"/>
          <w:sz w:val="32"/>
          <w:szCs w:val="32"/>
        </w:rPr>
      </w:pPr>
      <w:r>
        <w:rPr>
          <w:rFonts w:hint="eastAsia" w:ascii="方正仿宋_GBK" w:eastAsia="方正仿宋_GBK"/>
          <w:spacing w:val="7"/>
          <w:kern w:val="2"/>
          <w:position w:val="22"/>
          <w:sz w:val="32"/>
          <w:szCs w:val="32"/>
        </w:rPr>
        <w:t>整合充电、客用状态的电池，每</w:t>
      </w:r>
      <w:r>
        <w:rPr>
          <w:rFonts w:ascii="Times New Roman" w:hAnsi="Times New Roman" w:eastAsia="方正仿宋_GBK"/>
          <w:spacing w:val="7"/>
          <w:kern w:val="2"/>
          <w:position w:val="22"/>
          <w:sz w:val="32"/>
          <w:szCs w:val="32"/>
        </w:rPr>
        <w:t>1</w:t>
      </w:r>
      <w:r>
        <w:rPr>
          <w:rFonts w:hint="eastAsia" w:ascii="方正仿宋_GBK" w:eastAsia="方正仿宋_GBK"/>
          <w:spacing w:val="7"/>
          <w:kern w:val="2"/>
          <w:position w:val="22"/>
          <w:sz w:val="32"/>
          <w:szCs w:val="32"/>
        </w:rPr>
        <w:t>分钟推送一次电池状态集合；整合其他状态的电池，每</w:t>
      </w:r>
      <w:r>
        <w:rPr>
          <w:rFonts w:ascii="Times New Roman" w:hAnsi="Times New Roman" w:eastAsia="方正仿宋_GBK"/>
          <w:spacing w:val="7"/>
          <w:kern w:val="2"/>
          <w:position w:val="22"/>
          <w:sz w:val="32"/>
          <w:szCs w:val="32"/>
        </w:rPr>
        <w:t>30</w:t>
      </w:r>
      <w:r>
        <w:rPr>
          <w:rFonts w:hint="eastAsia" w:ascii="方正仿宋_GBK" w:eastAsia="方正仿宋_GBK"/>
          <w:spacing w:val="7"/>
          <w:kern w:val="2"/>
          <w:position w:val="22"/>
          <w:sz w:val="32"/>
          <w:szCs w:val="32"/>
        </w:rPr>
        <w:t>分钟推送一次电池状态集合。批量推送设备状态到市级平台。推荐使用该方式进行电池状态推送。</w:t>
      </w:r>
    </w:p>
    <w:p w14:paraId="1EB0EB2C">
      <w:pPr>
        <w:pStyle w:val="6"/>
        <w:pBdr>
          <w:top w:val="none" w:color="auto" w:sz="0" w:space="0"/>
          <w:left w:val="none" w:color="auto" w:sz="0" w:space="0"/>
          <w:bottom w:val="none" w:color="auto" w:sz="0" w:space="0"/>
          <w:right w:val="none" w:color="auto" w:sz="0" w:space="0"/>
        </w:pBdr>
        <w:spacing w:line="360" w:lineRule="auto"/>
        <w:ind w:left="0"/>
        <w:rPr>
          <w:rFonts w:ascii="Times New Roman" w:hAnsi="Times New Roman" w:eastAsia="方正仿宋_GBK"/>
          <w:kern w:val="2"/>
          <w:sz w:val="32"/>
          <w:szCs w:val="32"/>
        </w:rPr>
      </w:pPr>
      <w:r>
        <w:rPr>
          <w:rFonts w:ascii="Times New Roman" w:hAnsi="Times New Roman" w:eastAsia="黑体"/>
          <w:spacing w:val="6"/>
          <w:kern w:val="2"/>
          <w:sz w:val="32"/>
          <w:szCs w:val="32"/>
        </w:rPr>
        <w:t>B.6.2</w:t>
      </w:r>
      <w:r>
        <w:rPr>
          <w:rFonts w:ascii="Times New Roman" w:hAnsi="Times New Roman" w:eastAsia="黑体"/>
          <w:spacing w:val="15"/>
          <w:kern w:val="2"/>
          <w:sz w:val="32"/>
          <w:szCs w:val="32"/>
        </w:rPr>
        <w:t xml:space="preserve">  </w:t>
      </w:r>
      <w:r>
        <w:rPr>
          <w:rFonts w:hint="eastAsia" w:ascii="黑体" w:eastAsia="黑体"/>
          <w:spacing w:val="6"/>
          <w:kern w:val="2"/>
          <w:sz w:val="32"/>
          <w:szCs w:val="32"/>
        </w:rPr>
        <w:t>接口定义</w:t>
      </w:r>
    </w:p>
    <w:p w14:paraId="70F3C621">
      <w:pPr>
        <w:pStyle w:val="6"/>
        <w:pBdr>
          <w:top w:val="none" w:color="auto" w:sz="0" w:space="0"/>
          <w:left w:val="none" w:color="auto" w:sz="0" w:space="0"/>
          <w:bottom w:val="none" w:color="auto" w:sz="0" w:space="0"/>
          <w:right w:val="none" w:color="auto" w:sz="0" w:space="0"/>
        </w:pBdr>
        <w:spacing w:line="360" w:lineRule="auto"/>
        <w:ind w:left="0" w:firstLine="628" w:firstLineChars="200"/>
        <w:rPr>
          <w:rFonts w:ascii="Times New Roman" w:hAnsi="Times New Roman" w:eastAsia="方正仿宋_GBK"/>
          <w:spacing w:val="-1"/>
          <w:kern w:val="2"/>
          <w:position w:val="23"/>
          <w:sz w:val="32"/>
          <w:szCs w:val="32"/>
        </w:rPr>
      </w:pPr>
      <w:r>
        <w:rPr>
          <w:rFonts w:hint="eastAsia" w:ascii="方正仿宋_GBK" w:eastAsia="方正仿宋_GBK"/>
          <w:spacing w:val="-3"/>
          <w:kern w:val="2"/>
          <w:position w:val="22"/>
          <w:sz w:val="32"/>
          <w:szCs w:val="32"/>
        </w:rPr>
        <w:t>接口名称：</w:t>
      </w:r>
      <w:r>
        <w:rPr>
          <w:rFonts w:ascii="Times New Roman" w:hAnsi="Times New Roman" w:eastAsia="方正仿宋_GBK"/>
          <w:spacing w:val="-3"/>
          <w:kern w:val="2"/>
          <w:position w:val="22"/>
          <w:sz w:val="32"/>
          <w:szCs w:val="32"/>
        </w:rPr>
        <w:t>batch_notification_batteryStatus</w:t>
      </w:r>
    </w:p>
    <w:p w14:paraId="4E231DBE">
      <w:pPr>
        <w:pStyle w:val="6"/>
        <w:pBdr>
          <w:top w:val="none" w:color="auto" w:sz="0" w:space="0"/>
          <w:left w:val="none" w:color="auto" w:sz="0" w:space="0"/>
          <w:bottom w:val="none" w:color="auto" w:sz="0" w:space="0"/>
          <w:right w:val="none" w:color="auto" w:sz="0" w:space="0"/>
        </w:pBdr>
        <w:spacing w:line="360" w:lineRule="auto"/>
        <w:ind w:left="0" w:firstLine="628" w:firstLineChars="200"/>
        <w:rPr>
          <w:rFonts w:ascii="Times New Roman" w:hAnsi="Times New Roman" w:eastAsia="方正仿宋_GBK"/>
          <w:kern w:val="2"/>
          <w:sz w:val="32"/>
          <w:szCs w:val="32"/>
        </w:rPr>
      </w:pPr>
      <w:r>
        <w:rPr>
          <w:rFonts w:hint="eastAsia" w:ascii="方正仿宋_GBK" w:eastAsia="方正仿宋_GBK"/>
          <w:spacing w:val="-3"/>
          <w:kern w:val="2"/>
          <w:position w:val="22"/>
          <w:sz w:val="32"/>
          <w:szCs w:val="32"/>
        </w:rPr>
        <w:t>接口使用方法：由市级平台实现此接口，</w:t>
      </w:r>
      <w:r>
        <w:rPr>
          <w:rFonts w:hint="eastAsia" w:ascii="方正仿宋_GBK" w:eastAsia="方正仿宋_GBK"/>
          <w:spacing w:val="-4"/>
          <w:kern w:val="2"/>
          <w:position w:val="22"/>
          <w:sz w:val="32"/>
          <w:szCs w:val="32"/>
        </w:rPr>
        <w:t>充电对接平台方调用。</w:t>
      </w:r>
    </w:p>
    <w:p w14:paraId="41A38D26">
      <w:pPr>
        <w:pStyle w:val="6"/>
        <w:pBdr>
          <w:top w:val="none" w:color="auto" w:sz="0" w:space="0"/>
          <w:left w:val="none" w:color="auto" w:sz="0" w:space="0"/>
          <w:bottom w:val="none" w:color="auto" w:sz="0" w:space="0"/>
          <w:right w:val="none" w:color="auto" w:sz="0" w:space="0"/>
        </w:pBdr>
        <w:spacing w:line="560" w:lineRule="exact"/>
        <w:ind w:left="0"/>
        <w:rPr>
          <w:rFonts w:ascii="Times New Roman" w:hAnsi="Times New Roman" w:eastAsia="方正仿宋_GBK"/>
          <w:kern w:val="2"/>
          <w:sz w:val="32"/>
          <w:szCs w:val="32"/>
        </w:rPr>
      </w:pPr>
      <w:r>
        <w:rPr>
          <w:rFonts w:ascii="Times New Roman" w:hAnsi="Times New Roman" w:eastAsia="黑体"/>
          <w:spacing w:val="7"/>
          <w:kern w:val="2"/>
          <w:sz w:val="32"/>
          <w:szCs w:val="32"/>
        </w:rPr>
        <w:t>B.6.3</w:t>
      </w:r>
      <w:r>
        <w:rPr>
          <w:rFonts w:ascii="Times New Roman" w:hAnsi="Times New Roman" w:eastAsia="黑体"/>
          <w:spacing w:val="12"/>
          <w:kern w:val="2"/>
          <w:sz w:val="32"/>
          <w:szCs w:val="32"/>
        </w:rPr>
        <w:t xml:space="preserve">  </w:t>
      </w:r>
      <w:r>
        <w:rPr>
          <w:rFonts w:hint="eastAsia" w:ascii="黑体" w:eastAsia="黑体"/>
          <w:spacing w:val="7"/>
          <w:kern w:val="2"/>
          <w:sz w:val="32"/>
          <w:szCs w:val="32"/>
        </w:rPr>
        <w:t>输入参数</w:t>
      </w:r>
    </w:p>
    <w:p w14:paraId="2C9AB3B5">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B.11  </w:t>
      </w:r>
      <w:r>
        <w:rPr>
          <w:rFonts w:hint="eastAsia" w:ascii="黑体" w:eastAsia="黑体"/>
          <w:spacing w:val="2"/>
          <w:kern w:val="2"/>
          <w:sz w:val="32"/>
          <w:szCs w:val="32"/>
        </w:rPr>
        <w:t>输入参数</w:t>
      </w:r>
    </w:p>
    <w:tbl>
      <w:tblPr>
        <w:tblStyle w:val="11"/>
        <w:tblW w:w="8791" w:type="dxa"/>
        <w:jc w:val="center"/>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1490"/>
        <w:gridCol w:w="2863"/>
        <w:gridCol w:w="2880"/>
        <w:gridCol w:w="1558"/>
      </w:tblGrid>
      <w:tr w14:paraId="0F4DB26C">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395" w:hRule="atLeast"/>
          <w:jc w:val="center"/>
        </w:trPr>
        <w:tc>
          <w:tcPr>
            <w:tcW w:w="1490" w:type="dxa"/>
            <w:tcBorders>
              <w:top w:val="single" w:color="auto" w:sz="2" w:space="0"/>
              <w:left w:val="single" w:color="auto" w:sz="2" w:space="0"/>
              <w:bottom w:val="single" w:color="auto" w:sz="2" w:space="0"/>
              <w:right w:val="single" w:color="auto" w:sz="2" w:space="0"/>
              <w:tl2br w:val="nil"/>
              <w:tr2bl w:val="nil"/>
            </w:tcBorders>
            <w:vAlign w:val="center"/>
          </w:tcPr>
          <w:p w14:paraId="1103FEF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8"/>
                <w:kern w:val="2"/>
                <w:sz w:val="28"/>
                <w:szCs w:val="28"/>
              </w:rPr>
              <w:t>参数名称</w:t>
            </w:r>
          </w:p>
        </w:tc>
        <w:tc>
          <w:tcPr>
            <w:tcW w:w="2863" w:type="dxa"/>
            <w:tcBorders>
              <w:top w:val="single" w:color="auto" w:sz="2" w:space="0"/>
              <w:left w:val="nil"/>
              <w:bottom w:val="single" w:color="auto" w:sz="2" w:space="0"/>
              <w:right w:val="single" w:color="auto" w:sz="2" w:space="0"/>
              <w:tl2br w:val="nil"/>
              <w:tr2bl w:val="nil"/>
            </w:tcBorders>
            <w:vAlign w:val="center"/>
          </w:tcPr>
          <w:p w14:paraId="3E22A2F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4"/>
                <w:kern w:val="2"/>
                <w:sz w:val="28"/>
                <w:szCs w:val="28"/>
              </w:rPr>
              <w:t>定义</w:t>
            </w:r>
          </w:p>
        </w:tc>
        <w:tc>
          <w:tcPr>
            <w:tcW w:w="2880" w:type="dxa"/>
            <w:tcBorders>
              <w:top w:val="single" w:color="auto" w:sz="2" w:space="0"/>
              <w:left w:val="nil"/>
              <w:bottom w:val="single" w:color="auto" w:sz="2" w:space="0"/>
              <w:right w:val="single" w:color="auto" w:sz="2" w:space="0"/>
              <w:tl2br w:val="nil"/>
              <w:tr2bl w:val="nil"/>
            </w:tcBorders>
            <w:vAlign w:val="center"/>
          </w:tcPr>
          <w:p w14:paraId="5877A56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8"/>
                <w:kern w:val="2"/>
                <w:sz w:val="28"/>
                <w:szCs w:val="28"/>
              </w:rPr>
              <w:t>参数类型</w:t>
            </w:r>
          </w:p>
        </w:tc>
        <w:tc>
          <w:tcPr>
            <w:tcW w:w="1558" w:type="dxa"/>
            <w:tcBorders>
              <w:top w:val="single" w:color="auto" w:sz="2" w:space="0"/>
              <w:left w:val="nil"/>
              <w:bottom w:val="single" w:color="auto" w:sz="2" w:space="0"/>
              <w:right w:val="single" w:color="auto" w:sz="2" w:space="0"/>
              <w:tl2br w:val="nil"/>
              <w:tr2bl w:val="nil"/>
            </w:tcBorders>
            <w:vAlign w:val="center"/>
          </w:tcPr>
          <w:p w14:paraId="7E902B5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6"/>
                <w:kern w:val="2"/>
                <w:sz w:val="28"/>
                <w:szCs w:val="28"/>
              </w:rPr>
              <w:t>描述</w:t>
            </w:r>
          </w:p>
        </w:tc>
      </w:tr>
      <w:tr w14:paraId="46586E5E">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645" w:hRule="atLeast"/>
          <w:jc w:val="center"/>
        </w:trPr>
        <w:tc>
          <w:tcPr>
            <w:tcW w:w="1490" w:type="dxa"/>
            <w:tcBorders>
              <w:top w:val="single" w:color="auto" w:sz="2" w:space="0"/>
              <w:left w:val="single" w:color="auto" w:sz="2" w:space="0"/>
              <w:bottom w:val="single" w:color="auto" w:sz="2" w:space="0"/>
              <w:right w:val="single" w:color="auto" w:sz="2" w:space="0"/>
              <w:tl2br w:val="nil"/>
              <w:tr2bl w:val="nil"/>
            </w:tcBorders>
            <w:vAlign w:val="center"/>
          </w:tcPr>
          <w:p w14:paraId="3E83C6F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电池状态</w:t>
            </w:r>
          </w:p>
        </w:tc>
        <w:tc>
          <w:tcPr>
            <w:tcW w:w="2863" w:type="dxa"/>
            <w:tcBorders>
              <w:top w:val="single" w:color="auto" w:sz="2" w:space="0"/>
              <w:left w:val="nil"/>
              <w:bottom w:val="single" w:color="auto" w:sz="2" w:space="0"/>
              <w:right w:val="single" w:color="auto" w:sz="2" w:space="0"/>
              <w:tl2br w:val="nil"/>
              <w:tr2bl w:val="nil"/>
            </w:tcBorders>
            <w:vAlign w:val="center"/>
          </w:tcPr>
          <w:p w14:paraId="1247DC1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BatteryStatusInfo[]</w:t>
            </w:r>
          </w:p>
        </w:tc>
        <w:tc>
          <w:tcPr>
            <w:tcW w:w="2880" w:type="dxa"/>
            <w:tcBorders>
              <w:top w:val="single" w:color="auto" w:sz="2" w:space="0"/>
              <w:left w:val="nil"/>
              <w:bottom w:val="single" w:color="auto" w:sz="2" w:space="0"/>
              <w:right w:val="single" w:color="auto" w:sz="2" w:space="0"/>
              <w:tl2br w:val="nil"/>
              <w:tr2bl w:val="nil"/>
            </w:tcBorders>
            <w:vAlign w:val="center"/>
          </w:tcPr>
          <w:p w14:paraId="51C2F3C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BatteryStatusInfo[]</w:t>
            </w:r>
          </w:p>
        </w:tc>
        <w:tc>
          <w:tcPr>
            <w:tcW w:w="1558" w:type="dxa"/>
            <w:tcBorders>
              <w:top w:val="single" w:color="auto" w:sz="2" w:space="0"/>
              <w:left w:val="nil"/>
              <w:bottom w:val="single" w:color="auto" w:sz="2" w:space="0"/>
              <w:right w:val="single" w:color="auto" w:sz="2" w:space="0"/>
              <w:tl2br w:val="nil"/>
              <w:tr2bl w:val="nil"/>
            </w:tcBorders>
            <w:vAlign w:val="center"/>
          </w:tcPr>
          <w:p w14:paraId="0E2CBA4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参考A.7</w:t>
            </w:r>
          </w:p>
        </w:tc>
      </w:tr>
    </w:tbl>
    <w:p w14:paraId="08596B85">
      <w:pPr>
        <w:pStyle w:val="6"/>
        <w:pBdr>
          <w:top w:val="none" w:color="auto" w:sz="0" w:space="0"/>
          <w:left w:val="none" w:color="auto" w:sz="0" w:space="0"/>
          <w:bottom w:val="none" w:color="auto" w:sz="0" w:space="0"/>
          <w:right w:val="none" w:color="auto" w:sz="0" w:space="0"/>
        </w:pBdr>
        <w:spacing w:line="560" w:lineRule="exact"/>
        <w:ind w:left="0"/>
        <w:rPr>
          <w:rFonts w:ascii="Times New Roman" w:hAnsi="Times New Roman" w:eastAsia="方正仿宋_GBK"/>
          <w:spacing w:val="7"/>
          <w:kern w:val="2"/>
          <w:sz w:val="32"/>
          <w:szCs w:val="32"/>
        </w:rPr>
      </w:pPr>
      <w:r>
        <w:rPr>
          <w:rFonts w:ascii="Times New Roman" w:hAnsi="Times New Roman" w:eastAsia="黑体"/>
          <w:spacing w:val="7"/>
          <w:kern w:val="2"/>
          <w:sz w:val="32"/>
          <w:szCs w:val="32"/>
        </w:rPr>
        <w:t xml:space="preserve">B.6.4  </w:t>
      </w:r>
      <w:r>
        <w:rPr>
          <w:rFonts w:hint="eastAsia" w:ascii="黑体" w:eastAsia="黑体"/>
          <w:spacing w:val="7"/>
          <w:kern w:val="2"/>
          <w:sz w:val="32"/>
          <w:szCs w:val="32"/>
        </w:rPr>
        <w:t>返回值</w:t>
      </w:r>
    </w:p>
    <w:p w14:paraId="2356766A">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B.12  </w:t>
      </w:r>
      <w:r>
        <w:rPr>
          <w:rFonts w:hint="eastAsia" w:ascii="黑体" w:eastAsia="黑体"/>
          <w:spacing w:val="2"/>
          <w:kern w:val="2"/>
          <w:sz w:val="32"/>
          <w:szCs w:val="32"/>
        </w:rPr>
        <w:t>返回值</w:t>
      </w:r>
    </w:p>
    <w:tbl>
      <w:tblPr>
        <w:tblStyle w:val="11"/>
        <w:tblW w:w="8872" w:type="dxa"/>
        <w:jc w:val="center"/>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1572"/>
        <w:gridCol w:w="1847"/>
        <w:gridCol w:w="2115"/>
        <w:gridCol w:w="3338"/>
      </w:tblGrid>
      <w:tr w14:paraId="554129C6">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410" w:hRule="atLeast"/>
          <w:jc w:val="center"/>
        </w:trPr>
        <w:tc>
          <w:tcPr>
            <w:tcW w:w="1572" w:type="dxa"/>
            <w:tcBorders>
              <w:top w:val="single" w:color="auto" w:sz="2" w:space="0"/>
              <w:left w:val="single" w:color="auto" w:sz="2" w:space="0"/>
              <w:bottom w:val="single" w:color="auto" w:sz="2" w:space="0"/>
              <w:right w:val="single" w:color="auto" w:sz="2" w:space="0"/>
              <w:tl2br w:val="nil"/>
              <w:tr2bl w:val="nil"/>
            </w:tcBorders>
            <w:vAlign w:val="center"/>
          </w:tcPr>
          <w:p w14:paraId="797B312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both"/>
              <w:rPr>
                <w:rFonts w:hint="eastAsia" w:ascii="黑体" w:eastAsia="黑体"/>
                <w:kern w:val="2"/>
                <w:sz w:val="28"/>
                <w:szCs w:val="28"/>
              </w:rPr>
            </w:pPr>
            <w:r>
              <w:rPr>
                <w:rFonts w:hint="eastAsia" w:ascii="黑体" w:eastAsia="黑体"/>
                <w:spacing w:val="8"/>
                <w:kern w:val="2"/>
                <w:sz w:val="28"/>
                <w:szCs w:val="28"/>
              </w:rPr>
              <w:t>参数名称</w:t>
            </w:r>
          </w:p>
        </w:tc>
        <w:tc>
          <w:tcPr>
            <w:tcW w:w="1847" w:type="dxa"/>
            <w:tcBorders>
              <w:top w:val="single" w:color="auto" w:sz="2" w:space="0"/>
              <w:left w:val="nil"/>
              <w:bottom w:val="single" w:color="auto" w:sz="2" w:space="0"/>
              <w:right w:val="single" w:color="auto" w:sz="2" w:space="0"/>
              <w:tl2br w:val="nil"/>
              <w:tr2bl w:val="nil"/>
            </w:tcBorders>
            <w:vAlign w:val="center"/>
          </w:tcPr>
          <w:p w14:paraId="0B0B0B7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both"/>
              <w:rPr>
                <w:rFonts w:hint="eastAsia" w:ascii="黑体" w:eastAsia="黑体"/>
                <w:kern w:val="2"/>
                <w:sz w:val="28"/>
                <w:szCs w:val="28"/>
              </w:rPr>
            </w:pPr>
            <w:r>
              <w:rPr>
                <w:rFonts w:hint="eastAsia" w:ascii="黑体" w:eastAsia="黑体"/>
                <w:spacing w:val="4"/>
                <w:kern w:val="2"/>
                <w:sz w:val="28"/>
                <w:szCs w:val="28"/>
              </w:rPr>
              <w:t>定义</w:t>
            </w:r>
          </w:p>
        </w:tc>
        <w:tc>
          <w:tcPr>
            <w:tcW w:w="2115" w:type="dxa"/>
            <w:tcBorders>
              <w:top w:val="single" w:color="auto" w:sz="2" w:space="0"/>
              <w:left w:val="nil"/>
              <w:bottom w:val="single" w:color="auto" w:sz="2" w:space="0"/>
              <w:right w:val="single" w:color="auto" w:sz="2" w:space="0"/>
              <w:tl2br w:val="nil"/>
              <w:tr2bl w:val="nil"/>
            </w:tcBorders>
            <w:vAlign w:val="center"/>
          </w:tcPr>
          <w:p w14:paraId="3DBC6E2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both"/>
              <w:rPr>
                <w:rFonts w:hint="eastAsia" w:ascii="黑体" w:eastAsia="黑体"/>
                <w:kern w:val="2"/>
                <w:sz w:val="28"/>
                <w:szCs w:val="28"/>
              </w:rPr>
            </w:pPr>
            <w:r>
              <w:rPr>
                <w:rFonts w:hint="eastAsia" w:ascii="黑体" w:eastAsia="黑体"/>
                <w:spacing w:val="8"/>
                <w:kern w:val="2"/>
                <w:sz w:val="28"/>
                <w:szCs w:val="28"/>
              </w:rPr>
              <w:t>参数类型</w:t>
            </w:r>
          </w:p>
        </w:tc>
        <w:tc>
          <w:tcPr>
            <w:tcW w:w="3338" w:type="dxa"/>
            <w:tcBorders>
              <w:top w:val="single" w:color="auto" w:sz="2" w:space="0"/>
              <w:left w:val="nil"/>
              <w:bottom w:val="single" w:color="auto" w:sz="2" w:space="0"/>
              <w:right w:val="single" w:color="auto" w:sz="2" w:space="0"/>
              <w:tl2br w:val="nil"/>
              <w:tr2bl w:val="nil"/>
            </w:tcBorders>
            <w:vAlign w:val="center"/>
          </w:tcPr>
          <w:p w14:paraId="735AAC4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both"/>
              <w:rPr>
                <w:rFonts w:hint="eastAsia" w:ascii="黑体" w:eastAsia="黑体"/>
                <w:kern w:val="2"/>
                <w:sz w:val="28"/>
                <w:szCs w:val="28"/>
              </w:rPr>
            </w:pPr>
            <w:r>
              <w:rPr>
                <w:rFonts w:hint="eastAsia" w:ascii="黑体" w:eastAsia="黑体"/>
                <w:spacing w:val="6"/>
                <w:kern w:val="2"/>
                <w:sz w:val="28"/>
                <w:szCs w:val="28"/>
              </w:rPr>
              <w:t>描述</w:t>
            </w:r>
          </w:p>
        </w:tc>
      </w:tr>
      <w:tr w14:paraId="702C9F72">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1028" w:hRule="atLeast"/>
          <w:jc w:val="center"/>
        </w:trPr>
        <w:tc>
          <w:tcPr>
            <w:tcW w:w="1572" w:type="dxa"/>
            <w:tcBorders>
              <w:top w:val="single" w:color="auto" w:sz="2" w:space="0"/>
              <w:left w:val="single" w:color="auto" w:sz="2" w:space="0"/>
              <w:bottom w:val="single" w:color="auto" w:sz="2" w:space="0"/>
              <w:right w:val="single" w:color="auto" w:sz="2" w:space="0"/>
              <w:tl2br w:val="nil"/>
              <w:tr2bl w:val="nil"/>
            </w:tcBorders>
            <w:vAlign w:val="center"/>
          </w:tcPr>
          <w:p w14:paraId="7780F17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both"/>
              <w:rPr>
                <w:rFonts w:hint="eastAsia" w:ascii="方正仿宋_GBK" w:eastAsia="方正仿宋_GBK"/>
                <w:spacing w:val="7"/>
                <w:kern w:val="2"/>
                <w:sz w:val="28"/>
                <w:szCs w:val="28"/>
              </w:rPr>
            </w:pPr>
            <w:r>
              <w:rPr>
                <w:rFonts w:hint="eastAsia" w:ascii="方正仿宋_GBK" w:eastAsia="方正仿宋_GBK"/>
                <w:spacing w:val="7"/>
                <w:kern w:val="2"/>
                <w:sz w:val="28"/>
                <w:szCs w:val="28"/>
              </w:rPr>
              <w:t>状态</w:t>
            </w:r>
          </w:p>
        </w:tc>
        <w:tc>
          <w:tcPr>
            <w:tcW w:w="1847" w:type="dxa"/>
            <w:tcBorders>
              <w:top w:val="single" w:color="auto" w:sz="2" w:space="0"/>
              <w:left w:val="nil"/>
              <w:bottom w:val="single" w:color="auto" w:sz="2" w:space="0"/>
              <w:right w:val="single" w:color="auto" w:sz="2" w:space="0"/>
              <w:tl2br w:val="nil"/>
              <w:tr2bl w:val="nil"/>
            </w:tcBorders>
            <w:vAlign w:val="center"/>
          </w:tcPr>
          <w:p w14:paraId="14AF47C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Status</w:t>
            </w:r>
          </w:p>
        </w:tc>
        <w:tc>
          <w:tcPr>
            <w:tcW w:w="2115" w:type="dxa"/>
            <w:tcBorders>
              <w:top w:val="single" w:color="auto" w:sz="2" w:space="0"/>
              <w:left w:val="nil"/>
              <w:bottom w:val="single" w:color="auto" w:sz="2" w:space="0"/>
              <w:right w:val="single" w:color="auto" w:sz="2" w:space="0"/>
              <w:tl2br w:val="nil"/>
              <w:tr2bl w:val="nil"/>
            </w:tcBorders>
            <w:vAlign w:val="center"/>
          </w:tcPr>
          <w:p w14:paraId="015DF56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7"/>
                <w:kern w:val="2"/>
                <w:sz w:val="28"/>
                <w:szCs w:val="28"/>
              </w:rPr>
            </w:pPr>
            <w:r>
              <w:rPr>
                <w:rFonts w:hint="eastAsia" w:ascii="方正仿宋_GBK" w:eastAsia="方正仿宋_GBK"/>
                <w:spacing w:val="7"/>
                <w:kern w:val="2"/>
                <w:sz w:val="28"/>
                <w:szCs w:val="28"/>
              </w:rPr>
              <w:t>整型</w:t>
            </w:r>
          </w:p>
        </w:tc>
        <w:tc>
          <w:tcPr>
            <w:tcW w:w="3338" w:type="dxa"/>
            <w:tcBorders>
              <w:top w:val="single" w:color="auto" w:sz="2" w:space="0"/>
              <w:left w:val="nil"/>
              <w:bottom w:val="single" w:color="auto" w:sz="2" w:space="0"/>
              <w:right w:val="single" w:color="auto" w:sz="2" w:space="0"/>
              <w:tl2br w:val="nil"/>
              <w:tr2bl w:val="nil"/>
            </w:tcBorders>
            <w:vAlign w:val="center"/>
          </w:tcPr>
          <w:p w14:paraId="1281A40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both"/>
              <w:rPr>
                <w:rFonts w:hint="eastAsia" w:ascii="方正仿宋_GBK" w:eastAsia="方正仿宋_GBK"/>
                <w:spacing w:val="7"/>
                <w:kern w:val="2"/>
                <w:sz w:val="28"/>
                <w:szCs w:val="28"/>
              </w:rPr>
            </w:pPr>
            <w:r>
              <w:rPr>
                <w:rFonts w:hint="eastAsia" w:ascii="方正仿宋_GBK" w:eastAsia="方正仿宋_GBK"/>
                <w:spacing w:val="7"/>
                <w:kern w:val="2"/>
                <w:sz w:val="28"/>
                <w:szCs w:val="28"/>
              </w:rPr>
              <w:t>0:接受</w:t>
            </w:r>
          </w:p>
          <w:p w14:paraId="0CB75E0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both"/>
              <w:rPr>
                <w:rFonts w:hint="eastAsia" w:ascii="方正仿宋_GBK" w:eastAsia="方正仿宋_GBK"/>
                <w:spacing w:val="7"/>
                <w:kern w:val="2"/>
                <w:sz w:val="28"/>
                <w:szCs w:val="28"/>
              </w:rPr>
            </w:pPr>
            <w:r>
              <w:rPr>
                <w:rFonts w:hint="eastAsia" w:ascii="方正仿宋_GBK" w:eastAsia="方正仿宋_GBK"/>
                <w:spacing w:val="7"/>
                <w:kern w:val="2"/>
                <w:sz w:val="28"/>
                <w:szCs w:val="28"/>
              </w:rPr>
              <w:t>1:丢弃/忽略，不需要重试</w:t>
            </w:r>
          </w:p>
        </w:tc>
      </w:tr>
    </w:tbl>
    <w:p w14:paraId="2A13F911">
      <w:pPr>
        <w:pStyle w:val="6"/>
        <w:pBdr>
          <w:top w:val="none" w:color="auto" w:sz="0" w:space="0"/>
          <w:left w:val="none" w:color="auto" w:sz="0" w:space="0"/>
          <w:bottom w:val="none" w:color="auto" w:sz="0" w:space="0"/>
          <w:right w:val="none" w:color="auto" w:sz="0" w:space="0"/>
        </w:pBdr>
        <w:spacing w:line="560" w:lineRule="exact"/>
        <w:ind w:left="0"/>
        <w:rPr>
          <w:rFonts w:ascii="Times New Roman" w:hAnsi="Times New Roman" w:eastAsia="方正仿宋_GBK"/>
          <w:kern w:val="2"/>
          <w:sz w:val="32"/>
          <w:szCs w:val="32"/>
        </w:rPr>
      </w:pPr>
      <w:r>
        <w:rPr>
          <w:rFonts w:ascii="Times New Roman" w:hAnsi="Times New Roman" w:eastAsia="黑体"/>
          <w:spacing w:val="7"/>
          <w:kern w:val="2"/>
          <w:sz w:val="32"/>
          <w:szCs w:val="32"/>
        </w:rPr>
        <w:t>B.7</w:t>
      </w:r>
      <w:r>
        <w:rPr>
          <w:rFonts w:ascii="Times New Roman" w:hAnsi="Times New Roman" w:eastAsia="黑体"/>
          <w:spacing w:val="14"/>
          <w:kern w:val="2"/>
          <w:sz w:val="32"/>
          <w:szCs w:val="32"/>
        </w:rPr>
        <w:t xml:space="preserve">  </w:t>
      </w:r>
      <w:r>
        <w:rPr>
          <w:rFonts w:hint="eastAsia" w:ascii="黑体" w:eastAsia="黑体"/>
          <w:spacing w:val="5"/>
          <w:kern w:val="2"/>
          <w:sz w:val="32"/>
          <w:szCs w:val="32"/>
        </w:rPr>
        <w:t>电池状态变化推送</w:t>
      </w:r>
    </w:p>
    <w:p w14:paraId="2192BC4E">
      <w:pPr>
        <w:pStyle w:val="6"/>
        <w:pBdr>
          <w:top w:val="none" w:color="auto" w:sz="0" w:space="0"/>
          <w:left w:val="none" w:color="auto" w:sz="0" w:space="0"/>
          <w:bottom w:val="none" w:color="auto" w:sz="0" w:space="0"/>
          <w:right w:val="none" w:color="auto" w:sz="0" w:space="0"/>
        </w:pBdr>
        <w:spacing w:line="360" w:lineRule="auto"/>
        <w:ind w:left="0"/>
        <w:rPr>
          <w:rFonts w:ascii="Times New Roman" w:hAnsi="Times New Roman" w:eastAsia="方正仿宋_GBK"/>
          <w:kern w:val="2"/>
          <w:sz w:val="32"/>
          <w:szCs w:val="32"/>
        </w:rPr>
      </w:pPr>
      <w:r>
        <w:rPr>
          <w:rFonts w:ascii="Times New Roman" w:hAnsi="Times New Roman" w:eastAsia="黑体"/>
          <w:spacing w:val="2"/>
          <w:kern w:val="2"/>
          <w:sz w:val="32"/>
          <w:szCs w:val="32"/>
        </w:rPr>
        <w:t>B.7.1</w:t>
      </w:r>
      <w:r>
        <w:rPr>
          <w:rFonts w:ascii="Times New Roman" w:hAnsi="Times New Roman" w:eastAsia="黑体"/>
          <w:spacing w:val="12"/>
          <w:kern w:val="2"/>
          <w:sz w:val="32"/>
          <w:szCs w:val="32"/>
        </w:rPr>
        <w:t xml:space="preserve">  </w:t>
      </w:r>
      <w:r>
        <w:rPr>
          <w:rFonts w:hint="eastAsia" w:ascii="黑体" w:eastAsia="黑体"/>
          <w:spacing w:val="2"/>
          <w:kern w:val="2"/>
          <w:sz w:val="32"/>
          <w:szCs w:val="32"/>
        </w:rPr>
        <w:t>概述</w:t>
      </w:r>
    </w:p>
    <w:p w14:paraId="58656DA4">
      <w:pPr>
        <w:pStyle w:val="6"/>
        <w:pBdr>
          <w:top w:val="none" w:color="auto" w:sz="0" w:space="0"/>
          <w:left w:val="none" w:color="auto" w:sz="0" w:space="0"/>
          <w:bottom w:val="none" w:color="auto" w:sz="0" w:space="0"/>
          <w:right w:val="none" w:color="auto" w:sz="0" w:space="0"/>
        </w:pBdr>
        <w:spacing w:line="360" w:lineRule="auto"/>
        <w:ind w:left="0" w:firstLine="668" w:firstLineChars="200"/>
        <w:rPr>
          <w:rFonts w:ascii="Times New Roman" w:hAnsi="Times New Roman" w:eastAsia="方正仿宋_GBK"/>
          <w:kern w:val="2"/>
          <w:sz w:val="32"/>
          <w:szCs w:val="32"/>
        </w:rPr>
      </w:pPr>
      <w:r>
        <w:rPr>
          <w:rFonts w:hint="eastAsia" w:ascii="方正仿宋_GBK" w:eastAsia="方正仿宋_GBK"/>
          <w:spacing w:val="7"/>
          <w:kern w:val="2"/>
          <w:position w:val="22"/>
          <w:sz w:val="32"/>
          <w:szCs w:val="32"/>
        </w:rPr>
        <w:t>当电池状态发生变化，推送新的状态通知到市级平台。推荐使用</w:t>
      </w:r>
      <w:r>
        <w:rPr>
          <w:rFonts w:ascii="Times New Roman" w:hAnsi="Times New Roman" w:eastAsia="方正仿宋_GBK"/>
          <w:spacing w:val="7"/>
          <w:kern w:val="2"/>
          <w:position w:val="22"/>
          <w:sz w:val="32"/>
          <w:szCs w:val="32"/>
        </w:rPr>
        <w:t xml:space="preserve">“B.6 </w:t>
      </w:r>
      <w:r>
        <w:rPr>
          <w:rFonts w:hint="eastAsia" w:ascii="方正仿宋_GBK" w:eastAsia="方正仿宋_GBK"/>
          <w:spacing w:val="7"/>
          <w:kern w:val="2"/>
          <w:position w:val="22"/>
          <w:sz w:val="32"/>
          <w:szCs w:val="32"/>
        </w:rPr>
        <w:t>电池状态批量推送</w:t>
      </w:r>
      <w:r>
        <w:rPr>
          <w:rFonts w:ascii="Times New Roman" w:hAnsi="Times New Roman" w:eastAsia="方正仿宋_GBK"/>
          <w:spacing w:val="7"/>
          <w:kern w:val="2"/>
          <w:position w:val="22"/>
          <w:sz w:val="32"/>
          <w:szCs w:val="32"/>
        </w:rPr>
        <w:t>”</w:t>
      </w:r>
      <w:r>
        <w:rPr>
          <w:rFonts w:hint="eastAsia" w:ascii="方正仿宋_GBK" w:eastAsia="方正仿宋_GBK"/>
          <w:spacing w:val="7"/>
          <w:kern w:val="2"/>
          <w:position w:val="22"/>
          <w:sz w:val="32"/>
          <w:szCs w:val="32"/>
        </w:rPr>
        <w:t>接口进行状态推送。</w:t>
      </w:r>
    </w:p>
    <w:p w14:paraId="5AA3530E">
      <w:pPr>
        <w:pStyle w:val="6"/>
        <w:pBdr>
          <w:top w:val="none" w:color="auto" w:sz="0" w:space="0"/>
          <w:left w:val="none" w:color="auto" w:sz="0" w:space="0"/>
          <w:bottom w:val="none" w:color="auto" w:sz="0" w:space="0"/>
          <w:right w:val="none" w:color="auto" w:sz="0" w:space="0"/>
        </w:pBdr>
        <w:spacing w:line="560" w:lineRule="exact"/>
        <w:ind w:left="0"/>
        <w:rPr>
          <w:rFonts w:ascii="Times New Roman" w:hAnsi="Times New Roman" w:eastAsia="方正仿宋_GBK"/>
          <w:spacing w:val="6"/>
          <w:kern w:val="2"/>
          <w:sz w:val="32"/>
          <w:szCs w:val="32"/>
        </w:rPr>
      </w:pPr>
      <w:r>
        <w:rPr>
          <w:rFonts w:ascii="Times New Roman" w:hAnsi="Times New Roman" w:eastAsia="黑体"/>
          <w:spacing w:val="6"/>
          <w:kern w:val="2"/>
          <w:sz w:val="32"/>
          <w:szCs w:val="32"/>
        </w:rPr>
        <w:t>B.7.2</w:t>
      </w:r>
      <w:r>
        <w:rPr>
          <w:rFonts w:ascii="Times New Roman" w:hAnsi="Times New Roman" w:eastAsia="黑体"/>
          <w:spacing w:val="15"/>
          <w:kern w:val="2"/>
          <w:sz w:val="32"/>
          <w:szCs w:val="32"/>
        </w:rPr>
        <w:t xml:space="preserve">  </w:t>
      </w:r>
      <w:r>
        <w:rPr>
          <w:rFonts w:hint="eastAsia" w:ascii="黑体" w:eastAsia="黑体"/>
          <w:spacing w:val="6"/>
          <w:kern w:val="2"/>
          <w:sz w:val="32"/>
          <w:szCs w:val="32"/>
        </w:rPr>
        <w:t>接口定义</w:t>
      </w:r>
    </w:p>
    <w:p w14:paraId="5DAFEB88">
      <w:pPr>
        <w:pStyle w:val="6"/>
        <w:pBdr>
          <w:top w:val="none" w:color="auto" w:sz="0" w:space="0"/>
          <w:left w:val="none" w:color="auto" w:sz="0" w:space="0"/>
          <w:bottom w:val="none" w:color="auto" w:sz="0" w:space="0"/>
          <w:right w:val="none" w:color="auto" w:sz="0" w:space="0"/>
        </w:pBdr>
        <w:spacing w:line="360" w:lineRule="auto"/>
        <w:ind w:left="0" w:firstLine="668" w:firstLineChars="200"/>
        <w:rPr>
          <w:rFonts w:ascii="Times New Roman" w:hAnsi="Times New Roman" w:eastAsia="方正仿宋_GBK"/>
          <w:spacing w:val="7"/>
          <w:kern w:val="2"/>
          <w:position w:val="22"/>
          <w:sz w:val="32"/>
          <w:szCs w:val="32"/>
        </w:rPr>
      </w:pPr>
      <w:r>
        <w:rPr>
          <w:rFonts w:hint="eastAsia" w:ascii="方正仿宋_GBK" w:eastAsia="方正仿宋_GBK"/>
          <w:spacing w:val="7"/>
          <w:kern w:val="2"/>
          <w:position w:val="22"/>
          <w:sz w:val="32"/>
          <w:szCs w:val="32"/>
        </w:rPr>
        <w:t>接口名称：</w:t>
      </w:r>
      <w:r>
        <w:rPr>
          <w:rFonts w:ascii="Times New Roman" w:hAnsi="Times New Roman" w:eastAsia="方正仿宋_GBK"/>
          <w:spacing w:val="7"/>
          <w:kern w:val="2"/>
          <w:position w:val="22"/>
          <w:sz w:val="32"/>
          <w:szCs w:val="32"/>
        </w:rPr>
        <w:t>notification_batteryStatus</w:t>
      </w:r>
    </w:p>
    <w:p w14:paraId="55D13742">
      <w:pPr>
        <w:pStyle w:val="6"/>
        <w:pBdr>
          <w:top w:val="none" w:color="auto" w:sz="0" w:space="0"/>
          <w:left w:val="none" w:color="auto" w:sz="0" w:space="0"/>
          <w:bottom w:val="none" w:color="auto" w:sz="0" w:space="0"/>
          <w:right w:val="none" w:color="auto" w:sz="0" w:space="0"/>
        </w:pBdr>
        <w:spacing w:line="360" w:lineRule="auto"/>
        <w:ind w:left="0" w:firstLine="668" w:firstLineChars="200"/>
        <w:rPr>
          <w:rFonts w:ascii="Times New Roman" w:hAnsi="Times New Roman" w:eastAsia="方正仿宋_GBK"/>
          <w:kern w:val="2"/>
          <w:sz w:val="32"/>
          <w:szCs w:val="32"/>
        </w:rPr>
      </w:pPr>
      <w:r>
        <w:rPr>
          <w:rFonts w:hint="eastAsia" w:ascii="方正仿宋_GBK" w:eastAsia="方正仿宋_GBK"/>
          <w:spacing w:val="7"/>
          <w:kern w:val="2"/>
          <w:position w:val="22"/>
          <w:sz w:val="32"/>
          <w:szCs w:val="32"/>
        </w:rPr>
        <w:t>接口使用方法：由市级平台实现此接口，充电对接平台方调用。</w:t>
      </w:r>
    </w:p>
    <w:p w14:paraId="286F7641">
      <w:pPr>
        <w:pStyle w:val="6"/>
        <w:pBdr>
          <w:top w:val="none" w:color="auto" w:sz="0" w:space="0"/>
          <w:left w:val="none" w:color="auto" w:sz="0" w:space="0"/>
          <w:bottom w:val="none" w:color="auto" w:sz="0" w:space="0"/>
          <w:right w:val="none" w:color="auto" w:sz="0" w:space="0"/>
        </w:pBdr>
        <w:spacing w:line="560" w:lineRule="exact"/>
        <w:ind w:left="0"/>
        <w:rPr>
          <w:rFonts w:ascii="Times New Roman" w:hAnsi="Times New Roman" w:eastAsia="方正仿宋_GBK"/>
          <w:kern w:val="2"/>
          <w:sz w:val="32"/>
          <w:szCs w:val="32"/>
        </w:rPr>
      </w:pPr>
      <w:r>
        <w:rPr>
          <w:rFonts w:ascii="Times New Roman" w:hAnsi="Times New Roman" w:eastAsia="黑体"/>
          <w:spacing w:val="7"/>
          <w:kern w:val="2"/>
          <w:sz w:val="32"/>
          <w:szCs w:val="32"/>
        </w:rPr>
        <w:t>B.7.3</w:t>
      </w:r>
      <w:r>
        <w:rPr>
          <w:rFonts w:ascii="Times New Roman" w:hAnsi="Times New Roman" w:eastAsia="黑体"/>
          <w:spacing w:val="12"/>
          <w:kern w:val="2"/>
          <w:sz w:val="32"/>
          <w:szCs w:val="32"/>
        </w:rPr>
        <w:t xml:space="preserve">  </w:t>
      </w:r>
      <w:r>
        <w:rPr>
          <w:rFonts w:hint="eastAsia" w:ascii="黑体" w:eastAsia="黑体"/>
          <w:spacing w:val="7"/>
          <w:kern w:val="2"/>
          <w:sz w:val="32"/>
          <w:szCs w:val="32"/>
        </w:rPr>
        <w:t>输入参数</w:t>
      </w:r>
    </w:p>
    <w:p w14:paraId="63A5E0A2">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宋体"/>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B.13  </w:t>
      </w:r>
      <w:r>
        <w:rPr>
          <w:rFonts w:hint="eastAsia" w:ascii="黑体" w:eastAsia="黑体"/>
          <w:spacing w:val="2"/>
          <w:kern w:val="2"/>
          <w:sz w:val="32"/>
          <w:szCs w:val="32"/>
        </w:rPr>
        <w:t>输入参数</w:t>
      </w:r>
    </w:p>
    <w:tbl>
      <w:tblPr>
        <w:tblStyle w:val="11"/>
        <w:tblW w:w="8770" w:type="dxa"/>
        <w:tblInd w:w="294" w:type="dxa"/>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1900"/>
        <w:gridCol w:w="2640"/>
        <w:gridCol w:w="2790"/>
        <w:gridCol w:w="1440"/>
      </w:tblGrid>
      <w:tr w14:paraId="004DAA54">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546" w:hRule="atLeast"/>
        </w:trPr>
        <w:tc>
          <w:tcPr>
            <w:tcW w:w="1900" w:type="dxa"/>
            <w:tcBorders>
              <w:top w:val="single" w:color="auto" w:sz="2" w:space="0"/>
              <w:left w:val="single" w:color="auto" w:sz="2" w:space="0"/>
              <w:bottom w:val="single" w:color="auto" w:sz="2" w:space="0"/>
              <w:right w:val="single" w:color="auto" w:sz="2" w:space="0"/>
              <w:tl2br w:val="nil"/>
              <w:tr2bl w:val="nil"/>
            </w:tcBorders>
            <w:vAlign w:val="center"/>
          </w:tcPr>
          <w:p w14:paraId="5336A82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参数名称</w:t>
            </w:r>
          </w:p>
        </w:tc>
        <w:tc>
          <w:tcPr>
            <w:tcW w:w="2640" w:type="dxa"/>
            <w:tcBorders>
              <w:top w:val="single" w:color="auto" w:sz="2" w:space="0"/>
              <w:left w:val="nil"/>
              <w:bottom w:val="single" w:color="auto" w:sz="2" w:space="0"/>
              <w:right w:val="single" w:color="auto" w:sz="2" w:space="0"/>
              <w:tl2br w:val="nil"/>
              <w:tr2bl w:val="nil"/>
            </w:tcBorders>
            <w:vAlign w:val="center"/>
          </w:tcPr>
          <w:p w14:paraId="0F30ECAC">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4"/>
                <w:kern w:val="2"/>
                <w:sz w:val="28"/>
                <w:szCs w:val="28"/>
              </w:rPr>
              <w:t>定义</w:t>
            </w:r>
          </w:p>
        </w:tc>
        <w:tc>
          <w:tcPr>
            <w:tcW w:w="2790" w:type="dxa"/>
            <w:tcBorders>
              <w:top w:val="single" w:color="auto" w:sz="2" w:space="0"/>
              <w:left w:val="nil"/>
              <w:bottom w:val="single" w:color="auto" w:sz="2" w:space="0"/>
              <w:right w:val="single" w:color="auto" w:sz="2" w:space="0"/>
              <w:tl2br w:val="nil"/>
              <w:tr2bl w:val="nil"/>
            </w:tcBorders>
            <w:vAlign w:val="center"/>
          </w:tcPr>
          <w:p w14:paraId="7CB3B7F4">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参数类型</w:t>
            </w:r>
          </w:p>
        </w:tc>
        <w:tc>
          <w:tcPr>
            <w:tcW w:w="1440" w:type="dxa"/>
            <w:tcBorders>
              <w:top w:val="single" w:color="auto" w:sz="2" w:space="0"/>
              <w:left w:val="nil"/>
              <w:bottom w:val="single" w:color="auto" w:sz="2" w:space="0"/>
              <w:right w:val="single" w:color="auto" w:sz="2" w:space="0"/>
              <w:tl2br w:val="nil"/>
              <w:tr2bl w:val="nil"/>
            </w:tcBorders>
            <w:vAlign w:val="center"/>
          </w:tcPr>
          <w:p w14:paraId="7EE45634">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6"/>
                <w:kern w:val="2"/>
                <w:sz w:val="28"/>
                <w:szCs w:val="28"/>
              </w:rPr>
              <w:t>描述</w:t>
            </w:r>
          </w:p>
        </w:tc>
      </w:tr>
      <w:tr w14:paraId="0C7FC44B">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24" w:hRule="atLeast"/>
        </w:trPr>
        <w:tc>
          <w:tcPr>
            <w:tcW w:w="1900" w:type="dxa"/>
            <w:tcBorders>
              <w:top w:val="single" w:color="auto" w:sz="2" w:space="0"/>
              <w:left w:val="single" w:color="auto" w:sz="2" w:space="0"/>
              <w:bottom w:val="single" w:color="auto" w:sz="2" w:space="0"/>
              <w:right w:val="single" w:color="auto" w:sz="2" w:space="0"/>
              <w:tl2br w:val="nil"/>
              <w:tr2bl w:val="nil"/>
            </w:tcBorders>
            <w:vAlign w:val="center"/>
          </w:tcPr>
          <w:p w14:paraId="6EA97D85">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9"/>
              <w:jc w:val="center"/>
              <w:rPr>
                <w:rFonts w:hint="eastAsia" w:ascii="方正仿宋_GBK" w:eastAsia="方正仿宋_GBK"/>
                <w:kern w:val="2"/>
                <w:sz w:val="28"/>
                <w:szCs w:val="28"/>
              </w:rPr>
            </w:pPr>
            <w:r>
              <w:rPr>
                <w:rFonts w:hint="eastAsia" w:ascii="方正仿宋_GBK" w:eastAsia="方正仿宋_GBK"/>
                <w:spacing w:val="21"/>
                <w:kern w:val="2"/>
                <w:sz w:val="28"/>
                <w:szCs w:val="28"/>
              </w:rPr>
              <w:t>电池</w:t>
            </w:r>
            <w:r>
              <w:rPr>
                <w:rFonts w:hint="eastAsia" w:ascii="方正仿宋_GBK" w:eastAsia="方正仿宋_GBK"/>
                <w:spacing w:val="7"/>
                <w:kern w:val="2"/>
                <w:sz w:val="28"/>
                <w:szCs w:val="28"/>
              </w:rPr>
              <w:t>状态</w:t>
            </w:r>
          </w:p>
        </w:tc>
        <w:tc>
          <w:tcPr>
            <w:tcW w:w="2640" w:type="dxa"/>
            <w:tcBorders>
              <w:top w:val="single" w:color="auto" w:sz="2" w:space="0"/>
              <w:left w:val="nil"/>
              <w:bottom w:val="single" w:color="auto" w:sz="2" w:space="0"/>
              <w:right w:val="single" w:color="auto" w:sz="2" w:space="0"/>
              <w:tl2br w:val="nil"/>
              <w:tr2bl w:val="nil"/>
            </w:tcBorders>
            <w:vAlign w:val="center"/>
          </w:tcPr>
          <w:p w14:paraId="6AC25CC0">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9"/>
              <w:jc w:val="center"/>
              <w:rPr>
                <w:rFonts w:hint="eastAsia" w:ascii="方正仿宋_GBK" w:eastAsia="方正仿宋_GBK"/>
                <w:spacing w:val="21"/>
                <w:kern w:val="2"/>
                <w:sz w:val="28"/>
                <w:szCs w:val="28"/>
              </w:rPr>
            </w:pPr>
            <w:r>
              <w:rPr>
                <w:rFonts w:hint="eastAsia" w:ascii="方正仿宋_GBK" w:eastAsia="方正仿宋_GBK"/>
                <w:spacing w:val="21"/>
                <w:kern w:val="2"/>
                <w:sz w:val="28"/>
                <w:szCs w:val="28"/>
              </w:rPr>
              <w:t>BatteryStatusInfo</w:t>
            </w:r>
          </w:p>
        </w:tc>
        <w:tc>
          <w:tcPr>
            <w:tcW w:w="2790" w:type="dxa"/>
            <w:tcBorders>
              <w:top w:val="single" w:color="auto" w:sz="2" w:space="0"/>
              <w:left w:val="nil"/>
              <w:bottom w:val="single" w:color="auto" w:sz="2" w:space="0"/>
              <w:right w:val="single" w:color="auto" w:sz="2" w:space="0"/>
              <w:tl2br w:val="nil"/>
              <w:tr2bl w:val="nil"/>
            </w:tcBorders>
            <w:vAlign w:val="center"/>
          </w:tcPr>
          <w:p w14:paraId="6C3F9EAD">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9"/>
              <w:jc w:val="center"/>
              <w:rPr>
                <w:rFonts w:hint="eastAsia" w:ascii="方正仿宋_GBK" w:eastAsia="方正仿宋_GBK"/>
                <w:spacing w:val="21"/>
                <w:kern w:val="2"/>
                <w:sz w:val="28"/>
                <w:szCs w:val="28"/>
              </w:rPr>
            </w:pPr>
            <w:r>
              <w:rPr>
                <w:rFonts w:hint="eastAsia" w:ascii="方正仿宋_GBK" w:eastAsia="方正仿宋_GBK"/>
                <w:spacing w:val="21"/>
                <w:kern w:val="2"/>
                <w:sz w:val="28"/>
                <w:szCs w:val="28"/>
              </w:rPr>
              <w:t>BatteryStatusInfo</w:t>
            </w:r>
          </w:p>
        </w:tc>
        <w:tc>
          <w:tcPr>
            <w:tcW w:w="1440" w:type="dxa"/>
            <w:tcBorders>
              <w:top w:val="single" w:color="auto" w:sz="2" w:space="0"/>
              <w:left w:val="nil"/>
              <w:bottom w:val="single" w:color="auto" w:sz="2" w:space="0"/>
              <w:right w:val="single" w:color="auto" w:sz="2" w:space="0"/>
              <w:tl2br w:val="nil"/>
              <w:tr2bl w:val="nil"/>
            </w:tcBorders>
            <w:vAlign w:val="center"/>
          </w:tcPr>
          <w:p w14:paraId="5912BFA9">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9"/>
              <w:jc w:val="center"/>
              <w:rPr>
                <w:rFonts w:hint="eastAsia" w:ascii="方正仿宋_GBK" w:eastAsia="方正仿宋_GBK"/>
                <w:spacing w:val="21"/>
                <w:kern w:val="2"/>
                <w:sz w:val="28"/>
                <w:szCs w:val="28"/>
              </w:rPr>
            </w:pPr>
            <w:r>
              <w:rPr>
                <w:rFonts w:hint="eastAsia" w:ascii="方正仿宋_GBK" w:eastAsia="方正仿宋_GBK"/>
                <w:spacing w:val="21"/>
                <w:kern w:val="2"/>
                <w:sz w:val="28"/>
                <w:szCs w:val="28"/>
              </w:rPr>
              <w:t>参考A.7</w:t>
            </w:r>
          </w:p>
        </w:tc>
      </w:tr>
    </w:tbl>
    <w:p w14:paraId="051EACDC">
      <w:pPr>
        <w:pStyle w:val="6"/>
        <w:pBdr>
          <w:top w:val="none" w:color="auto" w:sz="0" w:space="0"/>
          <w:left w:val="none" w:color="auto" w:sz="0" w:space="0"/>
          <w:bottom w:val="none" w:color="auto" w:sz="0" w:space="0"/>
          <w:right w:val="none" w:color="auto" w:sz="0" w:space="0"/>
        </w:pBdr>
        <w:spacing w:line="560" w:lineRule="exact"/>
        <w:ind w:left="0"/>
        <w:rPr>
          <w:rFonts w:hint="eastAsia" w:ascii="方正小标宋简体" w:eastAsia="方正小标宋简体"/>
          <w:spacing w:val="7"/>
          <w:kern w:val="2"/>
          <w:sz w:val="32"/>
          <w:szCs w:val="32"/>
        </w:rPr>
      </w:pPr>
      <w:r>
        <w:rPr>
          <w:rFonts w:hint="eastAsia" w:ascii="方正小标宋简体" w:eastAsia="方正小标宋简体"/>
          <w:spacing w:val="7"/>
          <w:kern w:val="2"/>
          <w:sz w:val="32"/>
          <w:szCs w:val="32"/>
        </w:rPr>
        <w:t>B.7.4  返回值</w:t>
      </w:r>
    </w:p>
    <w:p w14:paraId="6705A13D">
      <w:pPr>
        <w:pStyle w:val="6"/>
        <w:pBdr>
          <w:top w:val="none" w:color="auto" w:sz="0" w:space="0"/>
          <w:left w:val="none" w:color="auto" w:sz="0" w:space="0"/>
          <w:bottom w:val="none" w:color="auto" w:sz="0" w:space="0"/>
          <w:right w:val="none" w:color="auto" w:sz="0" w:space="0"/>
        </w:pBdr>
        <w:spacing w:line="560" w:lineRule="exact"/>
        <w:ind w:left="0"/>
        <w:jc w:val="center"/>
        <w:rPr>
          <w:rFonts w:hint="eastAsia" w:ascii="黑体" w:eastAsia="黑体"/>
          <w:b/>
          <w:bCs/>
          <w:spacing w:val="2"/>
          <w:kern w:val="2"/>
          <w:sz w:val="32"/>
          <w:szCs w:val="32"/>
        </w:rPr>
      </w:pPr>
      <w:r>
        <w:rPr>
          <w:rFonts w:hint="eastAsia" w:ascii="黑体" w:eastAsia="黑体"/>
          <w:spacing w:val="2"/>
          <w:kern w:val="2"/>
          <w:sz w:val="32"/>
          <w:szCs w:val="32"/>
        </w:rPr>
        <w:t>表B.14  返回值</w:t>
      </w:r>
    </w:p>
    <w:tbl>
      <w:tblPr>
        <w:tblStyle w:val="11"/>
        <w:tblW w:w="8824" w:type="dxa"/>
        <w:tblInd w:w="295" w:type="dxa"/>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1718"/>
        <w:gridCol w:w="1667"/>
        <w:gridCol w:w="1815"/>
        <w:gridCol w:w="3624"/>
      </w:tblGrid>
      <w:tr w14:paraId="3EBF711A">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412" w:hRule="atLeast"/>
        </w:trPr>
        <w:tc>
          <w:tcPr>
            <w:tcW w:w="1718" w:type="dxa"/>
            <w:tcBorders>
              <w:top w:val="single" w:color="auto" w:sz="2" w:space="0"/>
              <w:left w:val="single" w:color="auto" w:sz="2" w:space="0"/>
              <w:bottom w:val="single" w:color="auto" w:sz="2" w:space="0"/>
              <w:right w:val="single" w:color="auto" w:sz="2" w:space="0"/>
              <w:tl2br w:val="nil"/>
              <w:tr2bl w:val="nil"/>
            </w:tcBorders>
            <w:vAlign w:val="center"/>
          </w:tcPr>
          <w:p w14:paraId="6692868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8"/>
                <w:kern w:val="2"/>
                <w:sz w:val="28"/>
                <w:szCs w:val="28"/>
              </w:rPr>
              <w:t>参数名称</w:t>
            </w:r>
          </w:p>
        </w:tc>
        <w:tc>
          <w:tcPr>
            <w:tcW w:w="1667" w:type="dxa"/>
            <w:tcBorders>
              <w:top w:val="single" w:color="auto" w:sz="2" w:space="0"/>
              <w:left w:val="nil"/>
              <w:bottom w:val="single" w:color="auto" w:sz="2" w:space="0"/>
              <w:right w:val="single" w:color="auto" w:sz="2" w:space="0"/>
              <w:tl2br w:val="nil"/>
              <w:tr2bl w:val="nil"/>
            </w:tcBorders>
            <w:vAlign w:val="center"/>
          </w:tcPr>
          <w:p w14:paraId="1742807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4"/>
                <w:kern w:val="2"/>
                <w:sz w:val="28"/>
                <w:szCs w:val="28"/>
              </w:rPr>
              <w:t>定义</w:t>
            </w:r>
          </w:p>
        </w:tc>
        <w:tc>
          <w:tcPr>
            <w:tcW w:w="1815" w:type="dxa"/>
            <w:tcBorders>
              <w:top w:val="single" w:color="auto" w:sz="2" w:space="0"/>
              <w:left w:val="nil"/>
              <w:bottom w:val="single" w:color="auto" w:sz="2" w:space="0"/>
              <w:right w:val="single" w:color="auto" w:sz="2" w:space="0"/>
              <w:tl2br w:val="nil"/>
              <w:tr2bl w:val="nil"/>
            </w:tcBorders>
            <w:vAlign w:val="center"/>
          </w:tcPr>
          <w:p w14:paraId="5F0C42A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8"/>
                <w:kern w:val="2"/>
                <w:sz w:val="28"/>
                <w:szCs w:val="28"/>
              </w:rPr>
              <w:t>参数类型</w:t>
            </w:r>
          </w:p>
        </w:tc>
        <w:tc>
          <w:tcPr>
            <w:tcW w:w="3624" w:type="dxa"/>
            <w:tcBorders>
              <w:top w:val="single" w:color="auto" w:sz="2" w:space="0"/>
              <w:left w:val="nil"/>
              <w:bottom w:val="single" w:color="auto" w:sz="2" w:space="0"/>
              <w:right w:val="single" w:color="auto" w:sz="2" w:space="0"/>
              <w:tl2br w:val="nil"/>
              <w:tr2bl w:val="nil"/>
            </w:tcBorders>
            <w:vAlign w:val="center"/>
          </w:tcPr>
          <w:p w14:paraId="03961FB3">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黑体" w:eastAsia="黑体"/>
                <w:kern w:val="2"/>
                <w:sz w:val="28"/>
                <w:szCs w:val="28"/>
              </w:rPr>
            </w:pPr>
            <w:r>
              <w:rPr>
                <w:rFonts w:hint="eastAsia" w:ascii="黑体" w:eastAsia="黑体"/>
                <w:spacing w:val="6"/>
                <w:kern w:val="2"/>
                <w:sz w:val="28"/>
                <w:szCs w:val="28"/>
              </w:rPr>
              <w:t>描述</w:t>
            </w:r>
          </w:p>
        </w:tc>
      </w:tr>
      <w:tr w14:paraId="3C71B2A6">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03" w:hRule="atLeast"/>
        </w:trPr>
        <w:tc>
          <w:tcPr>
            <w:tcW w:w="1718" w:type="dxa"/>
            <w:tcBorders>
              <w:top w:val="single" w:color="auto" w:sz="2" w:space="0"/>
              <w:left w:val="single" w:color="auto" w:sz="2" w:space="0"/>
              <w:bottom w:val="single" w:color="auto" w:sz="2" w:space="0"/>
              <w:right w:val="single" w:color="auto" w:sz="2" w:space="0"/>
              <w:tl2br w:val="nil"/>
              <w:tr2bl w:val="nil"/>
            </w:tcBorders>
          </w:tcPr>
          <w:p w14:paraId="7E182424">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状态</w:t>
            </w:r>
          </w:p>
        </w:tc>
        <w:tc>
          <w:tcPr>
            <w:tcW w:w="1667" w:type="dxa"/>
            <w:tcBorders>
              <w:top w:val="single" w:color="auto" w:sz="2" w:space="0"/>
              <w:left w:val="nil"/>
              <w:bottom w:val="single" w:color="auto" w:sz="2" w:space="0"/>
              <w:right w:val="single" w:color="auto" w:sz="2" w:space="0"/>
              <w:tl2br w:val="nil"/>
              <w:tr2bl w:val="nil"/>
            </w:tcBorders>
          </w:tcPr>
          <w:p w14:paraId="433158A3">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Status</w:t>
            </w:r>
          </w:p>
        </w:tc>
        <w:tc>
          <w:tcPr>
            <w:tcW w:w="1815" w:type="dxa"/>
            <w:tcBorders>
              <w:top w:val="single" w:color="auto" w:sz="2" w:space="0"/>
              <w:left w:val="nil"/>
              <w:bottom w:val="single" w:color="auto" w:sz="2" w:space="0"/>
              <w:right w:val="single" w:color="auto" w:sz="2" w:space="0"/>
              <w:tl2br w:val="nil"/>
              <w:tr2bl w:val="nil"/>
            </w:tcBorders>
          </w:tcPr>
          <w:p w14:paraId="44BBA920">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c>
          <w:tcPr>
            <w:tcW w:w="3624" w:type="dxa"/>
            <w:tcBorders>
              <w:top w:val="single" w:color="auto" w:sz="2" w:space="0"/>
              <w:left w:val="nil"/>
              <w:bottom w:val="single" w:color="auto" w:sz="2" w:space="0"/>
              <w:right w:val="single" w:color="auto" w:sz="2" w:space="0"/>
              <w:tl2br w:val="nil"/>
              <w:tr2bl w:val="nil"/>
            </w:tcBorders>
          </w:tcPr>
          <w:p w14:paraId="48EF165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2" w:firstLineChars="100"/>
              <w:rPr>
                <w:rFonts w:hint="eastAsia" w:ascii="方正仿宋_GBK" w:eastAsia="方正仿宋_GBK"/>
                <w:kern w:val="2"/>
                <w:sz w:val="28"/>
                <w:szCs w:val="28"/>
              </w:rPr>
            </w:pPr>
            <w:r>
              <w:rPr>
                <w:rFonts w:hint="eastAsia" w:ascii="方正仿宋_GBK" w:eastAsia="方正仿宋_GBK"/>
                <w:spacing w:val="1"/>
                <w:kern w:val="2"/>
                <w:sz w:val="28"/>
                <w:szCs w:val="28"/>
              </w:rPr>
              <w:t>0:接受</w:t>
            </w:r>
          </w:p>
          <w:p w14:paraId="2244810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0" w:firstLineChars="100"/>
              <w:rPr>
                <w:rFonts w:hint="eastAsia" w:ascii="方正仿宋_GBK" w:eastAsia="方正仿宋_GBK"/>
                <w:kern w:val="2"/>
                <w:sz w:val="28"/>
                <w:szCs w:val="28"/>
              </w:rPr>
            </w:pPr>
            <w:r>
              <w:rPr>
                <w:rFonts w:hint="eastAsia" w:ascii="方正仿宋_GBK" w:eastAsia="方正仿宋_GBK"/>
                <w:kern w:val="2"/>
                <w:sz w:val="28"/>
                <w:szCs w:val="28"/>
              </w:rPr>
              <w:t>1:丢弃/忽略，不需要重试</w:t>
            </w:r>
          </w:p>
        </w:tc>
      </w:tr>
    </w:tbl>
    <w:p w14:paraId="5088CFBC">
      <w:pPr>
        <w:pStyle w:val="6"/>
        <w:pBdr>
          <w:top w:val="none" w:color="auto" w:sz="0" w:space="0"/>
          <w:left w:val="none" w:color="auto" w:sz="0" w:space="0"/>
          <w:bottom w:val="none" w:color="auto" w:sz="0" w:space="0"/>
          <w:right w:val="none" w:color="auto" w:sz="0" w:space="0"/>
        </w:pBdr>
        <w:spacing w:line="360" w:lineRule="auto"/>
        <w:ind w:left="0"/>
        <w:rPr>
          <w:rFonts w:ascii="Times New Roman" w:hAnsi="Times New Roman" w:eastAsia="方正仿宋_GBK"/>
          <w:kern w:val="2"/>
          <w:sz w:val="32"/>
          <w:szCs w:val="32"/>
        </w:rPr>
      </w:pPr>
      <w:r>
        <w:rPr>
          <w:rFonts w:ascii="Times New Roman" w:hAnsi="Times New Roman" w:eastAsia="黑体"/>
          <w:spacing w:val="7"/>
          <w:kern w:val="2"/>
          <w:sz w:val="32"/>
          <w:szCs w:val="32"/>
        </w:rPr>
        <w:t>B.8</w:t>
      </w:r>
      <w:r>
        <w:rPr>
          <w:rFonts w:ascii="Times New Roman" w:hAnsi="Times New Roman" w:eastAsia="黑体"/>
          <w:spacing w:val="14"/>
          <w:kern w:val="2"/>
          <w:sz w:val="32"/>
          <w:szCs w:val="32"/>
        </w:rPr>
        <w:t xml:space="preserve">  </w:t>
      </w:r>
      <w:r>
        <w:rPr>
          <w:rFonts w:hint="eastAsia" w:ascii="黑体" w:eastAsia="黑体"/>
          <w:spacing w:val="5"/>
          <w:kern w:val="2"/>
          <w:sz w:val="32"/>
          <w:szCs w:val="32"/>
        </w:rPr>
        <w:t>充电订单信息批量推送</w:t>
      </w:r>
    </w:p>
    <w:p w14:paraId="4F504D5B">
      <w:pPr>
        <w:pStyle w:val="6"/>
        <w:pBdr>
          <w:top w:val="none" w:color="auto" w:sz="0" w:space="0"/>
          <w:left w:val="none" w:color="auto" w:sz="0" w:space="0"/>
          <w:bottom w:val="none" w:color="auto" w:sz="0" w:space="0"/>
          <w:right w:val="none" w:color="auto" w:sz="0" w:space="0"/>
        </w:pBdr>
        <w:spacing w:line="360" w:lineRule="auto"/>
        <w:ind w:left="0"/>
        <w:rPr>
          <w:rFonts w:ascii="Times New Roman" w:hAnsi="Times New Roman" w:eastAsia="方正仿宋_GBK"/>
          <w:kern w:val="2"/>
          <w:sz w:val="32"/>
          <w:szCs w:val="32"/>
        </w:rPr>
      </w:pPr>
      <w:r>
        <w:rPr>
          <w:rFonts w:ascii="Times New Roman" w:hAnsi="Times New Roman" w:eastAsia="黑体"/>
          <w:spacing w:val="2"/>
          <w:kern w:val="2"/>
          <w:sz w:val="32"/>
          <w:szCs w:val="32"/>
        </w:rPr>
        <w:t>B.8.1</w:t>
      </w:r>
      <w:r>
        <w:rPr>
          <w:rFonts w:ascii="Times New Roman" w:hAnsi="Times New Roman" w:eastAsia="黑体"/>
          <w:spacing w:val="12"/>
          <w:kern w:val="2"/>
          <w:sz w:val="32"/>
          <w:szCs w:val="32"/>
        </w:rPr>
        <w:t xml:space="preserve">  </w:t>
      </w:r>
      <w:r>
        <w:rPr>
          <w:rFonts w:hint="eastAsia" w:ascii="黑体" w:eastAsia="黑体"/>
          <w:spacing w:val="2"/>
          <w:kern w:val="2"/>
          <w:sz w:val="32"/>
          <w:szCs w:val="32"/>
        </w:rPr>
        <w:t>概述</w:t>
      </w:r>
    </w:p>
    <w:p w14:paraId="33DCAF81">
      <w:pPr>
        <w:pStyle w:val="6"/>
        <w:pBdr>
          <w:top w:val="none" w:color="auto" w:sz="0" w:space="0"/>
          <w:left w:val="none" w:color="auto" w:sz="0" w:space="0"/>
          <w:bottom w:val="none" w:color="auto" w:sz="0" w:space="0"/>
          <w:right w:val="none" w:color="auto" w:sz="0" w:space="0"/>
        </w:pBdr>
        <w:spacing w:line="360" w:lineRule="auto"/>
        <w:ind w:left="0" w:firstLine="668" w:firstLineChars="200"/>
        <w:rPr>
          <w:rFonts w:ascii="Times New Roman" w:hAnsi="Times New Roman" w:eastAsia="方正仿宋_GBK"/>
          <w:kern w:val="2"/>
          <w:sz w:val="32"/>
          <w:szCs w:val="32"/>
        </w:rPr>
      </w:pPr>
      <w:r>
        <w:rPr>
          <w:rFonts w:hint="eastAsia" w:ascii="方正仿宋_GBK" w:eastAsia="方正仿宋_GBK"/>
          <w:spacing w:val="7"/>
          <w:kern w:val="2"/>
          <w:position w:val="22"/>
          <w:sz w:val="32"/>
          <w:szCs w:val="32"/>
        </w:rPr>
        <w:t>每</w:t>
      </w:r>
      <w:r>
        <w:rPr>
          <w:rFonts w:ascii="Times New Roman" w:hAnsi="Times New Roman" w:eastAsia="方正仿宋_GBK"/>
          <w:spacing w:val="7"/>
          <w:kern w:val="2"/>
          <w:position w:val="22"/>
          <w:sz w:val="32"/>
          <w:szCs w:val="32"/>
        </w:rPr>
        <w:t>30</w:t>
      </w:r>
      <w:r>
        <w:rPr>
          <w:rFonts w:hint="eastAsia" w:ascii="方正仿宋_GBK" w:eastAsia="方正仿宋_GBK"/>
          <w:spacing w:val="7"/>
          <w:kern w:val="2"/>
          <w:position w:val="22"/>
          <w:sz w:val="32"/>
          <w:szCs w:val="32"/>
        </w:rPr>
        <w:t>分钟推送一次尚未推送的订单集合；推荐使用批量推送的方式进行订单推送。</w:t>
      </w:r>
    </w:p>
    <w:p w14:paraId="47F66DE0">
      <w:pPr>
        <w:pStyle w:val="6"/>
        <w:pBdr>
          <w:top w:val="none" w:color="auto" w:sz="0" w:space="0"/>
          <w:left w:val="none" w:color="auto" w:sz="0" w:space="0"/>
          <w:bottom w:val="none" w:color="auto" w:sz="0" w:space="0"/>
          <w:right w:val="none" w:color="auto" w:sz="0" w:space="0"/>
        </w:pBdr>
        <w:spacing w:line="360" w:lineRule="auto"/>
        <w:ind w:left="0"/>
        <w:rPr>
          <w:rFonts w:ascii="Times New Roman" w:hAnsi="Times New Roman" w:eastAsia="方正仿宋_GBK"/>
          <w:kern w:val="2"/>
          <w:sz w:val="32"/>
          <w:szCs w:val="32"/>
        </w:rPr>
      </w:pPr>
      <w:r>
        <w:rPr>
          <w:rFonts w:ascii="Times New Roman" w:hAnsi="Times New Roman" w:eastAsia="黑体"/>
          <w:spacing w:val="6"/>
          <w:kern w:val="2"/>
          <w:sz w:val="32"/>
          <w:szCs w:val="32"/>
        </w:rPr>
        <w:t>B.8.2</w:t>
      </w:r>
      <w:r>
        <w:rPr>
          <w:rFonts w:ascii="Times New Roman" w:hAnsi="Times New Roman" w:eastAsia="黑体"/>
          <w:spacing w:val="15"/>
          <w:kern w:val="2"/>
          <w:sz w:val="32"/>
          <w:szCs w:val="32"/>
        </w:rPr>
        <w:t xml:space="preserve">  </w:t>
      </w:r>
      <w:r>
        <w:rPr>
          <w:rFonts w:hint="eastAsia" w:ascii="黑体" w:eastAsia="黑体"/>
          <w:spacing w:val="6"/>
          <w:kern w:val="2"/>
          <w:sz w:val="32"/>
          <w:szCs w:val="32"/>
        </w:rPr>
        <w:t>接口定义</w:t>
      </w:r>
    </w:p>
    <w:p w14:paraId="781F7095">
      <w:pPr>
        <w:pStyle w:val="6"/>
        <w:pBdr>
          <w:top w:val="none" w:color="auto" w:sz="0" w:space="0"/>
          <w:left w:val="none" w:color="auto" w:sz="0" w:space="0"/>
          <w:bottom w:val="none" w:color="auto" w:sz="0" w:space="0"/>
          <w:right w:val="none" w:color="auto" w:sz="0" w:space="0"/>
        </w:pBdr>
        <w:spacing w:line="360" w:lineRule="auto"/>
        <w:ind w:left="0" w:firstLine="636" w:firstLineChars="200"/>
        <w:jc w:val="left"/>
        <w:rPr>
          <w:rFonts w:ascii="Times New Roman" w:hAnsi="Times New Roman" w:eastAsia="方正仿宋_GBK"/>
          <w:spacing w:val="-1"/>
          <w:kern w:val="2"/>
          <w:position w:val="22"/>
          <w:sz w:val="32"/>
          <w:szCs w:val="32"/>
        </w:rPr>
      </w:pPr>
      <w:r>
        <w:rPr>
          <w:rFonts w:hint="eastAsia" w:ascii="方正仿宋_GBK" w:eastAsia="方正仿宋_GBK"/>
          <w:spacing w:val="-1"/>
          <w:kern w:val="2"/>
          <w:position w:val="22"/>
          <w:sz w:val="32"/>
          <w:szCs w:val="32"/>
        </w:rPr>
        <w:t>接口名称：</w:t>
      </w:r>
      <w:r>
        <w:rPr>
          <w:rFonts w:ascii="Times New Roman" w:hAnsi="Times New Roman" w:eastAsia="方正仿宋_GBK"/>
          <w:spacing w:val="-1"/>
          <w:kern w:val="2"/>
          <w:position w:val="22"/>
          <w:sz w:val="32"/>
          <w:szCs w:val="32"/>
        </w:rPr>
        <w:t>batch_notification_orderInfo</w:t>
      </w:r>
    </w:p>
    <w:p w14:paraId="0259135B">
      <w:pPr>
        <w:pStyle w:val="6"/>
        <w:pBdr>
          <w:top w:val="none" w:color="auto" w:sz="0" w:space="0"/>
          <w:left w:val="none" w:color="auto" w:sz="0" w:space="0"/>
          <w:bottom w:val="none" w:color="auto" w:sz="0" w:space="0"/>
          <w:right w:val="none" w:color="auto" w:sz="0" w:space="0"/>
        </w:pBdr>
        <w:spacing w:line="360" w:lineRule="auto"/>
        <w:ind w:left="0" w:firstLine="636" w:firstLineChars="200"/>
        <w:jc w:val="left"/>
        <w:rPr>
          <w:rFonts w:ascii="Times New Roman" w:hAnsi="Times New Roman" w:eastAsia="方正仿宋_GBK"/>
          <w:spacing w:val="-2"/>
          <w:kern w:val="2"/>
          <w:position w:val="22"/>
          <w:sz w:val="32"/>
          <w:szCs w:val="32"/>
        </w:rPr>
      </w:pPr>
      <w:r>
        <w:rPr>
          <w:rFonts w:hint="eastAsia" w:ascii="方正仿宋_GBK" w:eastAsia="方正仿宋_GBK"/>
          <w:spacing w:val="-1"/>
          <w:kern w:val="2"/>
          <w:position w:val="22"/>
          <w:sz w:val="32"/>
          <w:szCs w:val="32"/>
        </w:rPr>
        <w:t>接口使用方法：由市级平</w:t>
      </w:r>
      <w:r>
        <w:rPr>
          <w:rFonts w:hint="eastAsia" w:ascii="方正仿宋_GBK" w:eastAsia="方正仿宋_GBK"/>
          <w:spacing w:val="-2"/>
          <w:kern w:val="2"/>
          <w:position w:val="22"/>
          <w:sz w:val="32"/>
          <w:szCs w:val="32"/>
        </w:rPr>
        <w:t>台实现此接口，充电对接平台方调用。</w:t>
      </w:r>
    </w:p>
    <w:p w14:paraId="5FC555F9">
      <w:pPr>
        <w:pStyle w:val="6"/>
        <w:pBdr>
          <w:top w:val="none" w:color="auto" w:sz="0" w:space="0"/>
          <w:left w:val="none" w:color="auto" w:sz="0" w:space="0"/>
          <w:bottom w:val="none" w:color="auto" w:sz="0" w:space="0"/>
          <w:right w:val="none" w:color="auto" w:sz="0" w:space="0"/>
        </w:pBdr>
        <w:spacing w:line="360" w:lineRule="auto"/>
        <w:ind w:left="0"/>
        <w:jc w:val="left"/>
        <w:rPr>
          <w:rFonts w:ascii="Times New Roman" w:hAnsi="Times New Roman" w:eastAsia="方正仿宋_GBK"/>
          <w:kern w:val="2"/>
          <w:sz w:val="32"/>
          <w:szCs w:val="32"/>
        </w:rPr>
      </w:pPr>
      <w:r>
        <w:rPr>
          <w:rFonts w:ascii="Times New Roman" w:hAnsi="Times New Roman" w:eastAsia="黑体"/>
          <w:spacing w:val="7"/>
          <w:kern w:val="2"/>
          <w:sz w:val="32"/>
          <w:szCs w:val="32"/>
        </w:rPr>
        <w:t>B.8.3</w:t>
      </w:r>
      <w:r>
        <w:rPr>
          <w:rFonts w:ascii="Times New Roman" w:hAnsi="Times New Roman" w:eastAsia="黑体"/>
          <w:spacing w:val="12"/>
          <w:kern w:val="2"/>
          <w:sz w:val="32"/>
          <w:szCs w:val="32"/>
        </w:rPr>
        <w:t xml:space="preserve">  </w:t>
      </w:r>
      <w:r>
        <w:rPr>
          <w:rFonts w:hint="eastAsia" w:ascii="黑体" w:eastAsia="黑体"/>
          <w:spacing w:val="7"/>
          <w:kern w:val="2"/>
          <w:sz w:val="32"/>
          <w:szCs w:val="32"/>
        </w:rPr>
        <w:t>输入参数</w:t>
      </w:r>
    </w:p>
    <w:p w14:paraId="7B99886D">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B.15  </w:t>
      </w:r>
      <w:r>
        <w:rPr>
          <w:rFonts w:hint="eastAsia" w:ascii="黑体" w:eastAsia="黑体"/>
          <w:spacing w:val="2"/>
          <w:kern w:val="2"/>
          <w:sz w:val="32"/>
          <w:szCs w:val="32"/>
        </w:rPr>
        <w:t>输入参数</w:t>
      </w:r>
    </w:p>
    <w:tbl>
      <w:tblPr>
        <w:tblStyle w:val="11"/>
        <w:tblW w:w="9192" w:type="dxa"/>
        <w:tblInd w:w="112" w:type="dxa"/>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2230"/>
        <w:gridCol w:w="2745"/>
        <w:gridCol w:w="2444"/>
        <w:gridCol w:w="1773"/>
      </w:tblGrid>
      <w:tr w14:paraId="6104DE99">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21" w:hRule="atLeast"/>
        </w:trPr>
        <w:tc>
          <w:tcPr>
            <w:tcW w:w="2230" w:type="dxa"/>
            <w:tcBorders>
              <w:top w:val="single" w:color="auto" w:sz="2" w:space="0"/>
              <w:left w:val="single" w:color="auto" w:sz="2" w:space="0"/>
              <w:bottom w:val="single" w:color="auto" w:sz="2" w:space="0"/>
              <w:right w:val="single" w:color="auto" w:sz="2" w:space="0"/>
              <w:tl2br w:val="nil"/>
              <w:tr2bl w:val="nil"/>
            </w:tcBorders>
          </w:tcPr>
          <w:p w14:paraId="3D68F1E2">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参数名称</w:t>
            </w:r>
          </w:p>
        </w:tc>
        <w:tc>
          <w:tcPr>
            <w:tcW w:w="2745" w:type="dxa"/>
            <w:tcBorders>
              <w:top w:val="single" w:color="auto" w:sz="2" w:space="0"/>
              <w:left w:val="nil"/>
              <w:bottom w:val="single" w:color="auto" w:sz="2" w:space="0"/>
              <w:right w:val="single" w:color="auto" w:sz="2" w:space="0"/>
              <w:tl2br w:val="nil"/>
              <w:tr2bl w:val="nil"/>
            </w:tcBorders>
          </w:tcPr>
          <w:p w14:paraId="17D64AFD">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4"/>
                <w:kern w:val="2"/>
                <w:sz w:val="28"/>
                <w:szCs w:val="28"/>
              </w:rPr>
              <w:t>定义</w:t>
            </w:r>
          </w:p>
        </w:tc>
        <w:tc>
          <w:tcPr>
            <w:tcW w:w="2444" w:type="dxa"/>
            <w:tcBorders>
              <w:top w:val="single" w:color="auto" w:sz="2" w:space="0"/>
              <w:left w:val="nil"/>
              <w:bottom w:val="single" w:color="auto" w:sz="2" w:space="0"/>
              <w:right w:val="single" w:color="auto" w:sz="2" w:space="0"/>
              <w:tl2br w:val="nil"/>
              <w:tr2bl w:val="nil"/>
            </w:tcBorders>
          </w:tcPr>
          <w:p w14:paraId="51D21495">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参数类型</w:t>
            </w:r>
          </w:p>
        </w:tc>
        <w:tc>
          <w:tcPr>
            <w:tcW w:w="1773" w:type="dxa"/>
            <w:tcBorders>
              <w:top w:val="single" w:color="auto" w:sz="2" w:space="0"/>
              <w:left w:val="nil"/>
              <w:bottom w:val="single" w:color="auto" w:sz="2" w:space="0"/>
              <w:right w:val="single" w:color="auto" w:sz="2" w:space="0"/>
              <w:tl2br w:val="nil"/>
              <w:tr2bl w:val="nil"/>
            </w:tcBorders>
          </w:tcPr>
          <w:p w14:paraId="289ACBF3">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6"/>
                <w:kern w:val="2"/>
                <w:sz w:val="28"/>
                <w:szCs w:val="28"/>
              </w:rPr>
              <w:t>描述</w:t>
            </w:r>
          </w:p>
        </w:tc>
      </w:tr>
      <w:tr w14:paraId="58251878">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392" w:hRule="atLeast"/>
        </w:trPr>
        <w:tc>
          <w:tcPr>
            <w:tcW w:w="2230" w:type="dxa"/>
            <w:tcBorders>
              <w:top w:val="single" w:color="auto" w:sz="2" w:space="0"/>
              <w:left w:val="single" w:color="auto" w:sz="2" w:space="0"/>
              <w:bottom w:val="single" w:color="auto" w:sz="2" w:space="0"/>
              <w:right w:val="single" w:color="auto" w:sz="2" w:space="0"/>
              <w:tl2br w:val="nil"/>
              <w:tr2bl w:val="nil"/>
            </w:tcBorders>
          </w:tcPr>
          <w:p w14:paraId="5C35E418">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订单信息</w:t>
            </w:r>
          </w:p>
        </w:tc>
        <w:tc>
          <w:tcPr>
            <w:tcW w:w="2745" w:type="dxa"/>
            <w:tcBorders>
              <w:top w:val="single" w:color="auto" w:sz="2" w:space="0"/>
              <w:left w:val="nil"/>
              <w:bottom w:val="single" w:color="auto" w:sz="2" w:space="0"/>
              <w:right w:val="single" w:color="auto" w:sz="2" w:space="0"/>
              <w:tl2br w:val="nil"/>
              <w:tr2bl w:val="nil"/>
            </w:tcBorders>
          </w:tcPr>
          <w:p w14:paraId="793DB501">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spacing w:val="8"/>
                <w:kern w:val="2"/>
                <w:sz w:val="28"/>
                <w:szCs w:val="28"/>
              </w:rPr>
            </w:pPr>
            <w:r>
              <w:rPr>
                <w:rFonts w:hint="eastAsia" w:ascii="方正仿宋_GBK" w:eastAsia="方正仿宋_GBK"/>
                <w:spacing w:val="8"/>
                <w:kern w:val="2"/>
                <w:sz w:val="28"/>
                <w:szCs w:val="28"/>
              </w:rPr>
              <w:t>OrderInfo</w:t>
            </w:r>
          </w:p>
        </w:tc>
        <w:tc>
          <w:tcPr>
            <w:tcW w:w="2444" w:type="dxa"/>
            <w:tcBorders>
              <w:top w:val="single" w:color="auto" w:sz="2" w:space="0"/>
              <w:left w:val="nil"/>
              <w:bottom w:val="single" w:color="auto" w:sz="2" w:space="0"/>
              <w:right w:val="single" w:color="auto" w:sz="2" w:space="0"/>
              <w:tl2br w:val="nil"/>
              <w:tr2bl w:val="nil"/>
            </w:tcBorders>
          </w:tcPr>
          <w:p w14:paraId="54BC548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spacing w:val="8"/>
                <w:kern w:val="2"/>
                <w:sz w:val="28"/>
                <w:szCs w:val="28"/>
              </w:rPr>
            </w:pPr>
            <w:r>
              <w:rPr>
                <w:rFonts w:hint="eastAsia" w:ascii="方正仿宋_GBK" w:eastAsia="方正仿宋_GBK"/>
                <w:spacing w:val="8"/>
                <w:kern w:val="2"/>
                <w:sz w:val="28"/>
                <w:szCs w:val="28"/>
              </w:rPr>
              <w:t>OrderInfo</w:t>
            </w:r>
          </w:p>
        </w:tc>
        <w:tc>
          <w:tcPr>
            <w:tcW w:w="1773" w:type="dxa"/>
            <w:tcBorders>
              <w:top w:val="single" w:color="auto" w:sz="2" w:space="0"/>
              <w:left w:val="nil"/>
              <w:bottom w:val="single" w:color="auto" w:sz="2" w:space="0"/>
              <w:right w:val="single" w:color="auto" w:sz="2" w:space="0"/>
              <w:tl2br w:val="nil"/>
              <w:tr2bl w:val="nil"/>
            </w:tcBorders>
          </w:tcPr>
          <w:p w14:paraId="7AA7F5A0">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spacing w:val="8"/>
                <w:kern w:val="2"/>
                <w:sz w:val="28"/>
                <w:szCs w:val="28"/>
              </w:rPr>
            </w:pPr>
            <w:r>
              <w:rPr>
                <w:rFonts w:hint="eastAsia" w:ascii="方正仿宋_GBK" w:eastAsia="方正仿宋_GBK"/>
                <w:spacing w:val="8"/>
                <w:kern w:val="2"/>
                <w:sz w:val="28"/>
                <w:szCs w:val="28"/>
              </w:rPr>
              <w:t>参考A.11</w:t>
            </w:r>
          </w:p>
        </w:tc>
      </w:tr>
    </w:tbl>
    <w:p w14:paraId="1B620D09">
      <w:pPr>
        <w:pStyle w:val="6"/>
        <w:pBdr>
          <w:top w:val="none" w:color="auto" w:sz="0" w:space="0"/>
          <w:left w:val="none" w:color="auto" w:sz="0" w:space="0"/>
          <w:bottom w:val="none" w:color="auto" w:sz="0" w:space="0"/>
          <w:right w:val="none" w:color="auto" w:sz="0" w:space="0"/>
        </w:pBdr>
        <w:spacing w:line="560" w:lineRule="exact"/>
        <w:ind w:left="0"/>
        <w:rPr>
          <w:rFonts w:ascii="Times New Roman" w:hAnsi="Times New Roman" w:eastAsia="方正仿宋_GBK"/>
          <w:spacing w:val="7"/>
          <w:kern w:val="2"/>
          <w:sz w:val="32"/>
          <w:szCs w:val="32"/>
        </w:rPr>
      </w:pPr>
      <w:r>
        <w:rPr>
          <w:rFonts w:ascii="Times New Roman" w:hAnsi="Times New Roman" w:eastAsia="黑体"/>
          <w:spacing w:val="7"/>
          <w:kern w:val="2"/>
          <w:sz w:val="32"/>
          <w:szCs w:val="32"/>
        </w:rPr>
        <w:t xml:space="preserve">B.8.4  </w:t>
      </w:r>
      <w:r>
        <w:rPr>
          <w:rFonts w:hint="eastAsia" w:ascii="黑体" w:eastAsia="黑体"/>
          <w:spacing w:val="7"/>
          <w:kern w:val="2"/>
          <w:sz w:val="32"/>
          <w:szCs w:val="32"/>
        </w:rPr>
        <w:t>返回值</w:t>
      </w:r>
    </w:p>
    <w:p w14:paraId="5876EC1C">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B.16  </w:t>
      </w:r>
      <w:r>
        <w:rPr>
          <w:rFonts w:hint="eastAsia" w:ascii="黑体" w:eastAsia="黑体"/>
          <w:spacing w:val="2"/>
          <w:kern w:val="2"/>
          <w:sz w:val="32"/>
          <w:szCs w:val="32"/>
        </w:rPr>
        <w:t>返回值</w:t>
      </w:r>
    </w:p>
    <w:tbl>
      <w:tblPr>
        <w:tblStyle w:val="11"/>
        <w:tblW w:w="8620" w:type="dxa"/>
        <w:tblInd w:w="294" w:type="dxa"/>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1742"/>
        <w:gridCol w:w="1692"/>
        <w:gridCol w:w="1743"/>
        <w:gridCol w:w="3443"/>
      </w:tblGrid>
      <w:tr w14:paraId="082C6C75">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399" w:hRule="atLeast"/>
        </w:trPr>
        <w:tc>
          <w:tcPr>
            <w:tcW w:w="1742" w:type="dxa"/>
            <w:tcBorders>
              <w:top w:val="single" w:color="auto" w:sz="2" w:space="0"/>
              <w:left w:val="single" w:color="auto" w:sz="2" w:space="0"/>
              <w:bottom w:val="single" w:color="auto" w:sz="2" w:space="0"/>
              <w:right w:val="single" w:color="auto" w:sz="2" w:space="0"/>
              <w:tl2br w:val="nil"/>
              <w:tr2bl w:val="nil"/>
            </w:tcBorders>
          </w:tcPr>
          <w:p w14:paraId="4863A5D8">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参数名称</w:t>
            </w:r>
          </w:p>
        </w:tc>
        <w:tc>
          <w:tcPr>
            <w:tcW w:w="1692" w:type="dxa"/>
            <w:tcBorders>
              <w:top w:val="single" w:color="auto" w:sz="2" w:space="0"/>
              <w:left w:val="nil"/>
              <w:bottom w:val="single" w:color="auto" w:sz="2" w:space="0"/>
              <w:right w:val="single" w:color="auto" w:sz="2" w:space="0"/>
              <w:tl2br w:val="nil"/>
              <w:tr2bl w:val="nil"/>
            </w:tcBorders>
          </w:tcPr>
          <w:p w14:paraId="1CE93B5C">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4"/>
                <w:kern w:val="2"/>
                <w:sz w:val="28"/>
                <w:szCs w:val="28"/>
              </w:rPr>
              <w:t>定义</w:t>
            </w:r>
          </w:p>
        </w:tc>
        <w:tc>
          <w:tcPr>
            <w:tcW w:w="1743" w:type="dxa"/>
            <w:tcBorders>
              <w:top w:val="single" w:color="auto" w:sz="2" w:space="0"/>
              <w:left w:val="nil"/>
              <w:bottom w:val="single" w:color="auto" w:sz="2" w:space="0"/>
              <w:right w:val="single" w:color="auto" w:sz="2" w:space="0"/>
              <w:tl2br w:val="nil"/>
              <w:tr2bl w:val="nil"/>
            </w:tcBorders>
          </w:tcPr>
          <w:p w14:paraId="230E82AA">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参数类型</w:t>
            </w:r>
          </w:p>
        </w:tc>
        <w:tc>
          <w:tcPr>
            <w:tcW w:w="3443" w:type="dxa"/>
            <w:tcBorders>
              <w:top w:val="single" w:color="auto" w:sz="2" w:space="0"/>
              <w:left w:val="nil"/>
              <w:bottom w:val="single" w:color="auto" w:sz="2" w:space="0"/>
              <w:right w:val="single" w:color="auto" w:sz="2" w:space="0"/>
              <w:tl2br w:val="nil"/>
              <w:tr2bl w:val="nil"/>
            </w:tcBorders>
          </w:tcPr>
          <w:p w14:paraId="08EBDF5C">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6"/>
                <w:kern w:val="2"/>
                <w:sz w:val="28"/>
                <w:szCs w:val="28"/>
              </w:rPr>
              <w:t>描述</w:t>
            </w:r>
          </w:p>
        </w:tc>
      </w:tr>
      <w:tr w14:paraId="38529AC7">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24" w:hRule="atLeast"/>
        </w:trPr>
        <w:tc>
          <w:tcPr>
            <w:tcW w:w="1742" w:type="dxa"/>
            <w:tcBorders>
              <w:top w:val="single" w:color="auto" w:sz="2" w:space="0"/>
              <w:left w:val="single" w:color="auto" w:sz="2" w:space="0"/>
              <w:bottom w:val="single" w:color="auto" w:sz="2" w:space="0"/>
              <w:right w:val="single" w:color="auto" w:sz="2" w:space="0"/>
              <w:tl2br w:val="nil"/>
              <w:tr2bl w:val="nil"/>
            </w:tcBorders>
            <w:vAlign w:val="center"/>
          </w:tcPr>
          <w:p w14:paraId="69D6F24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状态</w:t>
            </w:r>
          </w:p>
        </w:tc>
        <w:tc>
          <w:tcPr>
            <w:tcW w:w="1692" w:type="dxa"/>
            <w:tcBorders>
              <w:top w:val="single" w:color="auto" w:sz="2" w:space="0"/>
              <w:left w:val="nil"/>
              <w:bottom w:val="single" w:color="auto" w:sz="2" w:space="0"/>
              <w:right w:val="single" w:color="auto" w:sz="2" w:space="0"/>
              <w:tl2br w:val="nil"/>
              <w:tr2bl w:val="nil"/>
            </w:tcBorders>
            <w:vAlign w:val="center"/>
          </w:tcPr>
          <w:p w14:paraId="462C398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Status</w:t>
            </w:r>
          </w:p>
        </w:tc>
        <w:tc>
          <w:tcPr>
            <w:tcW w:w="1743" w:type="dxa"/>
            <w:tcBorders>
              <w:top w:val="single" w:color="auto" w:sz="2" w:space="0"/>
              <w:left w:val="nil"/>
              <w:bottom w:val="single" w:color="auto" w:sz="2" w:space="0"/>
              <w:right w:val="single" w:color="auto" w:sz="2" w:space="0"/>
              <w:tl2br w:val="nil"/>
              <w:tr2bl w:val="nil"/>
            </w:tcBorders>
            <w:vAlign w:val="center"/>
          </w:tcPr>
          <w:p w14:paraId="61B6FEF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c>
          <w:tcPr>
            <w:tcW w:w="3443" w:type="dxa"/>
            <w:tcBorders>
              <w:top w:val="single" w:color="auto" w:sz="2" w:space="0"/>
              <w:left w:val="nil"/>
              <w:bottom w:val="single" w:color="auto" w:sz="2" w:space="0"/>
              <w:right w:val="single" w:color="auto" w:sz="2" w:space="0"/>
              <w:tl2br w:val="nil"/>
              <w:tr2bl w:val="nil"/>
            </w:tcBorders>
          </w:tcPr>
          <w:p w14:paraId="73B488A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2" w:firstLineChars="100"/>
              <w:rPr>
                <w:rFonts w:hint="eastAsia" w:ascii="方正仿宋_GBK" w:eastAsia="方正仿宋_GBK"/>
                <w:kern w:val="2"/>
                <w:sz w:val="28"/>
                <w:szCs w:val="28"/>
              </w:rPr>
            </w:pPr>
            <w:r>
              <w:rPr>
                <w:rFonts w:hint="eastAsia" w:ascii="方正仿宋_GBK" w:eastAsia="方正仿宋_GBK"/>
                <w:spacing w:val="1"/>
                <w:kern w:val="2"/>
                <w:sz w:val="28"/>
                <w:szCs w:val="28"/>
              </w:rPr>
              <w:t>0:接受,</w:t>
            </w:r>
          </w:p>
          <w:p w14:paraId="014823F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0" w:firstLineChars="100"/>
              <w:rPr>
                <w:rFonts w:hint="eastAsia" w:ascii="方正仿宋_GBK" w:eastAsia="方正仿宋_GBK"/>
                <w:kern w:val="2"/>
                <w:sz w:val="28"/>
                <w:szCs w:val="28"/>
              </w:rPr>
            </w:pPr>
            <w:r>
              <w:rPr>
                <w:rFonts w:hint="eastAsia" w:ascii="方正仿宋_GBK" w:eastAsia="方正仿宋_GBK"/>
                <w:kern w:val="2"/>
                <w:sz w:val="28"/>
                <w:szCs w:val="28"/>
              </w:rPr>
              <w:t>1:丢弃/忽略，不需要重试</w:t>
            </w:r>
          </w:p>
        </w:tc>
      </w:tr>
    </w:tbl>
    <w:p w14:paraId="3294103D">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B.9  </w:t>
      </w:r>
      <w:r>
        <w:rPr>
          <w:rStyle w:val="16"/>
          <w:rFonts w:hint="eastAsia" w:ascii="黑体" w:eastAsia="黑体"/>
          <w:bCs/>
          <w:sz w:val="32"/>
          <w:szCs w:val="32"/>
        </w:rPr>
        <w:t>换电订单信息批量推送</w:t>
      </w:r>
    </w:p>
    <w:p w14:paraId="2C41454C">
      <w:pPr>
        <w:pBdr>
          <w:top w:val="none" w:color="auto" w:sz="0" w:space="0"/>
          <w:left w:val="none" w:color="auto" w:sz="0" w:space="0"/>
          <w:bottom w:val="none" w:color="auto" w:sz="0" w:space="0"/>
          <w:right w:val="none" w:color="auto" w:sz="0" w:space="0"/>
        </w:pBdr>
        <w:spacing w:line="360" w:lineRule="auto"/>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B.9.1  </w:t>
      </w:r>
      <w:r>
        <w:rPr>
          <w:rStyle w:val="16"/>
          <w:rFonts w:hint="eastAsia" w:ascii="黑体" w:eastAsia="黑体"/>
          <w:bCs/>
          <w:sz w:val="32"/>
          <w:szCs w:val="32"/>
        </w:rPr>
        <w:t>概述</w:t>
      </w:r>
    </w:p>
    <w:p w14:paraId="22A3D15E">
      <w:pPr>
        <w:pStyle w:val="6"/>
        <w:pBdr>
          <w:top w:val="none" w:color="auto" w:sz="0" w:space="0"/>
          <w:left w:val="none" w:color="auto" w:sz="0" w:space="0"/>
          <w:bottom w:val="none" w:color="auto" w:sz="0" w:space="0"/>
          <w:right w:val="none" w:color="auto" w:sz="0" w:space="0"/>
        </w:pBdr>
        <w:spacing w:line="360" w:lineRule="auto"/>
        <w:ind w:left="0" w:firstLine="668" w:firstLineChars="200"/>
        <w:rPr>
          <w:rStyle w:val="16"/>
          <w:rFonts w:ascii="Times New Roman" w:hAnsi="Times New Roman" w:eastAsia="黑体"/>
          <w:bCs/>
          <w:sz w:val="32"/>
          <w:szCs w:val="32"/>
        </w:rPr>
      </w:pPr>
      <w:r>
        <w:rPr>
          <w:rFonts w:hint="eastAsia" w:ascii="方正仿宋_GBK" w:eastAsia="方正仿宋_GBK"/>
          <w:spacing w:val="7"/>
          <w:kern w:val="2"/>
          <w:position w:val="22"/>
          <w:sz w:val="32"/>
          <w:szCs w:val="32"/>
        </w:rPr>
        <w:t>每</w:t>
      </w:r>
      <w:r>
        <w:rPr>
          <w:rFonts w:ascii="Times New Roman" w:hAnsi="Times New Roman" w:eastAsia="方正仿宋_GBK"/>
          <w:spacing w:val="7"/>
          <w:kern w:val="2"/>
          <w:position w:val="22"/>
          <w:sz w:val="32"/>
          <w:szCs w:val="32"/>
        </w:rPr>
        <w:t>30</w:t>
      </w:r>
      <w:r>
        <w:rPr>
          <w:rFonts w:hint="eastAsia" w:ascii="方正仿宋_GBK" w:eastAsia="方正仿宋_GBK"/>
          <w:spacing w:val="7"/>
          <w:kern w:val="2"/>
          <w:position w:val="22"/>
          <w:sz w:val="32"/>
          <w:szCs w:val="32"/>
        </w:rPr>
        <w:t>分钟推送一次尚未推送的订单集合；推荐使用批量推送的方式进行订单推送。</w:t>
      </w:r>
    </w:p>
    <w:p w14:paraId="0C99DF1B">
      <w:pPr>
        <w:pBdr>
          <w:top w:val="none" w:color="auto" w:sz="0" w:space="0"/>
          <w:left w:val="none" w:color="auto" w:sz="0" w:space="0"/>
          <w:bottom w:val="none" w:color="auto" w:sz="0" w:space="0"/>
          <w:right w:val="none" w:color="auto" w:sz="0" w:space="0"/>
        </w:pBdr>
        <w:spacing w:line="360" w:lineRule="auto"/>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B.9.2  </w:t>
      </w:r>
      <w:r>
        <w:rPr>
          <w:rStyle w:val="16"/>
          <w:rFonts w:hint="eastAsia" w:ascii="黑体" w:eastAsia="黑体"/>
          <w:bCs/>
          <w:sz w:val="32"/>
          <w:szCs w:val="32"/>
        </w:rPr>
        <w:t>接口定义</w:t>
      </w:r>
    </w:p>
    <w:p w14:paraId="651DC5E3">
      <w:pPr>
        <w:pStyle w:val="6"/>
        <w:pBdr>
          <w:top w:val="none" w:color="auto" w:sz="0" w:space="0"/>
          <w:left w:val="none" w:color="auto" w:sz="0" w:space="0"/>
          <w:bottom w:val="none" w:color="auto" w:sz="0" w:space="0"/>
          <w:right w:val="none" w:color="auto" w:sz="0" w:space="0"/>
        </w:pBdr>
        <w:spacing w:line="360" w:lineRule="auto"/>
        <w:ind w:left="0" w:firstLine="636" w:firstLineChars="200"/>
        <w:jc w:val="left"/>
        <w:rPr>
          <w:rFonts w:ascii="Times New Roman" w:hAnsi="Times New Roman" w:eastAsia="方正仿宋_GBK"/>
          <w:spacing w:val="-1"/>
          <w:kern w:val="2"/>
          <w:position w:val="22"/>
          <w:sz w:val="32"/>
          <w:szCs w:val="32"/>
        </w:rPr>
      </w:pPr>
      <w:r>
        <w:rPr>
          <w:rFonts w:hint="eastAsia" w:ascii="方正仿宋_GBK" w:eastAsia="方正仿宋_GBK"/>
          <w:spacing w:val="-1"/>
          <w:kern w:val="2"/>
          <w:position w:val="22"/>
          <w:sz w:val="32"/>
          <w:szCs w:val="32"/>
        </w:rPr>
        <w:t>接口名称：</w:t>
      </w:r>
      <w:r>
        <w:rPr>
          <w:rFonts w:ascii="Times New Roman" w:hAnsi="Times New Roman" w:eastAsia="方正仿宋_GBK"/>
          <w:spacing w:val="-1"/>
          <w:kern w:val="2"/>
          <w:position w:val="22"/>
          <w:sz w:val="32"/>
          <w:szCs w:val="32"/>
        </w:rPr>
        <w:t>batch_notification_chargeOrderInfo</w:t>
      </w:r>
    </w:p>
    <w:p w14:paraId="364194A9">
      <w:pPr>
        <w:pBdr>
          <w:top w:val="none" w:color="auto" w:sz="0" w:space="0"/>
          <w:left w:val="none" w:color="auto" w:sz="0" w:space="0"/>
          <w:bottom w:val="none" w:color="auto" w:sz="0" w:space="0"/>
          <w:right w:val="none" w:color="auto" w:sz="0" w:space="0"/>
        </w:pBdr>
        <w:spacing w:line="360" w:lineRule="auto"/>
        <w:ind w:left="0" w:firstLine="636" w:firstLineChars="200"/>
        <w:rPr>
          <w:rStyle w:val="16"/>
          <w:rFonts w:ascii="Times New Roman" w:hAnsi="Times New Roman" w:eastAsia="黑体"/>
          <w:bCs/>
          <w:sz w:val="32"/>
          <w:szCs w:val="32"/>
        </w:rPr>
      </w:pPr>
      <w:r>
        <w:rPr>
          <w:rFonts w:hint="eastAsia" w:ascii="方正仿宋_GBK" w:eastAsia="方正仿宋_GBK"/>
          <w:spacing w:val="-1"/>
          <w:kern w:val="2"/>
          <w:position w:val="22"/>
          <w:sz w:val="32"/>
          <w:szCs w:val="32"/>
        </w:rPr>
        <w:t>接口使用方法：由市级平</w:t>
      </w:r>
      <w:r>
        <w:rPr>
          <w:rFonts w:hint="eastAsia" w:ascii="方正仿宋_GBK" w:eastAsia="方正仿宋_GBK"/>
          <w:spacing w:val="-2"/>
          <w:kern w:val="2"/>
          <w:position w:val="22"/>
          <w:sz w:val="32"/>
          <w:szCs w:val="32"/>
        </w:rPr>
        <w:t>台实现此接口，充电对接平台方调用。</w:t>
      </w:r>
    </w:p>
    <w:p w14:paraId="4AA562DA">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B.9.3  </w:t>
      </w:r>
      <w:r>
        <w:rPr>
          <w:rStyle w:val="16"/>
          <w:rFonts w:hint="eastAsia" w:ascii="黑体" w:eastAsia="黑体"/>
          <w:bCs/>
          <w:sz w:val="32"/>
          <w:szCs w:val="32"/>
        </w:rPr>
        <w:t>输入参数</w:t>
      </w:r>
    </w:p>
    <w:tbl>
      <w:tblPr>
        <w:tblStyle w:val="11"/>
        <w:tblW w:w="9162" w:type="dxa"/>
        <w:jc w:val="center"/>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2230"/>
        <w:gridCol w:w="2611"/>
        <w:gridCol w:w="2578"/>
        <w:gridCol w:w="1743"/>
      </w:tblGrid>
      <w:tr w14:paraId="50FCD533">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21" w:hRule="atLeast"/>
          <w:jc w:val="center"/>
        </w:trPr>
        <w:tc>
          <w:tcPr>
            <w:tcW w:w="2230" w:type="dxa"/>
            <w:tcBorders>
              <w:top w:val="single" w:color="auto" w:sz="2" w:space="0"/>
              <w:left w:val="single" w:color="auto" w:sz="2" w:space="0"/>
              <w:bottom w:val="single" w:color="auto" w:sz="2" w:space="0"/>
              <w:right w:val="single" w:color="auto" w:sz="2" w:space="0"/>
              <w:tl2br w:val="nil"/>
              <w:tr2bl w:val="nil"/>
            </w:tcBorders>
          </w:tcPr>
          <w:p w14:paraId="34B08770">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8"/>
                <w:kern w:val="2"/>
                <w:sz w:val="28"/>
                <w:szCs w:val="28"/>
              </w:rPr>
              <w:t>参数名称</w:t>
            </w:r>
          </w:p>
        </w:tc>
        <w:tc>
          <w:tcPr>
            <w:tcW w:w="2611" w:type="dxa"/>
            <w:tcBorders>
              <w:top w:val="single" w:color="auto" w:sz="2" w:space="0"/>
              <w:left w:val="nil"/>
              <w:bottom w:val="single" w:color="auto" w:sz="2" w:space="0"/>
              <w:right w:val="single" w:color="auto" w:sz="2" w:space="0"/>
              <w:tl2br w:val="nil"/>
              <w:tr2bl w:val="nil"/>
            </w:tcBorders>
          </w:tcPr>
          <w:p w14:paraId="03D9C450">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4"/>
                <w:kern w:val="2"/>
                <w:sz w:val="28"/>
                <w:szCs w:val="28"/>
              </w:rPr>
              <w:t>定义</w:t>
            </w:r>
          </w:p>
        </w:tc>
        <w:tc>
          <w:tcPr>
            <w:tcW w:w="2578" w:type="dxa"/>
            <w:tcBorders>
              <w:top w:val="single" w:color="auto" w:sz="2" w:space="0"/>
              <w:left w:val="nil"/>
              <w:bottom w:val="single" w:color="auto" w:sz="2" w:space="0"/>
              <w:right w:val="single" w:color="auto" w:sz="2" w:space="0"/>
              <w:tl2br w:val="nil"/>
              <w:tr2bl w:val="nil"/>
            </w:tcBorders>
          </w:tcPr>
          <w:p w14:paraId="0E69633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8"/>
                <w:kern w:val="2"/>
                <w:sz w:val="28"/>
                <w:szCs w:val="28"/>
              </w:rPr>
              <w:t>参数类型</w:t>
            </w:r>
          </w:p>
        </w:tc>
        <w:tc>
          <w:tcPr>
            <w:tcW w:w="1743" w:type="dxa"/>
            <w:tcBorders>
              <w:top w:val="single" w:color="auto" w:sz="2" w:space="0"/>
              <w:left w:val="nil"/>
              <w:bottom w:val="single" w:color="auto" w:sz="2" w:space="0"/>
              <w:right w:val="single" w:color="auto" w:sz="2" w:space="0"/>
              <w:tl2br w:val="nil"/>
              <w:tr2bl w:val="nil"/>
            </w:tcBorders>
          </w:tcPr>
          <w:p w14:paraId="0825AED2">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6"/>
                <w:kern w:val="2"/>
                <w:sz w:val="28"/>
                <w:szCs w:val="28"/>
              </w:rPr>
              <w:t>描述</w:t>
            </w:r>
          </w:p>
        </w:tc>
      </w:tr>
      <w:tr w14:paraId="6E0EACDD">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392" w:hRule="atLeast"/>
          <w:jc w:val="center"/>
        </w:trPr>
        <w:tc>
          <w:tcPr>
            <w:tcW w:w="2230" w:type="dxa"/>
            <w:tcBorders>
              <w:top w:val="single" w:color="auto" w:sz="2" w:space="0"/>
              <w:left w:val="single" w:color="auto" w:sz="2" w:space="0"/>
              <w:bottom w:val="single" w:color="auto" w:sz="2" w:space="0"/>
              <w:right w:val="single" w:color="auto" w:sz="2" w:space="0"/>
              <w:tl2br w:val="nil"/>
              <w:tr2bl w:val="nil"/>
            </w:tcBorders>
          </w:tcPr>
          <w:p w14:paraId="38B89E50">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换电订单信息</w:t>
            </w:r>
          </w:p>
        </w:tc>
        <w:tc>
          <w:tcPr>
            <w:tcW w:w="2611" w:type="dxa"/>
            <w:tcBorders>
              <w:top w:val="single" w:color="auto" w:sz="2" w:space="0"/>
              <w:left w:val="nil"/>
              <w:bottom w:val="single" w:color="auto" w:sz="2" w:space="0"/>
              <w:right w:val="single" w:color="auto" w:sz="2" w:space="0"/>
              <w:tl2br w:val="nil"/>
              <w:tr2bl w:val="nil"/>
            </w:tcBorders>
          </w:tcPr>
          <w:p w14:paraId="6B59B1C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kern w:val="2"/>
                <w:sz w:val="28"/>
                <w:szCs w:val="28"/>
              </w:rPr>
              <w:t>ChargeOrderInfo[]</w:t>
            </w:r>
          </w:p>
        </w:tc>
        <w:tc>
          <w:tcPr>
            <w:tcW w:w="2578" w:type="dxa"/>
            <w:tcBorders>
              <w:top w:val="single" w:color="auto" w:sz="2" w:space="0"/>
              <w:left w:val="nil"/>
              <w:bottom w:val="single" w:color="auto" w:sz="2" w:space="0"/>
              <w:right w:val="single" w:color="auto" w:sz="2" w:space="0"/>
              <w:tl2br w:val="nil"/>
              <w:tr2bl w:val="nil"/>
            </w:tcBorders>
          </w:tcPr>
          <w:p w14:paraId="62FC34D7">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kern w:val="2"/>
                <w:sz w:val="28"/>
                <w:szCs w:val="28"/>
              </w:rPr>
              <w:t>ChargeOrderInfo[]</w:t>
            </w:r>
          </w:p>
        </w:tc>
        <w:tc>
          <w:tcPr>
            <w:tcW w:w="1743" w:type="dxa"/>
            <w:tcBorders>
              <w:top w:val="single" w:color="auto" w:sz="2" w:space="0"/>
              <w:left w:val="nil"/>
              <w:bottom w:val="single" w:color="auto" w:sz="2" w:space="0"/>
              <w:right w:val="single" w:color="auto" w:sz="2" w:space="0"/>
              <w:tl2br w:val="nil"/>
              <w:tr2bl w:val="nil"/>
            </w:tcBorders>
          </w:tcPr>
          <w:p w14:paraId="7F9BE685">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kern w:val="2"/>
                <w:sz w:val="28"/>
                <w:szCs w:val="28"/>
              </w:rPr>
              <w:t>参考A.12</w:t>
            </w:r>
          </w:p>
        </w:tc>
      </w:tr>
    </w:tbl>
    <w:p w14:paraId="4A99221F">
      <w:pPr>
        <w:pStyle w:val="6"/>
        <w:pBdr>
          <w:top w:val="none" w:color="auto" w:sz="0" w:space="0"/>
          <w:left w:val="none" w:color="auto" w:sz="0" w:space="0"/>
          <w:bottom w:val="none" w:color="auto" w:sz="0" w:space="0"/>
          <w:right w:val="none" w:color="auto" w:sz="0" w:space="0"/>
        </w:pBdr>
        <w:spacing w:line="560" w:lineRule="exact"/>
        <w:ind w:left="0"/>
        <w:jc w:val="center"/>
        <w:rPr>
          <w:rStyle w:val="16"/>
          <w:rFonts w:ascii="Times New Roman" w:hAnsi="Times New Roman" w:eastAsia="黑体"/>
          <w:bCs/>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B.17  </w:t>
      </w:r>
      <w:r>
        <w:rPr>
          <w:rFonts w:hint="eastAsia" w:ascii="黑体" w:eastAsia="黑体"/>
          <w:spacing w:val="2"/>
          <w:kern w:val="2"/>
          <w:sz w:val="32"/>
          <w:szCs w:val="32"/>
        </w:rPr>
        <w:t>输入参数</w:t>
      </w:r>
    </w:p>
    <w:p w14:paraId="526FF1BA">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B.9.4  </w:t>
      </w:r>
      <w:r>
        <w:rPr>
          <w:rStyle w:val="16"/>
          <w:rFonts w:hint="eastAsia" w:ascii="黑体" w:eastAsia="黑体"/>
          <w:bCs/>
          <w:sz w:val="32"/>
          <w:szCs w:val="32"/>
        </w:rPr>
        <w:t>返回值</w:t>
      </w:r>
    </w:p>
    <w:p w14:paraId="6D9345A1">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B.18  </w:t>
      </w:r>
      <w:r>
        <w:rPr>
          <w:rFonts w:hint="eastAsia" w:ascii="黑体" w:eastAsia="黑体"/>
          <w:spacing w:val="2"/>
          <w:kern w:val="2"/>
          <w:sz w:val="32"/>
          <w:szCs w:val="32"/>
        </w:rPr>
        <w:t>返回值</w:t>
      </w:r>
    </w:p>
    <w:tbl>
      <w:tblPr>
        <w:tblStyle w:val="11"/>
        <w:tblW w:w="8969" w:type="dxa"/>
        <w:jc w:val="center"/>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1742"/>
        <w:gridCol w:w="1692"/>
        <w:gridCol w:w="1743"/>
        <w:gridCol w:w="3792"/>
      </w:tblGrid>
      <w:tr w14:paraId="09FCCCBB">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399" w:hRule="atLeast"/>
          <w:jc w:val="center"/>
        </w:trPr>
        <w:tc>
          <w:tcPr>
            <w:tcW w:w="1742" w:type="dxa"/>
            <w:tcBorders>
              <w:top w:val="single" w:color="auto" w:sz="2" w:space="0"/>
              <w:left w:val="single" w:color="auto" w:sz="2" w:space="0"/>
              <w:bottom w:val="single" w:color="auto" w:sz="2" w:space="0"/>
              <w:right w:val="single" w:color="auto" w:sz="2" w:space="0"/>
              <w:tl2br w:val="nil"/>
              <w:tr2bl w:val="nil"/>
            </w:tcBorders>
          </w:tcPr>
          <w:p w14:paraId="1AA54E64">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8"/>
                <w:kern w:val="2"/>
                <w:sz w:val="28"/>
                <w:szCs w:val="28"/>
              </w:rPr>
              <w:t>参数名称</w:t>
            </w:r>
          </w:p>
        </w:tc>
        <w:tc>
          <w:tcPr>
            <w:tcW w:w="1692" w:type="dxa"/>
            <w:tcBorders>
              <w:top w:val="single" w:color="auto" w:sz="2" w:space="0"/>
              <w:left w:val="nil"/>
              <w:bottom w:val="single" w:color="auto" w:sz="2" w:space="0"/>
              <w:right w:val="single" w:color="auto" w:sz="2" w:space="0"/>
              <w:tl2br w:val="nil"/>
              <w:tr2bl w:val="nil"/>
            </w:tcBorders>
          </w:tcPr>
          <w:p w14:paraId="65E79AFF">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4"/>
                <w:kern w:val="2"/>
                <w:sz w:val="28"/>
                <w:szCs w:val="28"/>
              </w:rPr>
              <w:t>定义</w:t>
            </w:r>
          </w:p>
        </w:tc>
        <w:tc>
          <w:tcPr>
            <w:tcW w:w="1743" w:type="dxa"/>
            <w:tcBorders>
              <w:top w:val="single" w:color="auto" w:sz="2" w:space="0"/>
              <w:left w:val="nil"/>
              <w:bottom w:val="single" w:color="auto" w:sz="2" w:space="0"/>
              <w:right w:val="single" w:color="auto" w:sz="2" w:space="0"/>
              <w:tl2br w:val="nil"/>
              <w:tr2bl w:val="nil"/>
            </w:tcBorders>
          </w:tcPr>
          <w:p w14:paraId="0C8C62BB">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8"/>
                <w:kern w:val="2"/>
                <w:sz w:val="28"/>
                <w:szCs w:val="28"/>
              </w:rPr>
              <w:t>参数类型</w:t>
            </w:r>
          </w:p>
        </w:tc>
        <w:tc>
          <w:tcPr>
            <w:tcW w:w="3792" w:type="dxa"/>
            <w:tcBorders>
              <w:top w:val="single" w:color="auto" w:sz="2" w:space="0"/>
              <w:left w:val="nil"/>
              <w:bottom w:val="single" w:color="auto" w:sz="2" w:space="0"/>
              <w:right w:val="single" w:color="auto" w:sz="2" w:space="0"/>
              <w:tl2br w:val="nil"/>
              <w:tr2bl w:val="nil"/>
            </w:tcBorders>
          </w:tcPr>
          <w:p w14:paraId="0A54938A">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6"/>
                <w:kern w:val="2"/>
                <w:sz w:val="28"/>
                <w:szCs w:val="28"/>
              </w:rPr>
              <w:t>描述</w:t>
            </w:r>
          </w:p>
        </w:tc>
      </w:tr>
      <w:tr w14:paraId="01D0B289">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24" w:hRule="atLeast"/>
          <w:jc w:val="center"/>
        </w:trPr>
        <w:tc>
          <w:tcPr>
            <w:tcW w:w="1742" w:type="dxa"/>
            <w:tcBorders>
              <w:top w:val="single" w:color="auto" w:sz="2" w:space="0"/>
              <w:left w:val="single" w:color="auto" w:sz="2" w:space="0"/>
              <w:bottom w:val="single" w:color="auto" w:sz="2" w:space="0"/>
              <w:right w:val="single" w:color="auto" w:sz="2" w:space="0"/>
              <w:tl2br w:val="nil"/>
              <w:tr2bl w:val="nil"/>
            </w:tcBorders>
            <w:vAlign w:val="center"/>
          </w:tcPr>
          <w:p w14:paraId="53FB9D3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状态</w:t>
            </w:r>
          </w:p>
        </w:tc>
        <w:tc>
          <w:tcPr>
            <w:tcW w:w="1692" w:type="dxa"/>
            <w:tcBorders>
              <w:top w:val="single" w:color="auto" w:sz="2" w:space="0"/>
              <w:left w:val="nil"/>
              <w:bottom w:val="single" w:color="auto" w:sz="2" w:space="0"/>
              <w:right w:val="single" w:color="auto" w:sz="2" w:space="0"/>
              <w:tl2br w:val="nil"/>
              <w:tr2bl w:val="nil"/>
            </w:tcBorders>
            <w:vAlign w:val="center"/>
          </w:tcPr>
          <w:p w14:paraId="21FCC2E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Status</w:t>
            </w:r>
          </w:p>
        </w:tc>
        <w:tc>
          <w:tcPr>
            <w:tcW w:w="1743" w:type="dxa"/>
            <w:tcBorders>
              <w:top w:val="single" w:color="auto" w:sz="2" w:space="0"/>
              <w:left w:val="nil"/>
              <w:bottom w:val="single" w:color="auto" w:sz="2" w:space="0"/>
              <w:right w:val="single" w:color="auto" w:sz="2" w:space="0"/>
              <w:tl2br w:val="nil"/>
              <w:tr2bl w:val="nil"/>
            </w:tcBorders>
            <w:vAlign w:val="center"/>
          </w:tcPr>
          <w:p w14:paraId="443C610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c>
          <w:tcPr>
            <w:tcW w:w="3792" w:type="dxa"/>
            <w:tcBorders>
              <w:top w:val="single" w:color="auto" w:sz="2" w:space="0"/>
              <w:left w:val="nil"/>
              <w:bottom w:val="single" w:color="auto" w:sz="2" w:space="0"/>
              <w:right w:val="single" w:color="auto" w:sz="2" w:space="0"/>
              <w:tl2br w:val="nil"/>
              <w:tr2bl w:val="nil"/>
            </w:tcBorders>
          </w:tcPr>
          <w:p w14:paraId="648D02B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2" w:firstLineChars="100"/>
              <w:rPr>
                <w:rFonts w:hint="eastAsia" w:ascii="方正仿宋_GBK" w:eastAsia="方正仿宋_GBK"/>
                <w:kern w:val="2"/>
                <w:sz w:val="28"/>
                <w:szCs w:val="28"/>
              </w:rPr>
            </w:pPr>
            <w:r>
              <w:rPr>
                <w:rFonts w:hint="eastAsia" w:ascii="方正仿宋_GBK" w:eastAsia="方正仿宋_GBK"/>
                <w:spacing w:val="1"/>
                <w:kern w:val="2"/>
                <w:sz w:val="28"/>
                <w:szCs w:val="28"/>
              </w:rPr>
              <w:t>0:接受,</w:t>
            </w:r>
          </w:p>
          <w:p w14:paraId="1D24BED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0" w:firstLineChars="100"/>
              <w:rPr>
                <w:rFonts w:hint="eastAsia" w:ascii="方正仿宋_GBK" w:eastAsia="方正仿宋_GBK"/>
                <w:kern w:val="2"/>
                <w:sz w:val="28"/>
                <w:szCs w:val="28"/>
              </w:rPr>
            </w:pPr>
            <w:r>
              <w:rPr>
                <w:rFonts w:hint="eastAsia" w:ascii="方正仿宋_GBK" w:eastAsia="方正仿宋_GBK"/>
                <w:kern w:val="2"/>
                <w:sz w:val="28"/>
                <w:szCs w:val="28"/>
              </w:rPr>
              <w:t>1:丢弃/忽略，不需要重试</w:t>
            </w:r>
          </w:p>
        </w:tc>
      </w:tr>
    </w:tbl>
    <w:p w14:paraId="25D1CE18">
      <w:pPr>
        <w:ind w:left="0"/>
        <w:rPr>
          <w:rStyle w:val="16"/>
          <w:rFonts w:ascii="Times New Roman" w:hAnsi="Times New Roman" w:eastAsia="方正仿宋_GBK"/>
          <w:bCs/>
          <w:sz w:val="32"/>
          <w:szCs w:val="32"/>
        </w:rPr>
      </w:pPr>
      <w:r>
        <w:rPr>
          <w:rStyle w:val="16"/>
          <w:rFonts w:ascii="Times New Roman" w:hAnsi="Times New Roman" w:eastAsia="黑体"/>
          <w:bCs/>
          <w:sz w:val="32"/>
          <w:szCs w:val="32"/>
        </w:rPr>
        <w:t xml:space="preserve">B.10  </w:t>
      </w:r>
      <w:r>
        <w:rPr>
          <w:rFonts w:hint="eastAsia" w:ascii="黑体" w:eastAsia="黑体"/>
          <w:spacing w:val="5"/>
          <w:kern w:val="2"/>
          <w:sz w:val="32"/>
          <w:szCs w:val="32"/>
        </w:rPr>
        <w:t>充电订单信息推送</w:t>
      </w:r>
    </w:p>
    <w:p w14:paraId="6F9C0E3B">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B.10.1  </w:t>
      </w:r>
      <w:r>
        <w:rPr>
          <w:rStyle w:val="16"/>
          <w:rFonts w:hint="eastAsia" w:ascii="黑体" w:eastAsia="黑体"/>
          <w:bCs/>
          <w:sz w:val="32"/>
          <w:szCs w:val="32"/>
        </w:rPr>
        <w:t>概述</w:t>
      </w:r>
    </w:p>
    <w:p w14:paraId="262444F2">
      <w:pPr>
        <w:pStyle w:val="6"/>
        <w:pBdr>
          <w:top w:val="none" w:color="auto" w:sz="0" w:space="0"/>
          <w:left w:val="none" w:color="auto" w:sz="0" w:space="0"/>
          <w:bottom w:val="none" w:color="auto" w:sz="0" w:space="0"/>
          <w:right w:val="none" w:color="auto" w:sz="0" w:space="0"/>
        </w:pBdr>
        <w:spacing w:line="360" w:lineRule="auto"/>
        <w:ind w:left="0" w:firstLine="672" w:firstLineChars="200"/>
        <w:rPr>
          <w:rStyle w:val="16"/>
          <w:rFonts w:ascii="Times New Roman" w:hAnsi="Times New Roman" w:eastAsia="黑体"/>
          <w:bCs/>
          <w:sz w:val="32"/>
          <w:szCs w:val="32"/>
        </w:rPr>
      </w:pPr>
      <w:r>
        <w:rPr>
          <w:rFonts w:hint="eastAsia" w:ascii="方正仿宋_GBK" w:eastAsia="方正仿宋_GBK"/>
          <w:spacing w:val="8"/>
          <w:kern w:val="2"/>
          <w:position w:val="21"/>
          <w:sz w:val="32"/>
          <w:szCs w:val="32"/>
        </w:rPr>
        <w:t>当对接平台平台有新充电订单完成时，将充电订单信息推送至市级平台；推荐使用</w:t>
      </w:r>
      <w:r>
        <w:rPr>
          <w:rFonts w:ascii="Times New Roman" w:hAnsi="Times New Roman" w:eastAsia="方正仿宋_GBK"/>
          <w:spacing w:val="8"/>
          <w:kern w:val="2"/>
          <w:position w:val="21"/>
          <w:sz w:val="32"/>
          <w:szCs w:val="32"/>
        </w:rPr>
        <w:t xml:space="preserve">“B.8 </w:t>
      </w:r>
      <w:r>
        <w:rPr>
          <w:rFonts w:hint="eastAsia" w:ascii="方正仿宋_GBK" w:eastAsia="方正仿宋_GBK"/>
          <w:spacing w:val="8"/>
          <w:kern w:val="2"/>
          <w:position w:val="21"/>
          <w:sz w:val="32"/>
          <w:szCs w:val="32"/>
        </w:rPr>
        <w:t>充电订单信息批量推送</w:t>
      </w:r>
      <w:r>
        <w:rPr>
          <w:rFonts w:ascii="Times New Roman" w:hAnsi="Times New Roman" w:eastAsia="方正仿宋_GBK"/>
          <w:spacing w:val="8"/>
          <w:kern w:val="2"/>
          <w:position w:val="21"/>
          <w:sz w:val="32"/>
          <w:szCs w:val="32"/>
        </w:rPr>
        <w:t>”</w:t>
      </w:r>
      <w:r>
        <w:rPr>
          <w:rFonts w:hint="eastAsia" w:ascii="方正仿宋_GBK" w:eastAsia="方正仿宋_GBK"/>
          <w:spacing w:val="8"/>
          <w:kern w:val="2"/>
          <w:position w:val="21"/>
          <w:sz w:val="32"/>
          <w:szCs w:val="32"/>
        </w:rPr>
        <w:t>接口进行状态推送。</w:t>
      </w:r>
    </w:p>
    <w:p w14:paraId="747F4716">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B.10.2  </w:t>
      </w:r>
      <w:r>
        <w:rPr>
          <w:rStyle w:val="16"/>
          <w:rFonts w:hint="eastAsia" w:ascii="黑体" w:eastAsia="黑体"/>
          <w:bCs/>
          <w:sz w:val="32"/>
          <w:szCs w:val="32"/>
        </w:rPr>
        <w:t>接口定义</w:t>
      </w:r>
    </w:p>
    <w:p w14:paraId="404DA51D">
      <w:pPr>
        <w:pStyle w:val="6"/>
        <w:pBdr>
          <w:top w:val="none" w:color="auto" w:sz="0" w:space="0"/>
          <w:left w:val="none" w:color="auto" w:sz="0" w:space="0"/>
          <w:bottom w:val="none" w:color="auto" w:sz="0" w:space="0"/>
          <w:right w:val="none" w:color="auto" w:sz="0" w:space="0"/>
        </w:pBdr>
        <w:spacing w:line="580" w:lineRule="exact"/>
        <w:ind w:left="0" w:firstLine="636" w:firstLineChars="200"/>
        <w:jc w:val="left"/>
        <w:rPr>
          <w:rFonts w:ascii="Times New Roman" w:hAnsi="Times New Roman" w:eastAsia="方正仿宋_GBK"/>
          <w:spacing w:val="-1"/>
          <w:kern w:val="2"/>
          <w:position w:val="22"/>
          <w:sz w:val="32"/>
          <w:szCs w:val="32"/>
        </w:rPr>
      </w:pPr>
      <w:r>
        <w:rPr>
          <w:rFonts w:hint="eastAsia" w:ascii="方正仿宋_GBK" w:eastAsia="方正仿宋_GBK"/>
          <w:spacing w:val="-1"/>
          <w:kern w:val="2"/>
          <w:position w:val="22"/>
          <w:sz w:val="32"/>
          <w:szCs w:val="32"/>
        </w:rPr>
        <w:t>接口名称：</w:t>
      </w:r>
      <w:r>
        <w:rPr>
          <w:rFonts w:ascii="Times New Roman" w:hAnsi="Times New Roman" w:eastAsia="方正仿宋_GBK"/>
          <w:spacing w:val="-1"/>
          <w:kern w:val="2"/>
          <w:position w:val="22"/>
          <w:sz w:val="32"/>
          <w:szCs w:val="32"/>
        </w:rPr>
        <w:t>notification_orderInfo</w:t>
      </w:r>
      <w:r>
        <w:rPr>
          <w:rFonts w:hint="eastAsia" w:ascii="方正仿宋_GBK" w:eastAsia="方正仿宋_GBK"/>
          <w:spacing w:val="-1"/>
          <w:kern w:val="2"/>
          <w:position w:val="22"/>
          <w:sz w:val="32"/>
          <w:szCs w:val="32"/>
        </w:rPr>
        <w:t>接口</w:t>
      </w:r>
    </w:p>
    <w:p w14:paraId="0A479217">
      <w:pPr>
        <w:pBdr>
          <w:top w:val="none" w:color="auto" w:sz="0" w:space="0"/>
          <w:left w:val="none" w:color="auto" w:sz="0" w:space="0"/>
          <w:bottom w:val="none" w:color="auto" w:sz="0" w:space="0"/>
          <w:right w:val="none" w:color="auto" w:sz="0" w:space="0"/>
        </w:pBdr>
        <w:spacing w:line="580" w:lineRule="exact"/>
        <w:ind w:left="0" w:firstLine="636" w:firstLineChars="200"/>
        <w:rPr>
          <w:rStyle w:val="16"/>
          <w:rFonts w:ascii="Times New Roman" w:hAnsi="Times New Roman" w:eastAsia="黑体"/>
          <w:bCs/>
          <w:sz w:val="32"/>
          <w:szCs w:val="32"/>
        </w:rPr>
      </w:pPr>
      <w:r>
        <w:rPr>
          <w:rFonts w:hint="eastAsia" w:ascii="方正仿宋_GBK" w:eastAsia="方正仿宋_GBK"/>
          <w:spacing w:val="-1"/>
          <w:kern w:val="2"/>
          <w:position w:val="22"/>
          <w:sz w:val="32"/>
          <w:szCs w:val="32"/>
        </w:rPr>
        <w:t>使用方法：由市级平</w:t>
      </w:r>
      <w:r>
        <w:rPr>
          <w:rFonts w:hint="eastAsia" w:ascii="方正仿宋_GBK" w:eastAsia="方正仿宋_GBK"/>
          <w:spacing w:val="-2"/>
          <w:kern w:val="2"/>
          <w:position w:val="22"/>
          <w:sz w:val="32"/>
          <w:szCs w:val="32"/>
        </w:rPr>
        <w:t>台实现此接口，充电对接平台方调用。</w:t>
      </w:r>
    </w:p>
    <w:p w14:paraId="7595BD1F">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B.10.3  </w:t>
      </w:r>
      <w:r>
        <w:rPr>
          <w:rStyle w:val="16"/>
          <w:rFonts w:hint="eastAsia" w:ascii="黑体" w:eastAsia="黑体"/>
          <w:bCs/>
          <w:sz w:val="32"/>
          <w:szCs w:val="32"/>
        </w:rPr>
        <w:t>输入参数</w:t>
      </w:r>
    </w:p>
    <w:p w14:paraId="63788D21">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B.19  </w:t>
      </w:r>
      <w:r>
        <w:rPr>
          <w:rFonts w:hint="eastAsia" w:ascii="黑体" w:eastAsia="黑体"/>
          <w:spacing w:val="2"/>
          <w:kern w:val="2"/>
          <w:sz w:val="32"/>
          <w:szCs w:val="32"/>
        </w:rPr>
        <w:t>输入参数</w:t>
      </w:r>
    </w:p>
    <w:tbl>
      <w:tblPr>
        <w:tblStyle w:val="11"/>
        <w:tblW w:w="9117" w:type="dxa"/>
        <w:tblInd w:w="112" w:type="dxa"/>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2230"/>
        <w:gridCol w:w="2745"/>
        <w:gridCol w:w="2444"/>
        <w:gridCol w:w="1698"/>
      </w:tblGrid>
      <w:tr w14:paraId="75D6DC86">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21" w:hRule="atLeast"/>
        </w:trPr>
        <w:tc>
          <w:tcPr>
            <w:tcW w:w="2230" w:type="dxa"/>
            <w:tcBorders>
              <w:top w:val="single" w:color="auto" w:sz="2" w:space="0"/>
              <w:left w:val="single" w:color="auto" w:sz="2" w:space="0"/>
              <w:bottom w:val="single" w:color="auto" w:sz="2" w:space="0"/>
              <w:right w:val="single" w:color="auto" w:sz="2" w:space="0"/>
              <w:tl2br w:val="nil"/>
              <w:tr2bl w:val="nil"/>
            </w:tcBorders>
          </w:tcPr>
          <w:p w14:paraId="11282E20">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参数名称</w:t>
            </w:r>
          </w:p>
        </w:tc>
        <w:tc>
          <w:tcPr>
            <w:tcW w:w="2745" w:type="dxa"/>
            <w:tcBorders>
              <w:top w:val="single" w:color="auto" w:sz="2" w:space="0"/>
              <w:left w:val="nil"/>
              <w:bottom w:val="single" w:color="auto" w:sz="2" w:space="0"/>
              <w:right w:val="single" w:color="auto" w:sz="2" w:space="0"/>
              <w:tl2br w:val="nil"/>
              <w:tr2bl w:val="nil"/>
            </w:tcBorders>
          </w:tcPr>
          <w:p w14:paraId="12A73DB9">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4"/>
                <w:kern w:val="2"/>
                <w:sz w:val="28"/>
                <w:szCs w:val="28"/>
              </w:rPr>
              <w:t>定义</w:t>
            </w:r>
          </w:p>
        </w:tc>
        <w:tc>
          <w:tcPr>
            <w:tcW w:w="2444" w:type="dxa"/>
            <w:tcBorders>
              <w:top w:val="single" w:color="auto" w:sz="2" w:space="0"/>
              <w:left w:val="nil"/>
              <w:bottom w:val="single" w:color="auto" w:sz="2" w:space="0"/>
              <w:right w:val="single" w:color="auto" w:sz="2" w:space="0"/>
              <w:tl2br w:val="nil"/>
              <w:tr2bl w:val="nil"/>
            </w:tcBorders>
          </w:tcPr>
          <w:p w14:paraId="03F6F8A5">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参数类型</w:t>
            </w:r>
          </w:p>
        </w:tc>
        <w:tc>
          <w:tcPr>
            <w:tcW w:w="1698" w:type="dxa"/>
            <w:tcBorders>
              <w:top w:val="single" w:color="auto" w:sz="2" w:space="0"/>
              <w:left w:val="nil"/>
              <w:bottom w:val="single" w:color="auto" w:sz="2" w:space="0"/>
              <w:right w:val="single" w:color="auto" w:sz="2" w:space="0"/>
              <w:tl2br w:val="nil"/>
              <w:tr2bl w:val="nil"/>
            </w:tcBorders>
          </w:tcPr>
          <w:p w14:paraId="76E964E0">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6"/>
                <w:kern w:val="2"/>
                <w:sz w:val="28"/>
                <w:szCs w:val="28"/>
              </w:rPr>
              <w:t>描述</w:t>
            </w:r>
          </w:p>
        </w:tc>
      </w:tr>
      <w:tr w14:paraId="50BAA22C">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392" w:hRule="atLeast"/>
        </w:trPr>
        <w:tc>
          <w:tcPr>
            <w:tcW w:w="2230" w:type="dxa"/>
            <w:tcBorders>
              <w:top w:val="single" w:color="auto" w:sz="2" w:space="0"/>
              <w:left w:val="single" w:color="auto" w:sz="2" w:space="0"/>
              <w:bottom w:val="single" w:color="auto" w:sz="2" w:space="0"/>
              <w:right w:val="single" w:color="auto" w:sz="2" w:space="0"/>
              <w:tl2br w:val="nil"/>
              <w:tr2bl w:val="nil"/>
            </w:tcBorders>
          </w:tcPr>
          <w:p w14:paraId="1C01A417">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订单信息</w:t>
            </w:r>
          </w:p>
        </w:tc>
        <w:tc>
          <w:tcPr>
            <w:tcW w:w="2745" w:type="dxa"/>
            <w:tcBorders>
              <w:top w:val="single" w:color="auto" w:sz="2" w:space="0"/>
              <w:left w:val="nil"/>
              <w:bottom w:val="single" w:color="auto" w:sz="2" w:space="0"/>
              <w:right w:val="single" w:color="auto" w:sz="2" w:space="0"/>
              <w:tl2br w:val="nil"/>
              <w:tr2bl w:val="nil"/>
            </w:tcBorders>
          </w:tcPr>
          <w:p w14:paraId="285806F2">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3"/>
                <w:kern w:val="2"/>
                <w:position w:val="1"/>
                <w:sz w:val="28"/>
                <w:szCs w:val="28"/>
              </w:rPr>
              <w:t>OrderInfo</w:t>
            </w:r>
          </w:p>
        </w:tc>
        <w:tc>
          <w:tcPr>
            <w:tcW w:w="2444" w:type="dxa"/>
            <w:tcBorders>
              <w:top w:val="single" w:color="auto" w:sz="2" w:space="0"/>
              <w:left w:val="nil"/>
              <w:bottom w:val="single" w:color="auto" w:sz="2" w:space="0"/>
              <w:right w:val="single" w:color="auto" w:sz="2" w:space="0"/>
              <w:tl2br w:val="nil"/>
              <w:tr2bl w:val="nil"/>
            </w:tcBorders>
          </w:tcPr>
          <w:p w14:paraId="780BFDFD">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3"/>
                <w:kern w:val="2"/>
                <w:position w:val="1"/>
                <w:sz w:val="28"/>
                <w:szCs w:val="28"/>
              </w:rPr>
              <w:t>OrderInfo</w:t>
            </w:r>
          </w:p>
        </w:tc>
        <w:tc>
          <w:tcPr>
            <w:tcW w:w="1698" w:type="dxa"/>
            <w:tcBorders>
              <w:top w:val="single" w:color="auto" w:sz="2" w:space="0"/>
              <w:left w:val="nil"/>
              <w:bottom w:val="single" w:color="auto" w:sz="2" w:space="0"/>
              <w:right w:val="single" w:color="auto" w:sz="2" w:space="0"/>
              <w:tl2br w:val="nil"/>
              <w:tr2bl w:val="nil"/>
            </w:tcBorders>
          </w:tcPr>
          <w:p w14:paraId="7BABA73F">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参考A.11</w:t>
            </w:r>
          </w:p>
        </w:tc>
      </w:tr>
    </w:tbl>
    <w:p w14:paraId="5B27B730">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B.10.4  </w:t>
      </w:r>
      <w:r>
        <w:rPr>
          <w:rStyle w:val="16"/>
          <w:rFonts w:hint="eastAsia" w:ascii="黑体" w:eastAsia="黑体"/>
          <w:bCs/>
          <w:sz w:val="32"/>
          <w:szCs w:val="32"/>
        </w:rPr>
        <w:t>返回值</w:t>
      </w:r>
    </w:p>
    <w:p w14:paraId="5212E816">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B.20  </w:t>
      </w:r>
      <w:r>
        <w:rPr>
          <w:rFonts w:hint="eastAsia" w:ascii="黑体" w:eastAsia="黑体"/>
          <w:spacing w:val="2"/>
          <w:kern w:val="2"/>
          <w:sz w:val="32"/>
          <w:szCs w:val="32"/>
        </w:rPr>
        <w:t>返回值</w:t>
      </w:r>
    </w:p>
    <w:tbl>
      <w:tblPr>
        <w:tblStyle w:val="11"/>
        <w:tblW w:w="8830" w:type="dxa"/>
        <w:tblInd w:w="294" w:type="dxa"/>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1742"/>
        <w:gridCol w:w="1692"/>
        <w:gridCol w:w="1743"/>
        <w:gridCol w:w="3653"/>
      </w:tblGrid>
      <w:tr w14:paraId="4316C8D8">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399" w:hRule="atLeast"/>
        </w:trPr>
        <w:tc>
          <w:tcPr>
            <w:tcW w:w="1742" w:type="dxa"/>
            <w:tcBorders>
              <w:top w:val="single" w:color="auto" w:sz="2" w:space="0"/>
              <w:left w:val="single" w:color="auto" w:sz="2" w:space="0"/>
              <w:bottom w:val="single" w:color="auto" w:sz="2" w:space="0"/>
              <w:right w:val="single" w:color="auto" w:sz="2" w:space="0"/>
              <w:tl2br w:val="nil"/>
              <w:tr2bl w:val="nil"/>
            </w:tcBorders>
          </w:tcPr>
          <w:p w14:paraId="13CE70B5">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参数名称</w:t>
            </w:r>
          </w:p>
        </w:tc>
        <w:tc>
          <w:tcPr>
            <w:tcW w:w="1692" w:type="dxa"/>
            <w:tcBorders>
              <w:top w:val="single" w:color="auto" w:sz="2" w:space="0"/>
              <w:left w:val="nil"/>
              <w:bottom w:val="single" w:color="auto" w:sz="2" w:space="0"/>
              <w:right w:val="single" w:color="auto" w:sz="2" w:space="0"/>
              <w:tl2br w:val="nil"/>
              <w:tr2bl w:val="nil"/>
            </w:tcBorders>
          </w:tcPr>
          <w:p w14:paraId="5626AD4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4"/>
                <w:kern w:val="2"/>
                <w:sz w:val="28"/>
                <w:szCs w:val="28"/>
              </w:rPr>
              <w:t>定义</w:t>
            </w:r>
          </w:p>
        </w:tc>
        <w:tc>
          <w:tcPr>
            <w:tcW w:w="1743" w:type="dxa"/>
            <w:tcBorders>
              <w:top w:val="single" w:color="auto" w:sz="2" w:space="0"/>
              <w:left w:val="nil"/>
              <w:bottom w:val="single" w:color="auto" w:sz="2" w:space="0"/>
              <w:right w:val="single" w:color="auto" w:sz="2" w:space="0"/>
              <w:tl2br w:val="nil"/>
              <w:tr2bl w:val="nil"/>
            </w:tcBorders>
          </w:tcPr>
          <w:p w14:paraId="4BA78A78">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8"/>
                <w:kern w:val="2"/>
                <w:sz w:val="28"/>
                <w:szCs w:val="28"/>
              </w:rPr>
              <w:t>参数类型</w:t>
            </w:r>
          </w:p>
        </w:tc>
        <w:tc>
          <w:tcPr>
            <w:tcW w:w="3653" w:type="dxa"/>
            <w:tcBorders>
              <w:top w:val="single" w:color="auto" w:sz="2" w:space="0"/>
              <w:left w:val="nil"/>
              <w:bottom w:val="single" w:color="auto" w:sz="2" w:space="0"/>
              <w:right w:val="single" w:color="auto" w:sz="2" w:space="0"/>
              <w:tl2br w:val="nil"/>
              <w:tr2bl w:val="nil"/>
            </w:tcBorders>
          </w:tcPr>
          <w:p w14:paraId="0AE26BBB">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黑体" w:eastAsia="黑体"/>
                <w:kern w:val="2"/>
                <w:sz w:val="28"/>
                <w:szCs w:val="28"/>
              </w:rPr>
            </w:pPr>
            <w:r>
              <w:rPr>
                <w:rFonts w:hint="eastAsia" w:ascii="黑体" w:eastAsia="黑体"/>
                <w:spacing w:val="6"/>
                <w:kern w:val="2"/>
                <w:sz w:val="28"/>
                <w:szCs w:val="28"/>
              </w:rPr>
              <w:t>描述</w:t>
            </w:r>
          </w:p>
        </w:tc>
      </w:tr>
      <w:tr w14:paraId="249E74DF">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24" w:hRule="atLeast"/>
        </w:trPr>
        <w:tc>
          <w:tcPr>
            <w:tcW w:w="1742" w:type="dxa"/>
            <w:tcBorders>
              <w:top w:val="single" w:color="auto" w:sz="2" w:space="0"/>
              <w:left w:val="single" w:color="auto" w:sz="2" w:space="0"/>
              <w:bottom w:val="single" w:color="auto" w:sz="2" w:space="0"/>
              <w:right w:val="single" w:color="auto" w:sz="2" w:space="0"/>
              <w:tl2br w:val="nil"/>
              <w:tr2bl w:val="nil"/>
            </w:tcBorders>
            <w:vAlign w:val="center"/>
          </w:tcPr>
          <w:p w14:paraId="40D71FE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状态</w:t>
            </w:r>
          </w:p>
        </w:tc>
        <w:tc>
          <w:tcPr>
            <w:tcW w:w="1692" w:type="dxa"/>
            <w:tcBorders>
              <w:top w:val="single" w:color="auto" w:sz="2" w:space="0"/>
              <w:left w:val="nil"/>
              <w:bottom w:val="single" w:color="auto" w:sz="2" w:space="0"/>
              <w:right w:val="single" w:color="auto" w:sz="2" w:space="0"/>
              <w:tl2br w:val="nil"/>
              <w:tr2bl w:val="nil"/>
            </w:tcBorders>
            <w:vAlign w:val="center"/>
          </w:tcPr>
          <w:p w14:paraId="1FE8FC7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Status</w:t>
            </w:r>
          </w:p>
        </w:tc>
        <w:tc>
          <w:tcPr>
            <w:tcW w:w="1743" w:type="dxa"/>
            <w:tcBorders>
              <w:top w:val="single" w:color="auto" w:sz="2" w:space="0"/>
              <w:left w:val="nil"/>
              <w:bottom w:val="single" w:color="auto" w:sz="2" w:space="0"/>
              <w:right w:val="single" w:color="auto" w:sz="2" w:space="0"/>
              <w:tl2br w:val="nil"/>
              <w:tr2bl w:val="nil"/>
            </w:tcBorders>
            <w:vAlign w:val="center"/>
          </w:tcPr>
          <w:p w14:paraId="2978BCA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c>
          <w:tcPr>
            <w:tcW w:w="3653" w:type="dxa"/>
            <w:tcBorders>
              <w:top w:val="single" w:color="auto" w:sz="2" w:space="0"/>
              <w:left w:val="nil"/>
              <w:bottom w:val="single" w:color="auto" w:sz="2" w:space="0"/>
              <w:right w:val="single" w:color="auto" w:sz="2" w:space="0"/>
              <w:tl2br w:val="nil"/>
              <w:tr2bl w:val="nil"/>
            </w:tcBorders>
          </w:tcPr>
          <w:p w14:paraId="3209B46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2" w:firstLineChars="100"/>
              <w:rPr>
                <w:rFonts w:hint="eastAsia" w:ascii="方正仿宋_GBK" w:eastAsia="方正仿宋_GBK"/>
                <w:kern w:val="2"/>
                <w:sz w:val="28"/>
                <w:szCs w:val="28"/>
              </w:rPr>
            </w:pPr>
            <w:r>
              <w:rPr>
                <w:rFonts w:hint="eastAsia" w:ascii="方正仿宋_GBK" w:eastAsia="方正仿宋_GBK"/>
                <w:spacing w:val="1"/>
                <w:kern w:val="2"/>
                <w:sz w:val="28"/>
                <w:szCs w:val="28"/>
              </w:rPr>
              <w:t>0:接受,</w:t>
            </w:r>
          </w:p>
          <w:p w14:paraId="5E37778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0" w:firstLineChars="100"/>
              <w:rPr>
                <w:rFonts w:hint="eastAsia" w:ascii="方正仿宋_GBK" w:eastAsia="方正仿宋_GBK"/>
                <w:kern w:val="2"/>
                <w:sz w:val="28"/>
                <w:szCs w:val="28"/>
              </w:rPr>
            </w:pPr>
            <w:r>
              <w:rPr>
                <w:rFonts w:hint="eastAsia" w:ascii="方正仿宋_GBK" w:eastAsia="方正仿宋_GBK"/>
                <w:kern w:val="2"/>
                <w:sz w:val="28"/>
                <w:szCs w:val="28"/>
              </w:rPr>
              <w:t>1:丢弃/忽略，不需要重试</w:t>
            </w:r>
          </w:p>
        </w:tc>
      </w:tr>
    </w:tbl>
    <w:p w14:paraId="3837DDEF">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B.11  </w:t>
      </w:r>
      <w:r>
        <w:rPr>
          <w:rStyle w:val="16"/>
          <w:rFonts w:hint="eastAsia" w:ascii="黑体" w:eastAsia="黑体"/>
          <w:bCs/>
          <w:sz w:val="32"/>
          <w:szCs w:val="32"/>
        </w:rPr>
        <w:t>换电订单信息推送</w:t>
      </w:r>
    </w:p>
    <w:p w14:paraId="1DDB4D88">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B.11.1  </w:t>
      </w:r>
      <w:r>
        <w:rPr>
          <w:rStyle w:val="16"/>
          <w:rFonts w:hint="eastAsia" w:ascii="黑体" w:eastAsia="黑体"/>
          <w:bCs/>
          <w:sz w:val="32"/>
          <w:szCs w:val="32"/>
        </w:rPr>
        <w:t>概述</w:t>
      </w:r>
    </w:p>
    <w:p w14:paraId="30D0FCD3">
      <w:pPr>
        <w:pStyle w:val="6"/>
        <w:pBdr>
          <w:top w:val="none" w:color="auto" w:sz="0" w:space="0"/>
          <w:left w:val="none" w:color="auto" w:sz="0" w:space="0"/>
          <w:bottom w:val="none" w:color="auto" w:sz="0" w:space="0"/>
          <w:right w:val="none" w:color="auto" w:sz="0" w:space="0"/>
        </w:pBdr>
        <w:spacing w:line="360" w:lineRule="auto"/>
        <w:ind w:left="0" w:firstLine="672" w:firstLineChars="200"/>
        <w:rPr>
          <w:rStyle w:val="16"/>
          <w:rFonts w:ascii="Times New Roman" w:hAnsi="Times New Roman" w:eastAsia="黑体"/>
          <w:bCs/>
          <w:sz w:val="32"/>
          <w:szCs w:val="32"/>
        </w:rPr>
      </w:pPr>
      <w:r>
        <w:rPr>
          <w:rFonts w:hint="eastAsia" w:ascii="方正仿宋_GBK" w:eastAsia="方正仿宋_GBK"/>
          <w:spacing w:val="8"/>
          <w:kern w:val="2"/>
          <w:position w:val="21"/>
          <w:sz w:val="32"/>
          <w:szCs w:val="32"/>
        </w:rPr>
        <w:t>当对接平台平台有新的换电订单完成时，将换电订单信息推送至市级平台；推荐使用</w:t>
      </w:r>
      <w:r>
        <w:rPr>
          <w:rFonts w:ascii="Times New Roman" w:hAnsi="Times New Roman" w:eastAsia="方正仿宋_GBK"/>
          <w:spacing w:val="8"/>
          <w:kern w:val="2"/>
          <w:position w:val="21"/>
          <w:sz w:val="32"/>
          <w:szCs w:val="32"/>
        </w:rPr>
        <w:t xml:space="preserve">“B.9 </w:t>
      </w:r>
      <w:r>
        <w:rPr>
          <w:rFonts w:hint="eastAsia" w:ascii="方正仿宋_GBK" w:eastAsia="方正仿宋_GBK"/>
          <w:spacing w:val="8"/>
          <w:kern w:val="2"/>
          <w:position w:val="21"/>
          <w:sz w:val="32"/>
          <w:szCs w:val="32"/>
        </w:rPr>
        <w:t>换电订单信息批量推送</w:t>
      </w:r>
      <w:r>
        <w:rPr>
          <w:rFonts w:ascii="Times New Roman" w:hAnsi="Times New Roman" w:eastAsia="方正仿宋_GBK"/>
          <w:spacing w:val="8"/>
          <w:kern w:val="2"/>
          <w:position w:val="21"/>
          <w:sz w:val="32"/>
          <w:szCs w:val="32"/>
        </w:rPr>
        <w:t>”</w:t>
      </w:r>
      <w:r>
        <w:rPr>
          <w:rFonts w:hint="eastAsia" w:ascii="方正仿宋_GBK" w:eastAsia="方正仿宋_GBK"/>
          <w:spacing w:val="8"/>
          <w:kern w:val="2"/>
          <w:position w:val="21"/>
          <w:sz w:val="32"/>
          <w:szCs w:val="32"/>
        </w:rPr>
        <w:t>接口进行状态推送。</w:t>
      </w:r>
    </w:p>
    <w:p w14:paraId="62A9F26B">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B.11.2  </w:t>
      </w:r>
      <w:r>
        <w:rPr>
          <w:rStyle w:val="16"/>
          <w:rFonts w:hint="eastAsia" w:ascii="黑体" w:eastAsia="黑体"/>
          <w:bCs/>
          <w:sz w:val="32"/>
          <w:szCs w:val="32"/>
        </w:rPr>
        <w:t>接口定义</w:t>
      </w:r>
    </w:p>
    <w:p w14:paraId="29197525">
      <w:pPr>
        <w:pStyle w:val="6"/>
        <w:pBdr>
          <w:top w:val="none" w:color="auto" w:sz="0" w:space="0"/>
          <w:left w:val="none" w:color="auto" w:sz="0" w:space="0"/>
          <w:bottom w:val="none" w:color="auto" w:sz="0" w:space="0"/>
          <w:right w:val="none" w:color="auto" w:sz="0" w:space="0"/>
        </w:pBdr>
        <w:spacing w:line="580" w:lineRule="exact"/>
        <w:ind w:left="0" w:firstLine="636" w:firstLineChars="200"/>
        <w:jc w:val="left"/>
        <w:rPr>
          <w:rFonts w:ascii="Times New Roman" w:hAnsi="Times New Roman" w:eastAsia="方正仿宋_GBK"/>
          <w:spacing w:val="-1"/>
          <w:kern w:val="2"/>
          <w:position w:val="22"/>
          <w:sz w:val="32"/>
          <w:szCs w:val="32"/>
        </w:rPr>
      </w:pPr>
      <w:r>
        <w:rPr>
          <w:rFonts w:hint="eastAsia" w:ascii="方正仿宋_GBK" w:eastAsia="方正仿宋_GBK"/>
          <w:spacing w:val="-1"/>
          <w:kern w:val="2"/>
          <w:position w:val="22"/>
          <w:sz w:val="32"/>
          <w:szCs w:val="32"/>
        </w:rPr>
        <w:t>接口名称：</w:t>
      </w:r>
      <w:r>
        <w:rPr>
          <w:rFonts w:ascii="Times New Roman" w:hAnsi="Times New Roman" w:eastAsia="方正仿宋_GBK"/>
          <w:spacing w:val="-1"/>
          <w:kern w:val="2"/>
          <w:position w:val="22"/>
          <w:sz w:val="32"/>
          <w:szCs w:val="32"/>
        </w:rPr>
        <w:t>notification_chargeOrderInfo</w:t>
      </w:r>
      <w:r>
        <w:rPr>
          <w:rFonts w:hint="eastAsia" w:ascii="方正仿宋_GBK" w:eastAsia="方正仿宋_GBK"/>
          <w:spacing w:val="-1"/>
          <w:kern w:val="2"/>
          <w:position w:val="22"/>
          <w:sz w:val="32"/>
          <w:szCs w:val="32"/>
        </w:rPr>
        <w:t>接口</w:t>
      </w:r>
    </w:p>
    <w:p w14:paraId="3492F806">
      <w:pPr>
        <w:pBdr>
          <w:top w:val="none" w:color="auto" w:sz="0" w:space="0"/>
          <w:left w:val="none" w:color="auto" w:sz="0" w:space="0"/>
          <w:bottom w:val="none" w:color="auto" w:sz="0" w:space="0"/>
          <w:right w:val="none" w:color="auto" w:sz="0" w:space="0"/>
        </w:pBdr>
        <w:spacing w:line="580" w:lineRule="exact"/>
        <w:ind w:left="0" w:firstLine="636" w:firstLineChars="200"/>
        <w:rPr>
          <w:rStyle w:val="16"/>
          <w:rFonts w:ascii="Times New Roman" w:hAnsi="Times New Roman" w:eastAsia="黑体"/>
          <w:bCs/>
          <w:sz w:val="32"/>
          <w:szCs w:val="32"/>
        </w:rPr>
      </w:pPr>
      <w:r>
        <w:rPr>
          <w:rFonts w:hint="eastAsia" w:ascii="方正仿宋_GBK" w:eastAsia="方正仿宋_GBK"/>
          <w:spacing w:val="-1"/>
          <w:kern w:val="2"/>
          <w:position w:val="22"/>
          <w:sz w:val="32"/>
          <w:szCs w:val="32"/>
        </w:rPr>
        <w:t>使用方法：由市级平</w:t>
      </w:r>
      <w:r>
        <w:rPr>
          <w:rFonts w:hint="eastAsia" w:ascii="方正仿宋_GBK" w:eastAsia="方正仿宋_GBK"/>
          <w:spacing w:val="-2"/>
          <w:kern w:val="2"/>
          <w:position w:val="22"/>
          <w:sz w:val="32"/>
          <w:szCs w:val="32"/>
        </w:rPr>
        <w:t>台实现此接口，充电对接平台方调用。</w:t>
      </w:r>
    </w:p>
    <w:p w14:paraId="5B3EB20F">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B.11.3  </w:t>
      </w:r>
      <w:r>
        <w:rPr>
          <w:rStyle w:val="16"/>
          <w:rFonts w:hint="eastAsia" w:ascii="黑体" w:eastAsia="黑体"/>
          <w:bCs/>
          <w:sz w:val="32"/>
          <w:szCs w:val="32"/>
        </w:rPr>
        <w:t>输入参数</w:t>
      </w:r>
    </w:p>
    <w:p w14:paraId="09084F20">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B.21  </w:t>
      </w:r>
      <w:r>
        <w:rPr>
          <w:rFonts w:hint="eastAsia" w:ascii="黑体" w:eastAsia="黑体"/>
          <w:spacing w:val="2"/>
          <w:kern w:val="2"/>
          <w:sz w:val="32"/>
          <w:szCs w:val="32"/>
        </w:rPr>
        <w:t>输入参数</w:t>
      </w:r>
    </w:p>
    <w:tbl>
      <w:tblPr>
        <w:tblStyle w:val="11"/>
        <w:tblW w:w="9222" w:type="dxa"/>
        <w:tblInd w:w="112" w:type="dxa"/>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2230"/>
        <w:gridCol w:w="2745"/>
        <w:gridCol w:w="2444"/>
        <w:gridCol w:w="1803"/>
      </w:tblGrid>
      <w:tr w14:paraId="3C5358DE">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21" w:hRule="atLeast"/>
        </w:trPr>
        <w:tc>
          <w:tcPr>
            <w:tcW w:w="2230" w:type="dxa"/>
            <w:tcBorders>
              <w:top w:val="single" w:color="auto" w:sz="2" w:space="0"/>
              <w:left w:val="single" w:color="auto" w:sz="2" w:space="0"/>
              <w:bottom w:val="single" w:color="auto" w:sz="2" w:space="0"/>
              <w:right w:val="single" w:color="auto" w:sz="2" w:space="0"/>
              <w:tl2br w:val="nil"/>
              <w:tr2bl w:val="nil"/>
            </w:tcBorders>
          </w:tcPr>
          <w:p w14:paraId="38824837">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8"/>
                <w:kern w:val="2"/>
                <w:sz w:val="28"/>
                <w:szCs w:val="28"/>
              </w:rPr>
              <w:t>参数名称</w:t>
            </w:r>
          </w:p>
        </w:tc>
        <w:tc>
          <w:tcPr>
            <w:tcW w:w="2745" w:type="dxa"/>
            <w:tcBorders>
              <w:top w:val="single" w:color="auto" w:sz="2" w:space="0"/>
              <w:left w:val="nil"/>
              <w:bottom w:val="single" w:color="auto" w:sz="2" w:space="0"/>
              <w:right w:val="single" w:color="auto" w:sz="2" w:space="0"/>
              <w:tl2br w:val="nil"/>
              <w:tr2bl w:val="nil"/>
            </w:tcBorders>
          </w:tcPr>
          <w:p w14:paraId="1598A53B">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4"/>
                <w:kern w:val="2"/>
                <w:sz w:val="28"/>
                <w:szCs w:val="28"/>
              </w:rPr>
              <w:t>定义</w:t>
            </w:r>
          </w:p>
        </w:tc>
        <w:tc>
          <w:tcPr>
            <w:tcW w:w="2444" w:type="dxa"/>
            <w:tcBorders>
              <w:top w:val="single" w:color="auto" w:sz="2" w:space="0"/>
              <w:left w:val="nil"/>
              <w:bottom w:val="single" w:color="auto" w:sz="2" w:space="0"/>
              <w:right w:val="single" w:color="auto" w:sz="2" w:space="0"/>
              <w:tl2br w:val="nil"/>
              <w:tr2bl w:val="nil"/>
            </w:tcBorders>
          </w:tcPr>
          <w:p w14:paraId="052A43AA">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8"/>
                <w:kern w:val="2"/>
                <w:sz w:val="28"/>
                <w:szCs w:val="28"/>
              </w:rPr>
              <w:t>参数类型</w:t>
            </w:r>
          </w:p>
        </w:tc>
        <w:tc>
          <w:tcPr>
            <w:tcW w:w="1803" w:type="dxa"/>
            <w:tcBorders>
              <w:top w:val="single" w:color="auto" w:sz="2" w:space="0"/>
              <w:left w:val="nil"/>
              <w:bottom w:val="single" w:color="auto" w:sz="2" w:space="0"/>
              <w:right w:val="single" w:color="auto" w:sz="2" w:space="0"/>
              <w:tl2br w:val="nil"/>
              <w:tr2bl w:val="nil"/>
            </w:tcBorders>
          </w:tcPr>
          <w:p w14:paraId="6EA37B07">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6"/>
                <w:kern w:val="2"/>
                <w:sz w:val="28"/>
                <w:szCs w:val="28"/>
              </w:rPr>
              <w:t>描述</w:t>
            </w:r>
          </w:p>
        </w:tc>
      </w:tr>
      <w:tr w14:paraId="76C27A68">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392" w:hRule="atLeast"/>
        </w:trPr>
        <w:tc>
          <w:tcPr>
            <w:tcW w:w="2230" w:type="dxa"/>
            <w:tcBorders>
              <w:top w:val="single" w:color="auto" w:sz="2" w:space="0"/>
              <w:left w:val="single" w:color="auto" w:sz="2" w:space="0"/>
              <w:bottom w:val="single" w:color="auto" w:sz="2" w:space="0"/>
              <w:right w:val="single" w:color="auto" w:sz="2" w:space="0"/>
              <w:tl2br w:val="nil"/>
              <w:tr2bl w:val="nil"/>
            </w:tcBorders>
          </w:tcPr>
          <w:p w14:paraId="5667F645">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订单信息</w:t>
            </w:r>
          </w:p>
        </w:tc>
        <w:tc>
          <w:tcPr>
            <w:tcW w:w="2745" w:type="dxa"/>
            <w:tcBorders>
              <w:top w:val="single" w:color="auto" w:sz="2" w:space="0"/>
              <w:left w:val="nil"/>
              <w:bottom w:val="single" w:color="auto" w:sz="2" w:space="0"/>
              <w:right w:val="single" w:color="auto" w:sz="2" w:space="0"/>
              <w:tl2br w:val="nil"/>
              <w:tr2bl w:val="nil"/>
            </w:tcBorders>
          </w:tcPr>
          <w:p w14:paraId="72CB8094">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kern w:val="2"/>
                <w:sz w:val="28"/>
                <w:szCs w:val="28"/>
              </w:rPr>
              <w:t>ChargeOrderInfo</w:t>
            </w:r>
          </w:p>
        </w:tc>
        <w:tc>
          <w:tcPr>
            <w:tcW w:w="2444" w:type="dxa"/>
            <w:tcBorders>
              <w:top w:val="single" w:color="auto" w:sz="2" w:space="0"/>
              <w:left w:val="nil"/>
              <w:bottom w:val="single" w:color="auto" w:sz="2" w:space="0"/>
              <w:right w:val="single" w:color="auto" w:sz="2" w:space="0"/>
              <w:tl2br w:val="nil"/>
              <w:tr2bl w:val="nil"/>
            </w:tcBorders>
          </w:tcPr>
          <w:p w14:paraId="79117193">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kern w:val="2"/>
                <w:sz w:val="28"/>
                <w:szCs w:val="28"/>
              </w:rPr>
              <w:t>ChargeOrderInfo</w:t>
            </w:r>
          </w:p>
        </w:tc>
        <w:tc>
          <w:tcPr>
            <w:tcW w:w="1803" w:type="dxa"/>
            <w:tcBorders>
              <w:top w:val="single" w:color="auto" w:sz="2" w:space="0"/>
              <w:left w:val="nil"/>
              <w:bottom w:val="single" w:color="auto" w:sz="2" w:space="0"/>
              <w:right w:val="single" w:color="auto" w:sz="2" w:space="0"/>
              <w:tl2br w:val="nil"/>
              <w:tr2bl w:val="nil"/>
            </w:tcBorders>
          </w:tcPr>
          <w:p w14:paraId="3C69FC54">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hAnsi="方正仿宋_GBK" w:eastAsia="宋体"/>
                <w:kern w:val="2"/>
                <w:sz w:val="28"/>
                <w:szCs w:val="28"/>
              </w:rPr>
            </w:pPr>
            <w:r>
              <w:rPr>
                <w:rFonts w:hint="eastAsia" w:ascii="方正仿宋_GBK" w:eastAsia="方正仿宋_GBK"/>
                <w:spacing w:val="8"/>
                <w:kern w:val="2"/>
                <w:sz w:val="28"/>
                <w:szCs w:val="28"/>
              </w:rPr>
              <w:t>参考A.12</w:t>
            </w:r>
          </w:p>
        </w:tc>
      </w:tr>
    </w:tbl>
    <w:p w14:paraId="5FB33FF8">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B.11.4  </w:t>
      </w:r>
      <w:r>
        <w:rPr>
          <w:rStyle w:val="16"/>
          <w:rFonts w:hint="eastAsia" w:ascii="黑体" w:eastAsia="黑体"/>
          <w:bCs/>
          <w:sz w:val="32"/>
          <w:szCs w:val="32"/>
        </w:rPr>
        <w:t>返回值</w:t>
      </w:r>
    </w:p>
    <w:p w14:paraId="536DBCE1">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B.22  </w:t>
      </w:r>
      <w:r>
        <w:rPr>
          <w:rFonts w:hint="eastAsia" w:ascii="黑体" w:eastAsia="黑体"/>
          <w:spacing w:val="2"/>
          <w:kern w:val="2"/>
          <w:sz w:val="32"/>
          <w:szCs w:val="32"/>
        </w:rPr>
        <w:t>返回值</w:t>
      </w:r>
    </w:p>
    <w:tbl>
      <w:tblPr>
        <w:tblStyle w:val="11"/>
        <w:tblW w:w="8965" w:type="dxa"/>
        <w:tblInd w:w="294" w:type="dxa"/>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1742"/>
        <w:gridCol w:w="1692"/>
        <w:gridCol w:w="1743"/>
        <w:gridCol w:w="3788"/>
      </w:tblGrid>
      <w:tr w14:paraId="1F2C35ED">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399" w:hRule="atLeast"/>
        </w:trPr>
        <w:tc>
          <w:tcPr>
            <w:tcW w:w="1742" w:type="dxa"/>
            <w:tcBorders>
              <w:top w:val="single" w:color="auto" w:sz="2" w:space="0"/>
              <w:left w:val="single" w:color="auto" w:sz="2" w:space="0"/>
              <w:bottom w:val="single" w:color="auto" w:sz="2" w:space="0"/>
              <w:right w:val="single" w:color="auto" w:sz="2" w:space="0"/>
              <w:tl2br w:val="nil"/>
              <w:tr2bl w:val="nil"/>
            </w:tcBorders>
          </w:tcPr>
          <w:p w14:paraId="32CBC0AA">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8"/>
                <w:kern w:val="2"/>
                <w:sz w:val="28"/>
                <w:szCs w:val="28"/>
              </w:rPr>
              <w:t>参数名称</w:t>
            </w:r>
          </w:p>
        </w:tc>
        <w:tc>
          <w:tcPr>
            <w:tcW w:w="1692" w:type="dxa"/>
            <w:tcBorders>
              <w:top w:val="single" w:color="auto" w:sz="2" w:space="0"/>
              <w:left w:val="nil"/>
              <w:bottom w:val="single" w:color="auto" w:sz="2" w:space="0"/>
              <w:right w:val="single" w:color="auto" w:sz="2" w:space="0"/>
              <w:tl2br w:val="nil"/>
              <w:tr2bl w:val="nil"/>
            </w:tcBorders>
          </w:tcPr>
          <w:p w14:paraId="22C5050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4"/>
                <w:kern w:val="2"/>
                <w:sz w:val="28"/>
                <w:szCs w:val="28"/>
              </w:rPr>
              <w:t>定义</w:t>
            </w:r>
          </w:p>
        </w:tc>
        <w:tc>
          <w:tcPr>
            <w:tcW w:w="1743" w:type="dxa"/>
            <w:tcBorders>
              <w:top w:val="single" w:color="auto" w:sz="2" w:space="0"/>
              <w:left w:val="nil"/>
              <w:bottom w:val="single" w:color="auto" w:sz="2" w:space="0"/>
              <w:right w:val="single" w:color="auto" w:sz="2" w:space="0"/>
              <w:tl2br w:val="nil"/>
              <w:tr2bl w:val="nil"/>
            </w:tcBorders>
          </w:tcPr>
          <w:p w14:paraId="137607EC">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8"/>
                <w:kern w:val="2"/>
                <w:sz w:val="28"/>
                <w:szCs w:val="28"/>
              </w:rPr>
              <w:t>参数类型</w:t>
            </w:r>
          </w:p>
        </w:tc>
        <w:tc>
          <w:tcPr>
            <w:tcW w:w="3788" w:type="dxa"/>
            <w:tcBorders>
              <w:top w:val="single" w:color="auto" w:sz="2" w:space="0"/>
              <w:left w:val="nil"/>
              <w:bottom w:val="single" w:color="auto" w:sz="2" w:space="0"/>
              <w:right w:val="single" w:color="auto" w:sz="2" w:space="0"/>
              <w:tl2br w:val="nil"/>
              <w:tr2bl w:val="nil"/>
            </w:tcBorders>
          </w:tcPr>
          <w:p w14:paraId="7AD67EDA">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6"/>
                <w:kern w:val="2"/>
                <w:sz w:val="28"/>
                <w:szCs w:val="28"/>
              </w:rPr>
              <w:t>描述</w:t>
            </w:r>
          </w:p>
        </w:tc>
      </w:tr>
      <w:tr w14:paraId="481EBFD0">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24" w:hRule="atLeast"/>
        </w:trPr>
        <w:tc>
          <w:tcPr>
            <w:tcW w:w="1742" w:type="dxa"/>
            <w:tcBorders>
              <w:top w:val="single" w:color="auto" w:sz="2" w:space="0"/>
              <w:left w:val="single" w:color="auto" w:sz="2" w:space="0"/>
              <w:bottom w:val="single" w:color="auto" w:sz="2" w:space="0"/>
              <w:right w:val="single" w:color="auto" w:sz="2" w:space="0"/>
              <w:tl2br w:val="nil"/>
              <w:tr2bl w:val="nil"/>
            </w:tcBorders>
            <w:vAlign w:val="center"/>
          </w:tcPr>
          <w:p w14:paraId="7BB2D61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状态</w:t>
            </w:r>
          </w:p>
        </w:tc>
        <w:tc>
          <w:tcPr>
            <w:tcW w:w="1692" w:type="dxa"/>
            <w:tcBorders>
              <w:top w:val="single" w:color="auto" w:sz="2" w:space="0"/>
              <w:left w:val="nil"/>
              <w:bottom w:val="single" w:color="auto" w:sz="2" w:space="0"/>
              <w:right w:val="single" w:color="auto" w:sz="2" w:space="0"/>
              <w:tl2br w:val="nil"/>
              <w:tr2bl w:val="nil"/>
            </w:tcBorders>
            <w:vAlign w:val="center"/>
          </w:tcPr>
          <w:p w14:paraId="6FCFDA4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Status</w:t>
            </w:r>
          </w:p>
        </w:tc>
        <w:tc>
          <w:tcPr>
            <w:tcW w:w="1743" w:type="dxa"/>
            <w:tcBorders>
              <w:top w:val="single" w:color="auto" w:sz="2" w:space="0"/>
              <w:left w:val="nil"/>
              <w:bottom w:val="single" w:color="auto" w:sz="2" w:space="0"/>
              <w:right w:val="single" w:color="auto" w:sz="2" w:space="0"/>
              <w:tl2br w:val="nil"/>
              <w:tr2bl w:val="nil"/>
            </w:tcBorders>
            <w:vAlign w:val="center"/>
          </w:tcPr>
          <w:p w14:paraId="70A155D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c>
          <w:tcPr>
            <w:tcW w:w="3788" w:type="dxa"/>
            <w:tcBorders>
              <w:top w:val="single" w:color="auto" w:sz="2" w:space="0"/>
              <w:left w:val="nil"/>
              <w:bottom w:val="single" w:color="auto" w:sz="2" w:space="0"/>
              <w:right w:val="single" w:color="auto" w:sz="2" w:space="0"/>
              <w:tl2br w:val="nil"/>
              <w:tr2bl w:val="nil"/>
            </w:tcBorders>
          </w:tcPr>
          <w:p w14:paraId="5710D41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2" w:firstLineChars="100"/>
              <w:rPr>
                <w:rFonts w:hint="eastAsia" w:ascii="方正仿宋_GBK" w:eastAsia="方正仿宋_GBK"/>
                <w:kern w:val="2"/>
                <w:sz w:val="28"/>
                <w:szCs w:val="28"/>
              </w:rPr>
            </w:pPr>
            <w:r>
              <w:rPr>
                <w:rFonts w:hint="eastAsia" w:ascii="方正仿宋_GBK" w:eastAsia="方正仿宋_GBK"/>
                <w:spacing w:val="1"/>
                <w:kern w:val="2"/>
                <w:sz w:val="28"/>
                <w:szCs w:val="28"/>
              </w:rPr>
              <w:t>0:接受,</w:t>
            </w:r>
          </w:p>
          <w:p w14:paraId="6563E9C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0" w:firstLineChars="100"/>
              <w:rPr>
                <w:rFonts w:hint="eastAsia" w:ascii="方正仿宋_GBK" w:eastAsia="方正仿宋_GBK"/>
                <w:kern w:val="2"/>
                <w:sz w:val="28"/>
                <w:szCs w:val="28"/>
              </w:rPr>
            </w:pPr>
            <w:r>
              <w:rPr>
                <w:rFonts w:hint="eastAsia" w:ascii="方正仿宋_GBK" w:eastAsia="方正仿宋_GBK"/>
                <w:kern w:val="2"/>
                <w:sz w:val="28"/>
                <w:szCs w:val="28"/>
              </w:rPr>
              <w:t>1:丢弃/忽略，不需要重试</w:t>
            </w:r>
          </w:p>
        </w:tc>
      </w:tr>
    </w:tbl>
    <w:p w14:paraId="5E9C36C6">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B.12  </w:t>
      </w:r>
      <w:r>
        <w:rPr>
          <w:rStyle w:val="16"/>
          <w:rFonts w:hint="eastAsia" w:ascii="黑体" w:eastAsia="黑体"/>
          <w:bCs/>
          <w:sz w:val="32"/>
          <w:szCs w:val="32"/>
        </w:rPr>
        <w:t>设备告警信息推送</w:t>
      </w:r>
    </w:p>
    <w:p w14:paraId="2317750B">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B.12.1  </w:t>
      </w:r>
      <w:r>
        <w:rPr>
          <w:rStyle w:val="16"/>
          <w:rFonts w:hint="eastAsia" w:ascii="黑体" w:eastAsia="黑体"/>
          <w:bCs/>
          <w:sz w:val="32"/>
          <w:szCs w:val="32"/>
        </w:rPr>
        <w:t>概述</w:t>
      </w:r>
    </w:p>
    <w:p w14:paraId="57DE83E7">
      <w:pPr>
        <w:pStyle w:val="6"/>
        <w:pBdr>
          <w:top w:val="none" w:color="auto" w:sz="0" w:space="0"/>
          <w:left w:val="none" w:color="auto" w:sz="0" w:space="0"/>
          <w:bottom w:val="none" w:color="auto" w:sz="0" w:space="0"/>
          <w:right w:val="none" w:color="auto" w:sz="0" w:space="0"/>
        </w:pBdr>
        <w:spacing w:line="360" w:lineRule="auto"/>
        <w:ind w:left="0" w:firstLine="672" w:firstLineChars="200"/>
        <w:rPr>
          <w:rFonts w:ascii="Times New Roman" w:hAnsi="Times New Roman" w:eastAsia="方正仿宋_GBK"/>
          <w:kern w:val="2"/>
          <w:sz w:val="32"/>
          <w:szCs w:val="32"/>
        </w:rPr>
      </w:pPr>
      <w:r>
        <w:rPr>
          <w:rFonts w:hint="eastAsia" w:ascii="方正仿宋_GBK" w:eastAsia="方正仿宋_GBK"/>
          <w:spacing w:val="8"/>
          <w:kern w:val="2"/>
          <w:position w:val="21"/>
          <w:sz w:val="32"/>
          <w:szCs w:val="32"/>
        </w:rPr>
        <w:t>当对接平台平台产生设备告警时，将设备告警信息推送至市级平台。</w:t>
      </w:r>
    </w:p>
    <w:p w14:paraId="3BFB749C">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B.12.2  </w:t>
      </w:r>
      <w:r>
        <w:rPr>
          <w:rStyle w:val="16"/>
          <w:rFonts w:hint="eastAsia" w:ascii="黑体" w:eastAsia="黑体"/>
          <w:bCs/>
          <w:sz w:val="32"/>
          <w:szCs w:val="32"/>
        </w:rPr>
        <w:t>接口定义</w:t>
      </w:r>
    </w:p>
    <w:p w14:paraId="30A7920B">
      <w:pPr>
        <w:pStyle w:val="6"/>
        <w:pBdr>
          <w:top w:val="none" w:color="auto" w:sz="0" w:space="0"/>
          <w:left w:val="none" w:color="auto" w:sz="0" w:space="0"/>
          <w:bottom w:val="none" w:color="auto" w:sz="0" w:space="0"/>
          <w:right w:val="none" w:color="auto" w:sz="0" w:space="0"/>
        </w:pBdr>
        <w:spacing w:line="360" w:lineRule="auto"/>
        <w:ind w:left="0" w:firstLine="636" w:firstLineChars="200"/>
        <w:jc w:val="left"/>
        <w:rPr>
          <w:rFonts w:ascii="Times New Roman" w:hAnsi="Times New Roman" w:eastAsia="方正仿宋_GBK"/>
          <w:spacing w:val="-1"/>
          <w:kern w:val="2"/>
          <w:position w:val="22"/>
          <w:sz w:val="32"/>
          <w:szCs w:val="32"/>
        </w:rPr>
      </w:pPr>
      <w:r>
        <w:rPr>
          <w:rFonts w:hint="eastAsia" w:ascii="方正仿宋_GBK" w:eastAsia="方正仿宋_GBK"/>
          <w:spacing w:val="-1"/>
          <w:kern w:val="2"/>
          <w:position w:val="22"/>
          <w:sz w:val="32"/>
          <w:szCs w:val="32"/>
        </w:rPr>
        <w:t>接口名称：</w:t>
      </w:r>
      <w:r>
        <w:rPr>
          <w:rFonts w:ascii="Times New Roman" w:hAnsi="Times New Roman" w:eastAsia="方正仿宋_GBK"/>
          <w:spacing w:val="-1"/>
          <w:kern w:val="2"/>
          <w:position w:val="22"/>
          <w:sz w:val="32"/>
          <w:szCs w:val="32"/>
        </w:rPr>
        <w:t>notification_equipmentAlarm</w:t>
      </w:r>
    </w:p>
    <w:p w14:paraId="27A8FFD2">
      <w:pPr>
        <w:pBdr>
          <w:top w:val="none" w:color="auto" w:sz="0" w:space="0"/>
          <w:left w:val="none" w:color="auto" w:sz="0" w:space="0"/>
          <w:bottom w:val="none" w:color="auto" w:sz="0" w:space="0"/>
          <w:right w:val="none" w:color="auto" w:sz="0" w:space="0"/>
        </w:pBdr>
        <w:ind w:left="0" w:firstLine="636" w:firstLineChars="200"/>
        <w:rPr>
          <w:rStyle w:val="16"/>
          <w:rFonts w:ascii="Times New Roman" w:hAnsi="Times New Roman" w:eastAsia="黑体"/>
          <w:bCs/>
          <w:sz w:val="32"/>
          <w:szCs w:val="32"/>
        </w:rPr>
      </w:pPr>
      <w:r>
        <w:rPr>
          <w:rFonts w:hint="eastAsia" w:ascii="方正仿宋_GBK" w:eastAsia="方正仿宋_GBK"/>
          <w:spacing w:val="-1"/>
          <w:kern w:val="2"/>
          <w:position w:val="22"/>
          <w:sz w:val="32"/>
          <w:szCs w:val="32"/>
        </w:rPr>
        <w:t>使用方法：由市级平</w:t>
      </w:r>
      <w:r>
        <w:rPr>
          <w:rFonts w:hint="eastAsia" w:ascii="方正仿宋_GBK" w:eastAsia="方正仿宋_GBK"/>
          <w:spacing w:val="-2"/>
          <w:kern w:val="2"/>
          <w:position w:val="22"/>
          <w:sz w:val="32"/>
          <w:szCs w:val="32"/>
        </w:rPr>
        <w:t>台实现此接口，充电对接平台方调用。</w:t>
      </w:r>
    </w:p>
    <w:p w14:paraId="30325A16">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B.12.3  </w:t>
      </w:r>
      <w:r>
        <w:rPr>
          <w:rStyle w:val="16"/>
          <w:rFonts w:hint="eastAsia" w:ascii="黑体" w:eastAsia="黑体"/>
          <w:bCs/>
          <w:sz w:val="32"/>
          <w:szCs w:val="32"/>
        </w:rPr>
        <w:t>输入参数</w:t>
      </w:r>
    </w:p>
    <w:p w14:paraId="220B5C8E">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B.23  </w:t>
      </w:r>
      <w:r>
        <w:rPr>
          <w:rFonts w:hint="eastAsia" w:ascii="黑体" w:eastAsia="黑体"/>
          <w:spacing w:val="2"/>
          <w:kern w:val="2"/>
          <w:sz w:val="32"/>
          <w:szCs w:val="32"/>
        </w:rPr>
        <w:t>输入参数</w:t>
      </w:r>
    </w:p>
    <w:tbl>
      <w:tblPr>
        <w:tblStyle w:val="11"/>
        <w:tblW w:w="9162" w:type="dxa"/>
        <w:tblInd w:w="112" w:type="dxa"/>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2007"/>
        <w:gridCol w:w="2610"/>
        <w:gridCol w:w="2802"/>
        <w:gridCol w:w="1743"/>
      </w:tblGrid>
      <w:tr w14:paraId="2C7F4500">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21" w:hRule="atLeast"/>
        </w:trPr>
        <w:tc>
          <w:tcPr>
            <w:tcW w:w="2007" w:type="dxa"/>
            <w:tcBorders>
              <w:top w:val="single" w:color="auto" w:sz="2" w:space="0"/>
              <w:left w:val="single" w:color="auto" w:sz="2" w:space="0"/>
              <w:bottom w:val="single" w:color="auto" w:sz="2" w:space="0"/>
              <w:right w:val="single" w:color="auto" w:sz="2" w:space="0"/>
              <w:tl2br w:val="nil"/>
              <w:tr2bl w:val="nil"/>
            </w:tcBorders>
          </w:tcPr>
          <w:p w14:paraId="786FCE3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8"/>
                <w:kern w:val="2"/>
                <w:sz w:val="28"/>
                <w:szCs w:val="28"/>
              </w:rPr>
              <w:t>参数名称</w:t>
            </w:r>
          </w:p>
        </w:tc>
        <w:tc>
          <w:tcPr>
            <w:tcW w:w="2610" w:type="dxa"/>
            <w:tcBorders>
              <w:top w:val="single" w:color="auto" w:sz="2" w:space="0"/>
              <w:left w:val="nil"/>
              <w:bottom w:val="single" w:color="auto" w:sz="2" w:space="0"/>
              <w:right w:val="single" w:color="auto" w:sz="2" w:space="0"/>
              <w:tl2br w:val="nil"/>
              <w:tr2bl w:val="nil"/>
            </w:tcBorders>
          </w:tcPr>
          <w:p w14:paraId="737DA9CF">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4"/>
                <w:kern w:val="2"/>
                <w:sz w:val="28"/>
                <w:szCs w:val="28"/>
              </w:rPr>
              <w:t>定义</w:t>
            </w:r>
          </w:p>
        </w:tc>
        <w:tc>
          <w:tcPr>
            <w:tcW w:w="2802" w:type="dxa"/>
            <w:tcBorders>
              <w:top w:val="single" w:color="auto" w:sz="2" w:space="0"/>
              <w:left w:val="nil"/>
              <w:bottom w:val="single" w:color="auto" w:sz="2" w:space="0"/>
              <w:right w:val="single" w:color="auto" w:sz="2" w:space="0"/>
              <w:tl2br w:val="nil"/>
              <w:tr2bl w:val="nil"/>
            </w:tcBorders>
          </w:tcPr>
          <w:p w14:paraId="0ABF0305">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8"/>
                <w:kern w:val="2"/>
                <w:sz w:val="28"/>
                <w:szCs w:val="28"/>
              </w:rPr>
              <w:t>参数类型</w:t>
            </w:r>
          </w:p>
        </w:tc>
        <w:tc>
          <w:tcPr>
            <w:tcW w:w="1743" w:type="dxa"/>
            <w:tcBorders>
              <w:top w:val="single" w:color="auto" w:sz="2" w:space="0"/>
              <w:left w:val="nil"/>
              <w:bottom w:val="single" w:color="auto" w:sz="2" w:space="0"/>
              <w:right w:val="single" w:color="auto" w:sz="2" w:space="0"/>
              <w:tl2br w:val="nil"/>
              <w:tr2bl w:val="nil"/>
            </w:tcBorders>
          </w:tcPr>
          <w:p w14:paraId="21498CD2">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6"/>
                <w:kern w:val="2"/>
                <w:sz w:val="28"/>
                <w:szCs w:val="28"/>
              </w:rPr>
              <w:t>描述</w:t>
            </w:r>
          </w:p>
        </w:tc>
      </w:tr>
      <w:tr w14:paraId="73FE164C">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392" w:hRule="atLeast"/>
        </w:trPr>
        <w:tc>
          <w:tcPr>
            <w:tcW w:w="2007" w:type="dxa"/>
            <w:tcBorders>
              <w:top w:val="single" w:color="auto" w:sz="2" w:space="0"/>
              <w:left w:val="single" w:color="auto" w:sz="2" w:space="0"/>
              <w:bottom w:val="single" w:color="auto" w:sz="2" w:space="0"/>
              <w:right w:val="single" w:color="auto" w:sz="2" w:space="0"/>
              <w:tl2br w:val="nil"/>
              <w:tr2bl w:val="nil"/>
            </w:tcBorders>
          </w:tcPr>
          <w:p w14:paraId="052C64C2">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设备告警信息</w:t>
            </w:r>
          </w:p>
        </w:tc>
        <w:tc>
          <w:tcPr>
            <w:tcW w:w="2610" w:type="dxa"/>
            <w:tcBorders>
              <w:top w:val="single" w:color="auto" w:sz="2" w:space="0"/>
              <w:left w:val="nil"/>
              <w:bottom w:val="single" w:color="auto" w:sz="2" w:space="0"/>
              <w:right w:val="single" w:color="auto" w:sz="2" w:space="0"/>
              <w:tl2br w:val="nil"/>
              <w:tr2bl w:val="nil"/>
            </w:tcBorders>
          </w:tcPr>
          <w:p w14:paraId="6B96061B">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kern w:val="2"/>
                <w:sz w:val="28"/>
                <w:szCs w:val="28"/>
              </w:rPr>
              <w:t>EquipmentAlarmInfo</w:t>
            </w:r>
          </w:p>
        </w:tc>
        <w:tc>
          <w:tcPr>
            <w:tcW w:w="2802" w:type="dxa"/>
            <w:tcBorders>
              <w:top w:val="single" w:color="auto" w:sz="2" w:space="0"/>
              <w:left w:val="nil"/>
              <w:bottom w:val="single" w:color="auto" w:sz="2" w:space="0"/>
              <w:right w:val="single" w:color="auto" w:sz="2" w:space="0"/>
              <w:tl2br w:val="nil"/>
              <w:tr2bl w:val="nil"/>
            </w:tcBorders>
          </w:tcPr>
          <w:p w14:paraId="4F1CEF0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kern w:val="2"/>
                <w:sz w:val="28"/>
                <w:szCs w:val="28"/>
              </w:rPr>
              <w:t>EquipmentAlarmInfo</w:t>
            </w:r>
          </w:p>
        </w:tc>
        <w:tc>
          <w:tcPr>
            <w:tcW w:w="1743" w:type="dxa"/>
            <w:tcBorders>
              <w:top w:val="single" w:color="auto" w:sz="2" w:space="0"/>
              <w:left w:val="nil"/>
              <w:bottom w:val="single" w:color="auto" w:sz="2" w:space="0"/>
              <w:right w:val="single" w:color="auto" w:sz="2" w:space="0"/>
              <w:tl2br w:val="nil"/>
              <w:tr2bl w:val="nil"/>
            </w:tcBorders>
          </w:tcPr>
          <w:p w14:paraId="073BD4A7">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参考A.15</w:t>
            </w:r>
          </w:p>
        </w:tc>
      </w:tr>
    </w:tbl>
    <w:p w14:paraId="15EBEB3C">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B.12.4  </w:t>
      </w:r>
      <w:r>
        <w:rPr>
          <w:rStyle w:val="16"/>
          <w:rFonts w:hint="eastAsia" w:ascii="黑体" w:eastAsia="黑体"/>
          <w:bCs/>
          <w:sz w:val="32"/>
          <w:szCs w:val="32"/>
        </w:rPr>
        <w:t>返回值</w:t>
      </w:r>
    </w:p>
    <w:p w14:paraId="04DEAA3D">
      <w:pPr>
        <w:pBdr>
          <w:top w:val="none" w:color="auto" w:sz="0" w:space="0"/>
          <w:left w:val="none" w:color="auto" w:sz="0" w:space="0"/>
          <w:bottom w:val="none" w:color="auto" w:sz="0" w:space="0"/>
          <w:right w:val="none" w:color="auto" w:sz="0" w:space="0"/>
        </w:pBdr>
        <w:ind w:left="0"/>
        <w:jc w:val="center"/>
        <w:rPr>
          <w:rFonts w:ascii="Times New Roman" w:hAnsi="Times New Roman" w:eastAsia="黑体"/>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B.24  </w:t>
      </w:r>
      <w:r>
        <w:rPr>
          <w:rFonts w:hint="eastAsia" w:ascii="黑体" w:eastAsia="黑体"/>
          <w:spacing w:val="2"/>
          <w:kern w:val="2"/>
          <w:sz w:val="32"/>
          <w:szCs w:val="32"/>
        </w:rPr>
        <w:t>返回值</w:t>
      </w:r>
    </w:p>
    <w:tbl>
      <w:tblPr>
        <w:tblStyle w:val="11"/>
        <w:tblW w:w="9263"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1673"/>
        <w:gridCol w:w="1965"/>
        <w:gridCol w:w="1680"/>
        <w:gridCol w:w="3945"/>
      </w:tblGrid>
      <w:tr w14:paraId="1202350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1673" w:type="dxa"/>
            <w:tcBorders>
              <w:top w:val="single" w:color="auto" w:sz="4" w:space="0"/>
              <w:left w:val="single" w:color="auto" w:sz="4" w:space="0"/>
              <w:bottom w:val="single" w:color="auto" w:sz="4" w:space="0"/>
              <w:right w:val="single" w:color="auto" w:sz="4" w:space="0"/>
              <w:tl2br w:val="nil"/>
              <w:tr2bl w:val="nil"/>
            </w:tcBorders>
          </w:tcPr>
          <w:p w14:paraId="7B33422C">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2"/>
                <w:kern w:val="2"/>
                <w:sz w:val="28"/>
                <w:szCs w:val="28"/>
              </w:rPr>
            </w:pPr>
            <w:r>
              <w:rPr>
                <w:rFonts w:hint="eastAsia" w:ascii="方正仿宋_GBK" w:eastAsia="方正仿宋_GBK"/>
                <w:spacing w:val="2"/>
                <w:kern w:val="2"/>
                <w:sz w:val="28"/>
                <w:szCs w:val="28"/>
              </w:rPr>
              <w:t>参数名称</w:t>
            </w:r>
          </w:p>
        </w:tc>
        <w:tc>
          <w:tcPr>
            <w:tcW w:w="1965" w:type="dxa"/>
            <w:tcBorders>
              <w:top w:val="single" w:color="auto" w:sz="4" w:space="0"/>
              <w:left w:val="single" w:color="auto" w:sz="4" w:space="0"/>
              <w:bottom w:val="single" w:color="auto" w:sz="4" w:space="0"/>
              <w:right w:val="single" w:color="auto" w:sz="4" w:space="0"/>
              <w:tl2br w:val="nil"/>
              <w:tr2bl w:val="nil"/>
            </w:tcBorders>
          </w:tcPr>
          <w:p w14:paraId="301BB0B4">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2"/>
                <w:kern w:val="2"/>
                <w:sz w:val="28"/>
                <w:szCs w:val="28"/>
              </w:rPr>
            </w:pPr>
            <w:r>
              <w:rPr>
                <w:rFonts w:hint="eastAsia" w:ascii="方正仿宋_GBK" w:eastAsia="方正仿宋_GBK"/>
                <w:spacing w:val="2"/>
                <w:kern w:val="2"/>
                <w:sz w:val="28"/>
                <w:szCs w:val="28"/>
              </w:rPr>
              <w:t>定义</w:t>
            </w:r>
          </w:p>
        </w:tc>
        <w:tc>
          <w:tcPr>
            <w:tcW w:w="1680" w:type="dxa"/>
            <w:tcBorders>
              <w:top w:val="single" w:color="auto" w:sz="4" w:space="0"/>
              <w:left w:val="single" w:color="auto" w:sz="4" w:space="0"/>
              <w:bottom w:val="single" w:color="auto" w:sz="4" w:space="0"/>
              <w:right w:val="single" w:color="auto" w:sz="4" w:space="0"/>
              <w:tl2br w:val="nil"/>
              <w:tr2bl w:val="nil"/>
            </w:tcBorders>
          </w:tcPr>
          <w:p w14:paraId="1298980F">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2"/>
                <w:kern w:val="2"/>
                <w:sz w:val="28"/>
                <w:szCs w:val="28"/>
              </w:rPr>
            </w:pPr>
            <w:r>
              <w:rPr>
                <w:rFonts w:hint="eastAsia" w:ascii="方正仿宋_GBK" w:eastAsia="方正仿宋_GBK"/>
                <w:spacing w:val="2"/>
                <w:kern w:val="2"/>
                <w:sz w:val="28"/>
                <w:szCs w:val="28"/>
              </w:rPr>
              <w:t>参数类型</w:t>
            </w:r>
          </w:p>
        </w:tc>
        <w:tc>
          <w:tcPr>
            <w:tcW w:w="3945" w:type="dxa"/>
            <w:tcBorders>
              <w:top w:val="single" w:color="auto" w:sz="4" w:space="0"/>
              <w:left w:val="single" w:color="auto" w:sz="4" w:space="0"/>
              <w:bottom w:val="single" w:color="auto" w:sz="4" w:space="0"/>
              <w:right w:val="single" w:color="auto" w:sz="4" w:space="0"/>
              <w:tl2br w:val="nil"/>
              <w:tr2bl w:val="nil"/>
            </w:tcBorders>
          </w:tcPr>
          <w:p w14:paraId="6D302244">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2"/>
                <w:kern w:val="2"/>
                <w:sz w:val="28"/>
                <w:szCs w:val="28"/>
              </w:rPr>
            </w:pPr>
            <w:r>
              <w:rPr>
                <w:rFonts w:hint="eastAsia" w:ascii="方正仿宋_GBK" w:eastAsia="方正仿宋_GBK"/>
                <w:spacing w:val="2"/>
                <w:kern w:val="2"/>
                <w:sz w:val="28"/>
                <w:szCs w:val="28"/>
              </w:rPr>
              <w:t>描述</w:t>
            </w:r>
          </w:p>
        </w:tc>
      </w:tr>
      <w:tr w14:paraId="44F983E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1673" w:type="dxa"/>
            <w:tcBorders>
              <w:top w:val="single" w:color="auto" w:sz="4" w:space="0"/>
              <w:left w:val="single" w:color="auto" w:sz="4" w:space="0"/>
              <w:bottom w:val="single" w:color="auto" w:sz="4" w:space="0"/>
              <w:right w:val="single" w:color="auto" w:sz="4" w:space="0"/>
              <w:tl2br w:val="nil"/>
              <w:tr2bl w:val="nil"/>
            </w:tcBorders>
          </w:tcPr>
          <w:p w14:paraId="18EACA70">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2"/>
                <w:kern w:val="2"/>
                <w:sz w:val="28"/>
                <w:szCs w:val="28"/>
              </w:rPr>
            </w:pPr>
            <w:r>
              <w:rPr>
                <w:rFonts w:hint="eastAsia" w:ascii="方正仿宋_GBK" w:eastAsia="方正仿宋_GBK"/>
                <w:spacing w:val="2"/>
                <w:kern w:val="2"/>
                <w:sz w:val="28"/>
                <w:szCs w:val="28"/>
              </w:rPr>
              <w:t>状态</w:t>
            </w:r>
          </w:p>
        </w:tc>
        <w:tc>
          <w:tcPr>
            <w:tcW w:w="1965" w:type="dxa"/>
            <w:tcBorders>
              <w:top w:val="single" w:color="auto" w:sz="4" w:space="0"/>
              <w:left w:val="single" w:color="auto" w:sz="4" w:space="0"/>
              <w:bottom w:val="single" w:color="auto" w:sz="4" w:space="0"/>
              <w:right w:val="single" w:color="auto" w:sz="4" w:space="0"/>
              <w:tl2br w:val="nil"/>
              <w:tr2bl w:val="nil"/>
            </w:tcBorders>
          </w:tcPr>
          <w:p w14:paraId="1D624509">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2"/>
                <w:kern w:val="2"/>
                <w:sz w:val="28"/>
                <w:szCs w:val="28"/>
              </w:rPr>
            </w:pPr>
            <w:r>
              <w:rPr>
                <w:rFonts w:hint="eastAsia" w:ascii="方正仿宋_GBK" w:eastAsia="方正仿宋_GBK"/>
                <w:spacing w:val="2"/>
                <w:kern w:val="2"/>
                <w:sz w:val="28"/>
                <w:szCs w:val="28"/>
              </w:rPr>
              <w:t>Status</w:t>
            </w:r>
          </w:p>
        </w:tc>
        <w:tc>
          <w:tcPr>
            <w:tcW w:w="1680" w:type="dxa"/>
            <w:tcBorders>
              <w:top w:val="single" w:color="auto" w:sz="4" w:space="0"/>
              <w:left w:val="single" w:color="auto" w:sz="4" w:space="0"/>
              <w:bottom w:val="single" w:color="auto" w:sz="4" w:space="0"/>
              <w:right w:val="single" w:color="auto" w:sz="4" w:space="0"/>
              <w:tl2br w:val="nil"/>
              <w:tr2bl w:val="nil"/>
            </w:tcBorders>
          </w:tcPr>
          <w:p w14:paraId="0CE1EEC6">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spacing w:val="2"/>
                <w:kern w:val="2"/>
                <w:sz w:val="28"/>
                <w:szCs w:val="28"/>
              </w:rPr>
            </w:pPr>
            <w:r>
              <w:rPr>
                <w:rFonts w:hint="eastAsia" w:ascii="方正仿宋_GBK" w:eastAsia="方正仿宋_GBK"/>
                <w:spacing w:val="2"/>
                <w:kern w:val="2"/>
                <w:sz w:val="28"/>
                <w:szCs w:val="28"/>
              </w:rPr>
              <w:t>整型</w:t>
            </w:r>
          </w:p>
        </w:tc>
        <w:tc>
          <w:tcPr>
            <w:tcW w:w="3945" w:type="dxa"/>
            <w:tcBorders>
              <w:top w:val="single" w:color="auto" w:sz="4" w:space="0"/>
              <w:left w:val="single" w:color="auto" w:sz="4" w:space="0"/>
              <w:bottom w:val="single" w:color="auto" w:sz="4" w:space="0"/>
              <w:right w:val="single" w:color="auto" w:sz="4" w:space="0"/>
              <w:tl2br w:val="nil"/>
              <w:tr2bl w:val="nil"/>
            </w:tcBorders>
          </w:tcPr>
          <w:p w14:paraId="06AC095F">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right="0" w:firstLine="284" w:firstLineChars="100"/>
              <w:jc w:val="both"/>
              <w:rPr>
                <w:rFonts w:hint="eastAsia" w:ascii="方正仿宋_GBK" w:eastAsia="方正仿宋_GBK"/>
                <w:spacing w:val="2"/>
                <w:kern w:val="2"/>
                <w:sz w:val="28"/>
                <w:szCs w:val="28"/>
              </w:rPr>
            </w:pPr>
            <w:r>
              <w:rPr>
                <w:rFonts w:hint="eastAsia" w:ascii="方正仿宋_GBK" w:eastAsia="方正仿宋_GBK"/>
                <w:spacing w:val="2"/>
                <w:kern w:val="2"/>
                <w:sz w:val="28"/>
                <w:szCs w:val="28"/>
              </w:rPr>
              <w:t>0:接受</w:t>
            </w:r>
          </w:p>
          <w:p w14:paraId="02932F42">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right="0" w:firstLine="284" w:firstLineChars="100"/>
              <w:jc w:val="both"/>
              <w:rPr>
                <w:rFonts w:hint="eastAsia" w:ascii="方正仿宋_GBK" w:eastAsia="方正仿宋_GBK"/>
                <w:spacing w:val="2"/>
                <w:kern w:val="2"/>
                <w:sz w:val="28"/>
                <w:szCs w:val="28"/>
              </w:rPr>
            </w:pPr>
            <w:r>
              <w:rPr>
                <w:rFonts w:hint="eastAsia" w:ascii="方正仿宋_GBK" w:eastAsia="方正仿宋_GBK"/>
                <w:spacing w:val="2"/>
                <w:kern w:val="2"/>
                <w:sz w:val="28"/>
                <w:szCs w:val="28"/>
              </w:rPr>
              <w:t>1:丢弃/忽略，不需要重试</w:t>
            </w:r>
          </w:p>
        </w:tc>
      </w:tr>
    </w:tbl>
    <w:p w14:paraId="2541FEF1">
      <w:pPr>
        <w:pStyle w:val="6"/>
        <w:pBdr>
          <w:top w:val="none" w:color="auto" w:sz="0" w:space="0"/>
          <w:left w:val="none" w:color="auto" w:sz="0" w:space="0"/>
          <w:bottom w:val="none" w:color="auto" w:sz="0" w:space="0"/>
          <w:right w:val="none" w:color="auto" w:sz="0" w:space="0"/>
        </w:pBdr>
        <w:spacing w:line="560" w:lineRule="exact"/>
        <w:ind w:left="0"/>
        <w:jc w:val="both"/>
        <w:rPr>
          <w:rStyle w:val="16"/>
          <w:rFonts w:ascii="Times New Roman" w:hAnsi="Times New Roman" w:eastAsia="黑体"/>
          <w:bCs/>
          <w:sz w:val="32"/>
          <w:szCs w:val="32"/>
        </w:rPr>
      </w:pPr>
    </w:p>
    <w:p w14:paraId="6A61247C">
      <w:pPr>
        <w:pStyle w:val="6"/>
        <w:pBdr>
          <w:top w:val="none" w:color="auto" w:sz="0" w:space="0"/>
          <w:left w:val="none" w:color="auto" w:sz="0" w:space="0"/>
          <w:bottom w:val="none" w:color="auto" w:sz="0" w:space="0"/>
          <w:right w:val="none" w:color="auto" w:sz="0" w:space="0"/>
        </w:pBdr>
        <w:spacing w:line="560" w:lineRule="exact"/>
        <w:ind w:left="0"/>
        <w:jc w:val="both"/>
        <w:rPr>
          <w:rStyle w:val="16"/>
          <w:rFonts w:ascii="Times New Roman" w:hAnsi="Times New Roman" w:eastAsia="黑体"/>
          <w:bCs/>
          <w:sz w:val="32"/>
          <w:szCs w:val="32"/>
        </w:rPr>
      </w:pPr>
      <w:r>
        <w:rPr>
          <w:rStyle w:val="16"/>
          <w:rFonts w:ascii="Times New Roman" w:hAnsi="Times New Roman" w:eastAsia="黑体"/>
          <w:bCs/>
          <w:sz w:val="32"/>
          <w:szCs w:val="32"/>
        </w:rPr>
        <w:t xml:space="preserve">B.13  </w:t>
      </w:r>
      <w:r>
        <w:rPr>
          <w:rStyle w:val="16"/>
          <w:rFonts w:hint="eastAsia" w:ascii="黑体" w:eastAsia="黑体"/>
          <w:bCs/>
          <w:sz w:val="32"/>
          <w:szCs w:val="32"/>
        </w:rPr>
        <w:t>电池告警信息推送</w:t>
      </w:r>
    </w:p>
    <w:p w14:paraId="7CA20B7E">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B.13.1  </w:t>
      </w:r>
      <w:r>
        <w:rPr>
          <w:rStyle w:val="16"/>
          <w:rFonts w:hint="eastAsia" w:ascii="黑体" w:eastAsia="黑体"/>
          <w:bCs/>
          <w:sz w:val="32"/>
          <w:szCs w:val="32"/>
        </w:rPr>
        <w:t>概述</w:t>
      </w:r>
    </w:p>
    <w:p w14:paraId="202F8F8C">
      <w:pPr>
        <w:pBdr>
          <w:top w:val="none" w:color="auto" w:sz="0" w:space="0"/>
          <w:left w:val="none" w:color="auto" w:sz="0" w:space="0"/>
          <w:bottom w:val="none" w:color="auto" w:sz="0" w:space="0"/>
          <w:right w:val="none" w:color="auto" w:sz="0" w:space="0"/>
        </w:pBdr>
        <w:ind w:left="0" w:firstLine="672" w:firstLineChars="200"/>
        <w:rPr>
          <w:rStyle w:val="16"/>
          <w:rFonts w:ascii="Times New Roman" w:hAnsi="Times New Roman" w:eastAsia="黑体"/>
          <w:bCs/>
          <w:sz w:val="32"/>
          <w:szCs w:val="32"/>
        </w:rPr>
      </w:pPr>
      <w:r>
        <w:rPr>
          <w:rFonts w:hint="eastAsia" w:ascii="方正仿宋_GBK" w:eastAsia="方正仿宋_GBK"/>
          <w:spacing w:val="8"/>
          <w:kern w:val="2"/>
          <w:position w:val="21"/>
          <w:sz w:val="32"/>
          <w:szCs w:val="32"/>
        </w:rPr>
        <w:t>当对接平台平台产生电池告警时，将电池告警信息推送至市级平台。</w:t>
      </w:r>
    </w:p>
    <w:p w14:paraId="4FE34FFE">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B.13.2  </w:t>
      </w:r>
      <w:r>
        <w:rPr>
          <w:rStyle w:val="16"/>
          <w:rFonts w:hint="eastAsia" w:ascii="黑体" w:eastAsia="黑体"/>
          <w:bCs/>
          <w:sz w:val="32"/>
          <w:szCs w:val="32"/>
        </w:rPr>
        <w:t>接口定义</w:t>
      </w:r>
    </w:p>
    <w:p w14:paraId="56AC2ECB">
      <w:pPr>
        <w:pStyle w:val="6"/>
        <w:pBdr>
          <w:top w:val="none" w:color="auto" w:sz="0" w:space="0"/>
          <w:left w:val="none" w:color="auto" w:sz="0" w:space="0"/>
          <w:bottom w:val="none" w:color="auto" w:sz="0" w:space="0"/>
          <w:right w:val="none" w:color="auto" w:sz="0" w:space="0"/>
        </w:pBdr>
        <w:spacing w:line="360" w:lineRule="auto"/>
        <w:ind w:left="0" w:firstLine="636" w:firstLineChars="200"/>
        <w:jc w:val="left"/>
        <w:rPr>
          <w:rFonts w:ascii="Times New Roman" w:hAnsi="Times New Roman" w:eastAsia="方正仿宋_GBK"/>
          <w:spacing w:val="-1"/>
          <w:kern w:val="2"/>
          <w:position w:val="22"/>
          <w:sz w:val="32"/>
          <w:szCs w:val="32"/>
        </w:rPr>
      </w:pPr>
      <w:r>
        <w:rPr>
          <w:rFonts w:hint="eastAsia" w:ascii="方正仿宋_GBK" w:eastAsia="方正仿宋_GBK"/>
          <w:spacing w:val="-1"/>
          <w:kern w:val="2"/>
          <w:position w:val="22"/>
          <w:sz w:val="32"/>
          <w:szCs w:val="32"/>
        </w:rPr>
        <w:t>接口名称：</w:t>
      </w:r>
      <w:r>
        <w:rPr>
          <w:rFonts w:ascii="Times New Roman" w:hAnsi="Times New Roman" w:eastAsia="方正仿宋_GBK"/>
          <w:spacing w:val="-1"/>
          <w:kern w:val="2"/>
          <w:position w:val="22"/>
          <w:sz w:val="32"/>
          <w:szCs w:val="32"/>
        </w:rPr>
        <w:t>notification_batteryAlarm</w:t>
      </w:r>
    </w:p>
    <w:p w14:paraId="49DBB19E">
      <w:pPr>
        <w:pBdr>
          <w:top w:val="none" w:color="auto" w:sz="0" w:space="0"/>
          <w:left w:val="none" w:color="auto" w:sz="0" w:space="0"/>
          <w:bottom w:val="none" w:color="auto" w:sz="0" w:space="0"/>
          <w:right w:val="none" w:color="auto" w:sz="0" w:space="0"/>
        </w:pBdr>
        <w:ind w:left="0" w:firstLine="636" w:firstLineChars="200"/>
        <w:rPr>
          <w:rStyle w:val="16"/>
          <w:rFonts w:ascii="Times New Roman" w:hAnsi="Times New Roman" w:eastAsia="黑体"/>
          <w:bCs/>
          <w:sz w:val="32"/>
          <w:szCs w:val="32"/>
        </w:rPr>
      </w:pPr>
      <w:r>
        <w:rPr>
          <w:rFonts w:hint="eastAsia" w:ascii="方正仿宋_GBK" w:eastAsia="方正仿宋_GBK"/>
          <w:spacing w:val="-1"/>
          <w:kern w:val="2"/>
          <w:position w:val="22"/>
          <w:sz w:val="32"/>
          <w:szCs w:val="32"/>
        </w:rPr>
        <w:t>使用方法：由市级平</w:t>
      </w:r>
      <w:r>
        <w:rPr>
          <w:rFonts w:hint="eastAsia" w:ascii="方正仿宋_GBK" w:eastAsia="方正仿宋_GBK"/>
          <w:spacing w:val="-2"/>
          <w:kern w:val="2"/>
          <w:position w:val="22"/>
          <w:sz w:val="32"/>
          <w:szCs w:val="32"/>
        </w:rPr>
        <w:t>台实现此接口，充电对接平台方调用。</w:t>
      </w:r>
    </w:p>
    <w:p w14:paraId="11AD8267">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B.13.3  </w:t>
      </w:r>
      <w:r>
        <w:rPr>
          <w:rStyle w:val="16"/>
          <w:rFonts w:hint="eastAsia" w:ascii="黑体" w:eastAsia="黑体"/>
          <w:bCs/>
          <w:sz w:val="32"/>
          <w:szCs w:val="32"/>
        </w:rPr>
        <w:t>输入参数</w:t>
      </w:r>
    </w:p>
    <w:p w14:paraId="198AC1C3">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B.25  </w:t>
      </w:r>
      <w:r>
        <w:rPr>
          <w:rFonts w:hint="eastAsia" w:ascii="黑体" w:eastAsia="黑体"/>
          <w:spacing w:val="2"/>
          <w:kern w:val="2"/>
          <w:sz w:val="32"/>
          <w:szCs w:val="32"/>
        </w:rPr>
        <w:t>输入参数</w:t>
      </w:r>
    </w:p>
    <w:tbl>
      <w:tblPr>
        <w:tblStyle w:val="11"/>
        <w:tblW w:w="8945" w:type="dxa"/>
        <w:jc w:val="center"/>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1769"/>
        <w:gridCol w:w="2745"/>
        <w:gridCol w:w="2444"/>
        <w:gridCol w:w="1987"/>
      </w:tblGrid>
      <w:tr w14:paraId="655D8E4E">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21" w:hRule="atLeast"/>
          <w:jc w:val="center"/>
        </w:trPr>
        <w:tc>
          <w:tcPr>
            <w:tcW w:w="1769" w:type="dxa"/>
            <w:tcBorders>
              <w:top w:val="single" w:color="auto" w:sz="2" w:space="0"/>
              <w:left w:val="single" w:color="auto" w:sz="2" w:space="0"/>
              <w:bottom w:val="single" w:color="auto" w:sz="2" w:space="0"/>
              <w:right w:val="single" w:color="auto" w:sz="2" w:space="0"/>
              <w:tl2br w:val="nil"/>
              <w:tr2bl w:val="nil"/>
            </w:tcBorders>
          </w:tcPr>
          <w:p w14:paraId="4BB2155C">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8"/>
                <w:kern w:val="2"/>
                <w:sz w:val="28"/>
                <w:szCs w:val="28"/>
              </w:rPr>
              <w:t>参数名称</w:t>
            </w:r>
          </w:p>
        </w:tc>
        <w:tc>
          <w:tcPr>
            <w:tcW w:w="2745" w:type="dxa"/>
            <w:tcBorders>
              <w:top w:val="single" w:color="auto" w:sz="2" w:space="0"/>
              <w:left w:val="nil"/>
              <w:bottom w:val="single" w:color="auto" w:sz="2" w:space="0"/>
              <w:right w:val="single" w:color="auto" w:sz="2" w:space="0"/>
              <w:tl2br w:val="nil"/>
              <w:tr2bl w:val="nil"/>
            </w:tcBorders>
          </w:tcPr>
          <w:p w14:paraId="679982FD">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4"/>
                <w:kern w:val="2"/>
                <w:sz w:val="28"/>
                <w:szCs w:val="28"/>
              </w:rPr>
              <w:t>定义</w:t>
            </w:r>
          </w:p>
        </w:tc>
        <w:tc>
          <w:tcPr>
            <w:tcW w:w="2444" w:type="dxa"/>
            <w:tcBorders>
              <w:top w:val="single" w:color="auto" w:sz="2" w:space="0"/>
              <w:left w:val="nil"/>
              <w:bottom w:val="single" w:color="auto" w:sz="2" w:space="0"/>
              <w:right w:val="single" w:color="auto" w:sz="2" w:space="0"/>
              <w:tl2br w:val="nil"/>
              <w:tr2bl w:val="nil"/>
            </w:tcBorders>
          </w:tcPr>
          <w:p w14:paraId="396BA10D">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8"/>
                <w:kern w:val="2"/>
                <w:sz w:val="28"/>
                <w:szCs w:val="28"/>
              </w:rPr>
              <w:t>参数类型</w:t>
            </w:r>
          </w:p>
        </w:tc>
        <w:tc>
          <w:tcPr>
            <w:tcW w:w="1987" w:type="dxa"/>
            <w:tcBorders>
              <w:top w:val="single" w:color="auto" w:sz="2" w:space="0"/>
              <w:left w:val="nil"/>
              <w:bottom w:val="single" w:color="auto" w:sz="2" w:space="0"/>
              <w:right w:val="single" w:color="auto" w:sz="2" w:space="0"/>
              <w:tl2br w:val="nil"/>
              <w:tr2bl w:val="nil"/>
            </w:tcBorders>
          </w:tcPr>
          <w:p w14:paraId="17F4A2E9">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6"/>
                <w:kern w:val="2"/>
                <w:sz w:val="28"/>
                <w:szCs w:val="28"/>
              </w:rPr>
              <w:t>描述</w:t>
            </w:r>
          </w:p>
        </w:tc>
      </w:tr>
      <w:tr w14:paraId="56300C8A">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392" w:hRule="atLeast"/>
          <w:jc w:val="center"/>
        </w:trPr>
        <w:tc>
          <w:tcPr>
            <w:tcW w:w="1769" w:type="dxa"/>
            <w:tcBorders>
              <w:top w:val="single" w:color="auto" w:sz="2" w:space="0"/>
              <w:left w:val="single" w:color="auto" w:sz="2" w:space="0"/>
              <w:bottom w:val="single" w:color="auto" w:sz="2" w:space="0"/>
              <w:right w:val="single" w:color="auto" w:sz="2" w:space="0"/>
              <w:tl2br w:val="nil"/>
              <w:tr2bl w:val="nil"/>
            </w:tcBorders>
          </w:tcPr>
          <w:p w14:paraId="1DA0ED61">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电池告警信息</w:t>
            </w:r>
          </w:p>
        </w:tc>
        <w:tc>
          <w:tcPr>
            <w:tcW w:w="2745" w:type="dxa"/>
            <w:tcBorders>
              <w:top w:val="single" w:color="auto" w:sz="2" w:space="0"/>
              <w:left w:val="nil"/>
              <w:bottom w:val="single" w:color="auto" w:sz="2" w:space="0"/>
              <w:right w:val="single" w:color="auto" w:sz="2" w:space="0"/>
              <w:tl2br w:val="nil"/>
              <w:tr2bl w:val="nil"/>
            </w:tcBorders>
          </w:tcPr>
          <w:p w14:paraId="4CC3D7E0">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kern w:val="2"/>
                <w:sz w:val="28"/>
                <w:szCs w:val="28"/>
              </w:rPr>
              <w:t>BatteryAlarmInfo</w:t>
            </w:r>
          </w:p>
        </w:tc>
        <w:tc>
          <w:tcPr>
            <w:tcW w:w="2444" w:type="dxa"/>
            <w:tcBorders>
              <w:top w:val="single" w:color="auto" w:sz="2" w:space="0"/>
              <w:left w:val="nil"/>
              <w:bottom w:val="single" w:color="auto" w:sz="2" w:space="0"/>
              <w:right w:val="single" w:color="auto" w:sz="2" w:space="0"/>
              <w:tl2br w:val="nil"/>
              <w:tr2bl w:val="nil"/>
            </w:tcBorders>
          </w:tcPr>
          <w:p w14:paraId="2DCA82DC">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kern w:val="2"/>
                <w:sz w:val="28"/>
                <w:szCs w:val="28"/>
              </w:rPr>
              <w:t>BatteryAlarmInfo</w:t>
            </w:r>
          </w:p>
        </w:tc>
        <w:tc>
          <w:tcPr>
            <w:tcW w:w="1987" w:type="dxa"/>
            <w:tcBorders>
              <w:top w:val="single" w:color="auto" w:sz="2" w:space="0"/>
              <w:left w:val="nil"/>
              <w:bottom w:val="single" w:color="auto" w:sz="2" w:space="0"/>
              <w:right w:val="single" w:color="auto" w:sz="2" w:space="0"/>
              <w:tl2br w:val="nil"/>
              <w:tr2bl w:val="nil"/>
            </w:tcBorders>
          </w:tcPr>
          <w:p w14:paraId="3EFE19F8">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8"/>
                <w:kern w:val="2"/>
                <w:sz w:val="28"/>
                <w:szCs w:val="28"/>
              </w:rPr>
              <w:t>参考A.16</w:t>
            </w:r>
          </w:p>
        </w:tc>
      </w:tr>
    </w:tbl>
    <w:p w14:paraId="4A4D8715">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B.13.4  </w:t>
      </w:r>
      <w:r>
        <w:rPr>
          <w:rStyle w:val="16"/>
          <w:rFonts w:hint="eastAsia" w:ascii="黑体" w:eastAsia="黑体"/>
          <w:bCs/>
          <w:sz w:val="32"/>
          <w:szCs w:val="32"/>
        </w:rPr>
        <w:t>返回值</w:t>
      </w:r>
    </w:p>
    <w:p w14:paraId="684288A7">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B.26  </w:t>
      </w:r>
      <w:r>
        <w:rPr>
          <w:rFonts w:hint="eastAsia" w:ascii="黑体" w:eastAsia="黑体"/>
          <w:spacing w:val="2"/>
          <w:kern w:val="2"/>
          <w:sz w:val="32"/>
          <w:szCs w:val="32"/>
        </w:rPr>
        <w:t>返回值</w:t>
      </w:r>
    </w:p>
    <w:tbl>
      <w:tblPr>
        <w:tblStyle w:val="11"/>
        <w:tblW w:w="8616" w:type="dxa"/>
        <w:jc w:val="center"/>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1742"/>
        <w:gridCol w:w="1692"/>
        <w:gridCol w:w="1743"/>
        <w:gridCol w:w="3439"/>
      </w:tblGrid>
      <w:tr w14:paraId="5C11A7C7">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399" w:hRule="atLeast"/>
          <w:jc w:val="center"/>
        </w:trPr>
        <w:tc>
          <w:tcPr>
            <w:tcW w:w="1742" w:type="dxa"/>
            <w:tcBorders>
              <w:top w:val="single" w:color="auto" w:sz="2" w:space="0"/>
              <w:left w:val="single" w:color="auto" w:sz="2" w:space="0"/>
              <w:bottom w:val="single" w:color="auto" w:sz="2" w:space="0"/>
              <w:right w:val="single" w:color="auto" w:sz="2" w:space="0"/>
              <w:tl2br w:val="nil"/>
              <w:tr2bl w:val="nil"/>
            </w:tcBorders>
          </w:tcPr>
          <w:p w14:paraId="42BE2D2C">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8"/>
                <w:kern w:val="2"/>
                <w:sz w:val="28"/>
                <w:szCs w:val="28"/>
              </w:rPr>
              <w:t>参数名称</w:t>
            </w:r>
          </w:p>
        </w:tc>
        <w:tc>
          <w:tcPr>
            <w:tcW w:w="1692" w:type="dxa"/>
            <w:tcBorders>
              <w:top w:val="single" w:color="auto" w:sz="2" w:space="0"/>
              <w:left w:val="nil"/>
              <w:bottom w:val="single" w:color="auto" w:sz="2" w:space="0"/>
              <w:right w:val="single" w:color="auto" w:sz="2" w:space="0"/>
              <w:tl2br w:val="nil"/>
              <w:tr2bl w:val="nil"/>
            </w:tcBorders>
          </w:tcPr>
          <w:p w14:paraId="077AB48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4"/>
                <w:kern w:val="2"/>
                <w:sz w:val="28"/>
                <w:szCs w:val="28"/>
              </w:rPr>
              <w:t>定义</w:t>
            </w:r>
          </w:p>
        </w:tc>
        <w:tc>
          <w:tcPr>
            <w:tcW w:w="1743" w:type="dxa"/>
            <w:tcBorders>
              <w:top w:val="single" w:color="auto" w:sz="2" w:space="0"/>
              <w:left w:val="nil"/>
              <w:bottom w:val="single" w:color="auto" w:sz="2" w:space="0"/>
              <w:right w:val="single" w:color="auto" w:sz="2" w:space="0"/>
              <w:tl2br w:val="nil"/>
              <w:tr2bl w:val="nil"/>
            </w:tcBorders>
          </w:tcPr>
          <w:p w14:paraId="3CEC5559">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8"/>
                <w:kern w:val="2"/>
                <w:sz w:val="28"/>
                <w:szCs w:val="28"/>
              </w:rPr>
              <w:t>参数类型</w:t>
            </w:r>
          </w:p>
        </w:tc>
        <w:tc>
          <w:tcPr>
            <w:tcW w:w="3439" w:type="dxa"/>
            <w:tcBorders>
              <w:top w:val="single" w:color="auto" w:sz="2" w:space="0"/>
              <w:left w:val="nil"/>
              <w:bottom w:val="single" w:color="auto" w:sz="2" w:space="0"/>
              <w:right w:val="single" w:color="auto" w:sz="2" w:space="0"/>
              <w:tl2br w:val="nil"/>
              <w:tr2bl w:val="nil"/>
            </w:tcBorders>
          </w:tcPr>
          <w:p w14:paraId="27DA2728">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6"/>
                <w:kern w:val="2"/>
                <w:sz w:val="28"/>
                <w:szCs w:val="28"/>
              </w:rPr>
              <w:t>描述</w:t>
            </w:r>
          </w:p>
        </w:tc>
      </w:tr>
      <w:tr w14:paraId="2CEE706F">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24" w:hRule="atLeast"/>
          <w:jc w:val="center"/>
        </w:trPr>
        <w:tc>
          <w:tcPr>
            <w:tcW w:w="1742" w:type="dxa"/>
            <w:tcBorders>
              <w:top w:val="single" w:color="auto" w:sz="2" w:space="0"/>
              <w:left w:val="single" w:color="auto" w:sz="2" w:space="0"/>
              <w:bottom w:val="single" w:color="auto" w:sz="2" w:space="0"/>
              <w:right w:val="single" w:color="auto" w:sz="2" w:space="0"/>
              <w:tl2br w:val="nil"/>
              <w:tr2bl w:val="nil"/>
            </w:tcBorders>
            <w:vAlign w:val="center"/>
          </w:tcPr>
          <w:p w14:paraId="3943630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状态</w:t>
            </w:r>
          </w:p>
        </w:tc>
        <w:tc>
          <w:tcPr>
            <w:tcW w:w="1692" w:type="dxa"/>
            <w:tcBorders>
              <w:top w:val="single" w:color="auto" w:sz="2" w:space="0"/>
              <w:left w:val="nil"/>
              <w:bottom w:val="single" w:color="auto" w:sz="2" w:space="0"/>
              <w:right w:val="single" w:color="auto" w:sz="2" w:space="0"/>
              <w:tl2br w:val="nil"/>
              <w:tr2bl w:val="nil"/>
            </w:tcBorders>
            <w:vAlign w:val="center"/>
          </w:tcPr>
          <w:p w14:paraId="17E7819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Status</w:t>
            </w:r>
          </w:p>
        </w:tc>
        <w:tc>
          <w:tcPr>
            <w:tcW w:w="1743" w:type="dxa"/>
            <w:tcBorders>
              <w:top w:val="single" w:color="auto" w:sz="2" w:space="0"/>
              <w:left w:val="nil"/>
              <w:bottom w:val="single" w:color="auto" w:sz="2" w:space="0"/>
              <w:right w:val="single" w:color="auto" w:sz="2" w:space="0"/>
              <w:tl2br w:val="nil"/>
              <w:tr2bl w:val="nil"/>
            </w:tcBorders>
            <w:vAlign w:val="center"/>
          </w:tcPr>
          <w:p w14:paraId="57E7A7F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c>
          <w:tcPr>
            <w:tcW w:w="3439" w:type="dxa"/>
            <w:tcBorders>
              <w:top w:val="single" w:color="auto" w:sz="2" w:space="0"/>
              <w:left w:val="nil"/>
              <w:bottom w:val="single" w:color="auto" w:sz="2" w:space="0"/>
              <w:right w:val="single" w:color="auto" w:sz="2" w:space="0"/>
              <w:tl2br w:val="nil"/>
              <w:tr2bl w:val="nil"/>
            </w:tcBorders>
          </w:tcPr>
          <w:p w14:paraId="38BBA3E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2" w:firstLineChars="100"/>
              <w:rPr>
                <w:rFonts w:hint="eastAsia" w:ascii="方正仿宋_GBK" w:eastAsia="方正仿宋_GBK"/>
                <w:kern w:val="2"/>
                <w:sz w:val="28"/>
                <w:szCs w:val="28"/>
              </w:rPr>
            </w:pPr>
            <w:r>
              <w:rPr>
                <w:rFonts w:hint="eastAsia" w:ascii="方正仿宋_GBK" w:eastAsia="方正仿宋_GBK"/>
                <w:spacing w:val="1"/>
                <w:kern w:val="2"/>
                <w:sz w:val="28"/>
                <w:szCs w:val="28"/>
              </w:rPr>
              <w:t>0:接受,</w:t>
            </w:r>
          </w:p>
          <w:p w14:paraId="5FBCBF4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0" w:firstLineChars="100"/>
              <w:rPr>
                <w:rFonts w:hint="eastAsia" w:ascii="方正仿宋_GBK" w:eastAsia="方正仿宋_GBK"/>
                <w:kern w:val="2"/>
                <w:sz w:val="28"/>
                <w:szCs w:val="28"/>
              </w:rPr>
            </w:pPr>
            <w:r>
              <w:rPr>
                <w:rFonts w:hint="eastAsia" w:ascii="方正仿宋_GBK" w:eastAsia="方正仿宋_GBK"/>
                <w:kern w:val="2"/>
                <w:sz w:val="28"/>
                <w:szCs w:val="28"/>
              </w:rPr>
              <w:t>1:丢弃/忽略，不需要重试</w:t>
            </w:r>
          </w:p>
        </w:tc>
      </w:tr>
    </w:tbl>
    <w:p w14:paraId="06ABF350">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B.14  </w:t>
      </w:r>
      <w:r>
        <w:rPr>
          <w:rFonts w:hint="eastAsia" w:ascii="黑体" w:eastAsia="黑体"/>
          <w:spacing w:val="5"/>
          <w:kern w:val="2"/>
          <w:sz w:val="32"/>
          <w:szCs w:val="32"/>
        </w:rPr>
        <w:t>用户信息变化推送</w:t>
      </w:r>
    </w:p>
    <w:p w14:paraId="08658F02">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B.14.1  </w:t>
      </w:r>
      <w:r>
        <w:rPr>
          <w:rStyle w:val="16"/>
          <w:rFonts w:hint="eastAsia" w:ascii="黑体" w:eastAsia="黑体"/>
          <w:bCs/>
          <w:sz w:val="32"/>
          <w:szCs w:val="32"/>
        </w:rPr>
        <w:t>概述</w:t>
      </w:r>
    </w:p>
    <w:p w14:paraId="792A4562">
      <w:pPr>
        <w:pBdr>
          <w:top w:val="none" w:color="auto" w:sz="0" w:space="0"/>
          <w:left w:val="none" w:color="auto" w:sz="0" w:space="0"/>
          <w:bottom w:val="none" w:color="auto" w:sz="0" w:space="0"/>
          <w:right w:val="none" w:color="auto" w:sz="0" w:space="0"/>
        </w:pBdr>
        <w:ind w:left="0" w:firstLine="668" w:firstLineChars="200"/>
        <w:rPr>
          <w:rStyle w:val="16"/>
          <w:rFonts w:ascii="Times New Roman" w:hAnsi="Times New Roman" w:eastAsia="方正仿宋_GBK"/>
          <w:bCs/>
          <w:sz w:val="32"/>
          <w:szCs w:val="32"/>
        </w:rPr>
      </w:pPr>
      <w:r>
        <w:rPr>
          <w:rFonts w:hint="eastAsia" w:ascii="方正仿宋_GBK" w:eastAsia="方正仿宋_GBK"/>
          <w:spacing w:val="7"/>
          <w:kern w:val="2"/>
          <w:position w:val="22"/>
          <w:sz w:val="32"/>
          <w:szCs w:val="32"/>
        </w:rPr>
        <w:t>新用户需要推送。当用户信息发生变化时，推送新的信息通知</w:t>
      </w:r>
      <w:r>
        <w:rPr>
          <w:rFonts w:hint="eastAsia" w:ascii="方正仿宋_GBK" w:eastAsia="方正仿宋_GBK"/>
          <w:spacing w:val="6"/>
          <w:kern w:val="2"/>
          <w:position w:val="22"/>
          <w:sz w:val="32"/>
          <w:szCs w:val="32"/>
        </w:rPr>
        <w:t>到监管平台。</w:t>
      </w:r>
    </w:p>
    <w:p w14:paraId="4CC08F1A">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B.14.2  </w:t>
      </w:r>
      <w:r>
        <w:rPr>
          <w:rStyle w:val="16"/>
          <w:rFonts w:hint="eastAsia" w:ascii="黑体" w:eastAsia="黑体"/>
          <w:bCs/>
          <w:sz w:val="32"/>
          <w:szCs w:val="32"/>
        </w:rPr>
        <w:t>接口定义</w:t>
      </w:r>
    </w:p>
    <w:p w14:paraId="29EBD168">
      <w:pPr>
        <w:pStyle w:val="6"/>
        <w:pBdr>
          <w:top w:val="none" w:color="auto" w:sz="0" w:space="0"/>
          <w:left w:val="none" w:color="auto" w:sz="0" w:space="0"/>
          <w:bottom w:val="none" w:color="auto" w:sz="0" w:space="0"/>
          <w:right w:val="none" w:color="auto" w:sz="0" w:space="0"/>
        </w:pBdr>
        <w:kinsoku w:val="0"/>
        <w:wordWrap/>
        <w:overflowPunct/>
        <w:topLinePunct w:val="0"/>
        <w:autoSpaceDE w:val="0"/>
        <w:autoSpaceDN w:val="0"/>
        <w:adjustRightInd w:val="0"/>
        <w:snapToGrid w:val="0"/>
        <w:ind w:left="0" w:firstLine="636" w:firstLineChars="200"/>
        <w:textAlignment w:val="baseline"/>
        <w:rPr>
          <w:rFonts w:ascii="Times New Roman" w:hAnsi="Times New Roman" w:eastAsia="方正仿宋_GBK"/>
          <w:spacing w:val="-2"/>
          <w:kern w:val="2"/>
          <w:position w:val="22"/>
          <w:sz w:val="32"/>
          <w:szCs w:val="32"/>
          <w:vertAlign w:val="baseline"/>
        </w:rPr>
      </w:pPr>
      <w:r>
        <w:rPr>
          <w:rFonts w:hint="eastAsia" w:ascii="方正仿宋_GBK" w:eastAsia="方正仿宋_GBK"/>
          <w:spacing w:val="-1"/>
          <w:kern w:val="2"/>
          <w:position w:val="22"/>
          <w:sz w:val="32"/>
          <w:szCs w:val="32"/>
          <w:vertAlign w:val="baseline"/>
        </w:rPr>
        <w:t>接口名称：</w:t>
      </w:r>
      <w:r>
        <w:rPr>
          <w:rFonts w:ascii="Times New Roman" w:hAnsi="Times New Roman" w:eastAsia="方正仿宋_GBK"/>
          <w:spacing w:val="-1"/>
          <w:kern w:val="2"/>
          <w:position w:val="22"/>
          <w:sz w:val="32"/>
          <w:szCs w:val="32"/>
          <w:vertAlign w:val="baseline"/>
        </w:rPr>
        <w:t>notification_user</w:t>
      </w:r>
      <w:r>
        <w:rPr>
          <w:rFonts w:ascii="Times New Roman" w:hAnsi="Times New Roman" w:eastAsia="方正仿宋_GBK"/>
          <w:spacing w:val="-2"/>
          <w:kern w:val="2"/>
          <w:position w:val="22"/>
          <w:sz w:val="32"/>
          <w:szCs w:val="32"/>
          <w:vertAlign w:val="baseline"/>
        </w:rPr>
        <w:t>Info</w:t>
      </w:r>
    </w:p>
    <w:p w14:paraId="3F354F80">
      <w:pPr>
        <w:pBdr>
          <w:top w:val="none" w:color="auto" w:sz="0" w:space="0"/>
          <w:left w:val="none" w:color="auto" w:sz="0" w:space="0"/>
          <w:bottom w:val="none" w:color="auto" w:sz="0" w:space="0"/>
          <w:right w:val="none" w:color="auto" w:sz="0" w:space="0"/>
        </w:pBdr>
        <w:ind w:left="0" w:firstLine="632" w:firstLineChars="200"/>
        <w:rPr>
          <w:rFonts w:ascii="Times New Roman" w:hAnsi="Times New Roman" w:eastAsia="方正仿宋_GBK"/>
          <w:spacing w:val="-2"/>
          <w:kern w:val="2"/>
          <w:position w:val="22"/>
          <w:sz w:val="32"/>
          <w:szCs w:val="32"/>
        </w:rPr>
      </w:pPr>
      <w:r>
        <w:rPr>
          <w:rFonts w:hint="eastAsia" w:ascii="方正仿宋_GBK" w:eastAsia="方正仿宋_GBK"/>
          <w:spacing w:val="-2"/>
          <w:kern w:val="2"/>
          <w:position w:val="22"/>
          <w:sz w:val="32"/>
          <w:szCs w:val="32"/>
        </w:rPr>
        <w:t>接口使用方法：由监管平台实现此接口，充电对接平台方调用。</w:t>
      </w:r>
    </w:p>
    <w:p w14:paraId="472E2357">
      <w:pPr>
        <w:ind w:left="0"/>
        <w:rPr>
          <w:rFonts w:ascii="Times New Roman" w:hAnsi="Times New Roman" w:eastAsia="方正仿宋_GBK"/>
          <w:spacing w:val="-2"/>
          <w:kern w:val="2"/>
          <w:position w:val="22"/>
          <w:sz w:val="32"/>
          <w:szCs w:val="32"/>
        </w:rPr>
      </w:pPr>
      <w:r>
        <w:rPr>
          <w:rStyle w:val="16"/>
          <w:rFonts w:ascii="Times New Roman" w:hAnsi="Times New Roman" w:eastAsia="黑体"/>
          <w:bCs/>
          <w:sz w:val="32"/>
          <w:szCs w:val="32"/>
        </w:rPr>
        <w:t xml:space="preserve">B.14.3  </w:t>
      </w:r>
      <w:r>
        <w:rPr>
          <w:rStyle w:val="16"/>
          <w:rFonts w:hint="eastAsia" w:ascii="黑体" w:eastAsia="黑体"/>
          <w:bCs/>
          <w:sz w:val="32"/>
          <w:szCs w:val="32"/>
        </w:rPr>
        <w:t>输入参数</w:t>
      </w:r>
    </w:p>
    <w:tbl>
      <w:tblPr>
        <w:tblStyle w:val="11"/>
        <w:tblW w:w="8840" w:type="dxa"/>
        <w:tblInd w:w="110" w:type="dxa"/>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1863"/>
        <w:gridCol w:w="2018"/>
        <w:gridCol w:w="2417"/>
        <w:gridCol w:w="2542"/>
      </w:tblGrid>
      <w:tr w14:paraId="5FF07AF2">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22" w:hRule="atLeast"/>
        </w:trPr>
        <w:tc>
          <w:tcPr>
            <w:tcW w:w="1863" w:type="dxa"/>
            <w:tcBorders>
              <w:top w:val="single" w:color="auto" w:sz="2" w:space="0"/>
              <w:left w:val="single" w:color="auto" w:sz="2" w:space="0"/>
              <w:bottom w:val="single" w:color="auto" w:sz="2" w:space="0"/>
              <w:right w:val="single" w:color="auto" w:sz="2" w:space="0"/>
              <w:tl2br w:val="nil"/>
              <w:tr2bl w:val="nil"/>
            </w:tcBorders>
          </w:tcPr>
          <w:p w14:paraId="1FBDF73E">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191"/>
              <w:jc w:val="center"/>
              <w:rPr>
                <w:rFonts w:hint="eastAsia" w:ascii="方正仿宋_GBK" w:eastAsia="方正仿宋_GBK"/>
                <w:b/>
                <w:bCs/>
                <w:kern w:val="2"/>
                <w:sz w:val="28"/>
                <w:szCs w:val="28"/>
              </w:rPr>
            </w:pPr>
            <w:r>
              <w:rPr>
                <w:rFonts w:hint="eastAsia" w:ascii="方正仿宋_GBK" w:eastAsia="方正仿宋_GBK"/>
                <w:b/>
                <w:bCs/>
                <w:spacing w:val="7"/>
                <w:kern w:val="2"/>
                <w:sz w:val="28"/>
                <w:szCs w:val="28"/>
              </w:rPr>
              <w:t>参数名</w:t>
            </w:r>
            <w:r>
              <w:rPr>
                <w:rFonts w:hint="eastAsia" w:ascii="方正仿宋_GBK" w:eastAsia="方正仿宋_GBK"/>
                <w:b/>
                <w:bCs/>
                <w:spacing w:val="3"/>
                <w:kern w:val="2"/>
                <w:sz w:val="28"/>
                <w:szCs w:val="28"/>
              </w:rPr>
              <w:t>称</w:t>
            </w:r>
          </w:p>
        </w:tc>
        <w:tc>
          <w:tcPr>
            <w:tcW w:w="2018" w:type="dxa"/>
            <w:tcBorders>
              <w:top w:val="single" w:color="auto" w:sz="2" w:space="0"/>
              <w:left w:val="nil"/>
              <w:bottom w:val="single" w:color="auto" w:sz="2" w:space="0"/>
              <w:right w:val="single" w:color="auto" w:sz="2" w:space="0"/>
              <w:tl2br w:val="nil"/>
              <w:tr2bl w:val="nil"/>
            </w:tcBorders>
          </w:tcPr>
          <w:p w14:paraId="4AD54869">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4"/>
                <w:kern w:val="2"/>
                <w:sz w:val="28"/>
                <w:szCs w:val="28"/>
              </w:rPr>
              <w:t>定义</w:t>
            </w:r>
          </w:p>
        </w:tc>
        <w:tc>
          <w:tcPr>
            <w:tcW w:w="2417" w:type="dxa"/>
            <w:tcBorders>
              <w:top w:val="single" w:color="auto" w:sz="2" w:space="0"/>
              <w:left w:val="nil"/>
              <w:bottom w:val="single" w:color="auto" w:sz="2" w:space="0"/>
              <w:right w:val="single" w:color="auto" w:sz="2" w:space="0"/>
              <w:tl2br w:val="nil"/>
              <w:tr2bl w:val="nil"/>
            </w:tcBorders>
          </w:tcPr>
          <w:p w14:paraId="6CB5F37C">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8"/>
                <w:kern w:val="2"/>
                <w:sz w:val="28"/>
                <w:szCs w:val="28"/>
              </w:rPr>
              <w:t>参数类型</w:t>
            </w:r>
          </w:p>
        </w:tc>
        <w:tc>
          <w:tcPr>
            <w:tcW w:w="2542" w:type="dxa"/>
            <w:tcBorders>
              <w:top w:val="single" w:color="auto" w:sz="2" w:space="0"/>
              <w:left w:val="nil"/>
              <w:bottom w:val="single" w:color="auto" w:sz="2" w:space="0"/>
              <w:right w:val="single" w:color="auto" w:sz="2" w:space="0"/>
              <w:tl2br w:val="nil"/>
              <w:tr2bl w:val="nil"/>
            </w:tcBorders>
          </w:tcPr>
          <w:p w14:paraId="763F765A">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6"/>
                <w:kern w:val="2"/>
                <w:sz w:val="28"/>
                <w:szCs w:val="28"/>
              </w:rPr>
              <w:t>描述</w:t>
            </w:r>
          </w:p>
        </w:tc>
      </w:tr>
      <w:tr w14:paraId="5D48F753">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03" w:hRule="atLeast"/>
        </w:trPr>
        <w:tc>
          <w:tcPr>
            <w:tcW w:w="1863" w:type="dxa"/>
            <w:tcBorders>
              <w:top w:val="single" w:color="auto" w:sz="2" w:space="0"/>
              <w:left w:val="single" w:color="auto" w:sz="2" w:space="0"/>
              <w:bottom w:val="single" w:color="auto" w:sz="2" w:space="0"/>
              <w:right w:val="single" w:color="auto" w:sz="2" w:space="0"/>
              <w:tl2br w:val="nil"/>
              <w:tr2bl w:val="nil"/>
            </w:tcBorders>
          </w:tcPr>
          <w:p w14:paraId="7BCD7B74">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114"/>
              <w:jc w:val="center"/>
              <w:rPr>
                <w:rFonts w:hint="eastAsia" w:ascii="方正仿宋_GBK" w:eastAsia="方正仿宋_GBK"/>
                <w:kern w:val="2"/>
                <w:sz w:val="28"/>
                <w:szCs w:val="28"/>
              </w:rPr>
            </w:pPr>
            <w:r>
              <w:rPr>
                <w:rFonts w:hint="eastAsia" w:ascii="方正仿宋_GBK" w:eastAsia="方正仿宋_GBK"/>
                <w:spacing w:val="-6"/>
                <w:kern w:val="2"/>
                <w:sz w:val="28"/>
                <w:szCs w:val="28"/>
              </w:rPr>
              <w:t>用户</w:t>
            </w:r>
            <w:r>
              <w:rPr>
                <w:rFonts w:hint="eastAsia" w:ascii="方正仿宋_GBK" w:eastAsia="方正仿宋_GBK"/>
                <w:spacing w:val="5"/>
                <w:kern w:val="2"/>
                <w:sz w:val="28"/>
                <w:szCs w:val="28"/>
              </w:rPr>
              <w:t>信息</w:t>
            </w:r>
          </w:p>
        </w:tc>
        <w:tc>
          <w:tcPr>
            <w:tcW w:w="2018" w:type="dxa"/>
            <w:tcBorders>
              <w:top w:val="single" w:color="auto" w:sz="2" w:space="0"/>
              <w:left w:val="nil"/>
              <w:bottom w:val="single" w:color="auto" w:sz="2" w:space="0"/>
              <w:right w:val="single" w:color="auto" w:sz="2" w:space="0"/>
              <w:tl2br w:val="nil"/>
              <w:tr2bl w:val="nil"/>
            </w:tcBorders>
          </w:tcPr>
          <w:p w14:paraId="628A5B18">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kern w:val="2"/>
                <w:sz w:val="28"/>
                <w:szCs w:val="28"/>
              </w:rPr>
              <w:t>UserInformation</w:t>
            </w:r>
          </w:p>
        </w:tc>
        <w:tc>
          <w:tcPr>
            <w:tcW w:w="2417" w:type="dxa"/>
            <w:tcBorders>
              <w:top w:val="single" w:color="auto" w:sz="2" w:space="0"/>
              <w:left w:val="nil"/>
              <w:bottom w:val="single" w:color="auto" w:sz="2" w:space="0"/>
              <w:right w:val="single" w:color="auto" w:sz="2" w:space="0"/>
              <w:tl2br w:val="nil"/>
              <w:tr2bl w:val="nil"/>
            </w:tcBorders>
          </w:tcPr>
          <w:p w14:paraId="43E58FEF">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kern w:val="2"/>
                <w:sz w:val="28"/>
                <w:szCs w:val="28"/>
              </w:rPr>
              <w:t>UserInformation</w:t>
            </w:r>
          </w:p>
        </w:tc>
        <w:tc>
          <w:tcPr>
            <w:tcW w:w="2542" w:type="dxa"/>
            <w:tcBorders>
              <w:top w:val="single" w:color="auto" w:sz="2" w:space="0"/>
              <w:left w:val="nil"/>
              <w:bottom w:val="single" w:color="auto" w:sz="2" w:space="0"/>
              <w:right w:val="single" w:color="auto" w:sz="2" w:space="0"/>
              <w:tl2br w:val="nil"/>
              <w:tr2bl w:val="nil"/>
            </w:tcBorders>
          </w:tcPr>
          <w:p w14:paraId="0125F1BA">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kern w:val="2"/>
                <w:sz w:val="28"/>
                <w:szCs w:val="28"/>
              </w:rPr>
              <w:t>参考A.13</w:t>
            </w:r>
          </w:p>
        </w:tc>
      </w:tr>
    </w:tbl>
    <w:p w14:paraId="493C9BDE">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B.27</w:t>
      </w:r>
      <w:r>
        <w:rPr>
          <w:rFonts w:ascii="Times New Roman" w:hAnsi="Times New Roman" w:eastAsia="黑体"/>
          <w:spacing w:val="12"/>
          <w:kern w:val="2"/>
          <w:sz w:val="32"/>
          <w:szCs w:val="32"/>
        </w:rPr>
        <w:t xml:space="preserve">  </w:t>
      </w:r>
      <w:r>
        <w:rPr>
          <w:rFonts w:hint="eastAsia" w:ascii="黑体" w:eastAsia="黑体"/>
          <w:spacing w:val="2"/>
          <w:kern w:val="2"/>
          <w:sz w:val="32"/>
          <w:szCs w:val="32"/>
        </w:rPr>
        <w:t>输入参数</w:t>
      </w:r>
    </w:p>
    <w:p w14:paraId="4994A22C">
      <w:pPr>
        <w:ind w:left="0"/>
        <w:rPr>
          <w:rStyle w:val="16"/>
          <w:rFonts w:ascii="Times New Roman" w:hAnsi="Times New Roman" w:eastAsia="黑体"/>
          <w:bCs/>
          <w:sz w:val="32"/>
          <w:szCs w:val="32"/>
        </w:rPr>
      </w:pPr>
      <w:r>
        <w:rPr>
          <w:rStyle w:val="16"/>
          <w:rFonts w:ascii="Times New Roman" w:hAnsi="Times New Roman" w:eastAsia="黑体"/>
          <w:bCs/>
          <w:sz w:val="32"/>
          <w:szCs w:val="32"/>
        </w:rPr>
        <w:t xml:space="preserve">B.14.4  </w:t>
      </w:r>
      <w:r>
        <w:rPr>
          <w:rStyle w:val="16"/>
          <w:rFonts w:hint="eastAsia" w:ascii="黑体" w:eastAsia="黑体"/>
          <w:bCs/>
          <w:sz w:val="32"/>
          <w:szCs w:val="32"/>
        </w:rPr>
        <w:t>返回值</w:t>
      </w:r>
    </w:p>
    <w:p w14:paraId="311799A0">
      <w:pPr>
        <w:pStyle w:val="6"/>
        <w:pBdr>
          <w:top w:val="none" w:color="auto" w:sz="0" w:space="0"/>
          <w:left w:val="none" w:color="auto" w:sz="0" w:space="0"/>
          <w:bottom w:val="none" w:color="auto" w:sz="0" w:space="0"/>
          <w:right w:val="none" w:color="auto" w:sz="0" w:space="0"/>
        </w:pBdr>
        <w:spacing w:line="560" w:lineRule="exact"/>
        <w:ind w:left="0"/>
        <w:jc w:val="center"/>
        <w:rPr>
          <w:rFonts w:ascii="Times New Roman" w:hAnsi="Times New Roman" w:eastAsia="方正仿宋_GBK"/>
          <w:b/>
          <w:bCs/>
          <w:spacing w:val="2"/>
          <w:kern w:val="2"/>
          <w:sz w:val="32"/>
          <w:szCs w:val="32"/>
        </w:rPr>
      </w:pPr>
      <w:r>
        <w:rPr>
          <w:rFonts w:hint="eastAsia" w:ascii="黑体" w:eastAsia="黑体"/>
          <w:spacing w:val="2"/>
          <w:kern w:val="2"/>
          <w:sz w:val="32"/>
          <w:szCs w:val="32"/>
        </w:rPr>
        <w:t>表</w:t>
      </w:r>
      <w:r>
        <w:rPr>
          <w:rFonts w:ascii="Times New Roman" w:hAnsi="Times New Roman" w:eastAsia="黑体"/>
          <w:spacing w:val="2"/>
          <w:kern w:val="2"/>
          <w:sz w:val="32"/>
          <w:szCs w:val="32"/>
        </w:rPr>
        <w:t xml:space="preserve">B.28  </w:t>
      </w:r>
      <w:r>
        <w:rPr>
          <w:rFonts w:hint="eastAsia" w:ascii="黑体" w:eastAsia="黑体"/>
          <w:spacing w:val="2"/>
          <w:kern w:val="2"/>
          <w:sz w:val="32"/>
          <w:szCs w:val="32"/>
        </w:rPr>
        <w:t>返回值</w:t>
      </w:r>
    </w:p>
    <w:tbl>
      <w:tblPr>
        <w:tblStyle w:val="11"/>
        <w:tblW w:w="8667" w:type="dxa"/>
        <w:tblInd w:w="294" w:type="dxa"/>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Layout w:type="fixed"/>
        <w:tblCellMar>
          <w:top w:w="0" w:type="dxa"/>
          <w:left w:w="0" w:type="dxa"/>
          <w:bottom w:w="0" w:type="dxa"/>
          <w:right w:w="0" w:type="dxa"/>
        </w:tblCellMar>
      </w:tblPr>
      <w:tblGrid>
        <w:gridCol w:w="1742"/>
        <w:gridCol w:w="1692"/>
        <w:gridCol w:w="1743"/>
        <w:gridCol w:w="3490"/>
      </w:tblGrid>
      <w:tr w14:paraId="26AE776B">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410" w:hRule="atLeast"/>
        </w:trPr>
        <w:tc>
          <w:tcPr>
            <w:tcW w:w="1742" w:type="dxa"/>
            <w:tcBorders>
              <w:top w:val="single" w:color="auto" w:sz="2" w:space="0"/>
              <w:left w:val="single" w:color="auto" w:sz="2" w:space="0"/>
              <w:bottom w:val="single" w:color="auto" w:sz="2" w:space="0"/>
              <w:right w:val="single" w:color="auto" w:sz="2" w:space="0"/>
              <w:tl2br w:val="nil"/>
              <w:tr2bl w:val="nil"/>
            </w:tcBorders>
            <w:vAlign w:val="center"/>
          </w:tcPr>
          <w:p w14:paraId="53C98802">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8"/>
                <w:kern w:val="2"/>
                <w:sz w:val="28"/>
                <w:szCs w:val="28"/>
              </w:rPr>
              <w:t>参数名称</w:t>
            </w:r>
          </w:p>
        </w:tc>
        <w:tc>
          <w:tcPr>
            <w:tcW w:w="1692" w:type="dxa"/>
            <w:tcBorders>
              <w:top w:val="single" w:color="auto" w:sz="2" w:space="0"/>
              <w:left w:val="nil"/>
              <w:bottom w:val="single" w:color="auto" w:sz="2" w:space="0"/>
              <w:right w:val="single" w:color="auto" w:sz="2" w:space="0"/>
              <w:tl2br w:val="nil"/>
              <w:tr2bl w:val="nil"/>
            </w:tcBorders>
            <w:vAlign w:val="center"/>
          </w:tcPr>
          <w:p w14:paraId="13625814">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4"/>
                <w:kern w:val="2"/>
                <w:sz w:val="28"/>
                <w:szCs w:val="28"/>
              </w:rPr>
              <w:t>定义</w:t>
            </w:r>
          </w:p>
        </w:tc>
        <w:tc>
          <w:tcPr>
            <w:tcW w:w="1743" w:type="dxa"/>
            <w:tcBorders>
              <w:top w:val="single" w:color="auto" w:sz="2" w:space="0"/>
              <w:left w:val="nil"/>
              <w:bottom w:val="single" w:color="auto" w:sz="2" w:space="0"/>
              <w:right w:val="single" w:color="auto" w:sz="2" w:space="0"/>
              <w:tl2br w:val="nil"/>
              <w:tr2bl w:val="nil"/>
            </w:tcBorders>
            <w:vAlign w:val="center"/>
          </w:tcPr>
          <w:p w14:paraId="1E8B7FA5">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8"/>
                <w:kern w:val="2"/>
                <w:sz w:val="28"/>
                <w:szCs w:val="28"/>
              </w:rPr>
              <w:t>参数类型</w:t>
            </w:r>
          </w:p>
        </w:tc>
        <w:tc>
          <w:tcPr>
            <w:tcW w:w="3490" w:type="dxa"/>
            <w:tcBorders>
              <w:top w:val="single" w:color="auto" w:sz="2" w:space="0"/>
              <w:left w:val="nil"/>
              <w:bottom w:val="single" w:color="auto" w:sz="2" w:space="0"/>
              <w:right w:val="single" w:color="auto" w:sz="2" w:space="0"/>
              <w:tl2br w:val="nil"/>
              <w:tr2bl w:val="nil"/>
            </w:tcBorders>
            <w:vAlign w:val="center"/>
          </w:tcPr>
          <w:p w14:paraId="7CDC1FF5">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b/>
                <w:bCs/>
                <w:kern w:val="2"/>
                <w:sz w:val="28"/>
                <w:szCs w:val="28"/>
              </w:rPr>
            </w:pPr>
            <w:r>
              <w:rPr>
                <w:rFonts w:hint="eastAsia" w:ascii="方正仿宋_GBK" w:eastAsia="方正仿宋_GBK"/>
                <w:b/>
                <w:bCs/>
                <w:spacing w:val="6"/>
                <w:kern w:val="2"/>
                <w:sz w:val="28"/>
                <w:szCs w:val="28"/>
              </w:rPr>
              <w:t>描述</w:t>
            </w:r>
          </w:p>
        </w:tc>
      </w:tr>
      <w:tr w14:paraId="34175926">
        <w:tblPrEx>
          <w:tblBorders>
            <w:top w:val="single" w:color="9A9A9A" w:sz="2" w:space="0"/>
            <w:left w:val="single" w:color="9A9A9A" w:sz="2" w:space="0"/>
            <w:bottom w:val="single" w:color="9A9A9A" w:sz="2" w:space="0"/>
            <w:right w:val="single" w:color="9A9A9A" w:sz="2" w:space="0"/>
            <w:insideH w:val="outset" w:color="auto" w:sz="6" w:space="0"/>
            <w:insideV w:val="outset" w:color="auto" w:sz="6" w:space="0"/>
          </w:tblBorders>
          <w:tblCellMar>
            <w:top w:w="0" w:type="dxa"/>
            <w:left w:w="0" w:type="dxa"/>
            <w:bottom w:w="0" w:type="dxa"/>
            <w:right w:w="0" w:type="dxa"/>
          </w:tblCellMar>
        </w:tblPrEx>
        <w:trPr>
          <w:trHeight w:val="712" w:hRule="atLeast"/>
        </w:trPr>
        <w:tc>
          <w:tcPr>
            <w:tcW w:w="1742" w:type="dxa"/>
            <w:tcBorders>
              <w:top w:val="single" w:color="auto" w:sz="2" w:space="0"/>
              <w:left w:val="single" w:color="auto" w:sz="2" w:space="0"/>
              <w:bottom w:val="single" w:color="auto" w:sz="2" w:space="0"/>
              <w:right w:val="single" w:color="auto" w:sz="2" w:space="0"/>
              <w:tl2br w:val="nil"/>
              <w:tr2bl w:val="nil"/>
            </w:tcBorders>
            <w:vAlign w:val="center"/>
          </w:tcPr>
          <w:p w14:paraId="0C398E78">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7"/>
                <w:kern w:val="2"/>
                <w:sz w:val="28"/>
                <w:szCs w:val="28"/>
              </w:rPr>
              <w:t>状态</w:t>
            </w:r>
          </w:p>
        </w:tc>
        <w:tc>
          <w:tcPr>
            <w:tcW w:w="1692" w:type="dxa"/>
            <w:tcBorders>
              <w:top w:val="single" w:color="auto" w:sz="2" w:space="0"/>
              <w:left w:val="nil"/>
              <w:bottom w:val="single" w:color="auto" w:sz="2" w:space="0"/>
              <w:right w:val="single" w:color="auto" w:sz="2" w:space="0"/>
              <w:tl2br w:val="nil"/>
              <w:tr2bl w:val="nil"/>
            </w:tcBorders>
            <w:vAlign w:val="center"/>
          </w:tcPr>
          <w:p w14:paraId="51F4E7C1">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14"/>
                <w:kern w:val="2"/>
                <w:sz w:val="28"/>
                <w:szCs w:val="28"/>
              </w:rPr>
              <w:t>Status</w:t>
            </w:r>
          </w:p>
        </w:tc>
        <w:tc>
          <w:tcPr>
            <w:tcW w:w="1743" w:type="dxa"/>
            <w:tcBorders>
              <w:top w:val="single" w:color="auto" w:sz="2" w:space="0"/>
              <w:left w:val="nil"/>
              <w:bottom w:val="single" w:color="auto" w:sz="2" w:space="0"/>
              <w:right w:val="single" w:color="auto" w:sz="2" w:space="0"/>
              <w:tl2br w:val="nil"/>
              <w:tr2bl w:val="nil"/>
            </w:tcBorders>
            <w:vAlign w:val="center"/>
          </w:tcPr>
          <w:p w14:paraId="4A4E2D1B">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Fonts w:hint="eastAsia" w:ascii="方正仿宋_GBK" w:eastAsia="方正仿宋_GBK"/>
                <w:kern w:val="2"/>
                <w:sz w:val="28"/>
                <w:szCs w:val="28"/>
              </w:rPr>
            </w:pPr>
            <w:r>
              <w:rPr>
                <w:rFonts w:hint="eastAsia" w:ascii="方正仿宋_GBK" w:eastAsia="方正仿宋_GBK"/>
                <w:spacing w:val="5"/>
                <w:kern w:val="2"/>
                <w:sz w:val="28"/>
                <w:szCs w:val="28"/>
              </w:rPr>
              <w:t>整型</w:t>
            </w:r>
          </w:p>
        </w:tc>
        <w:tc>
          <w:tcPr>
            <w:tcW w:w="3490" w:type="dxa"/>
            <w:tcBorders>
              <w:top w:val="single" w:color="auto" w:sz="2" w:space="0"/>
              <w:left w:val="nil"/>
              <w:bottom w:val="single" w:color="auto" w:sz="2" w:space="0"/>
              <w:right w:val="single" w:color="auto" w:sz="2" w:space="0"/>
              <w:tl2br w:val="nil"/>
              <w:tr2bl w:val="nil"/>
            </w:tcBorders>
          </w:tcPr>
          <w:p w14:paraId="6A7E7C5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2" w:firstLineChars="100"/>
              <w:rPr>
                <w:rFonts w:hint="eastAsia" w:ascii="方正仿宋_GBK" w:eastAsia="方正仿宋_GBK"/>
                <w:kern w:val="2"/>
                <w:sz w:val="28"/>
                <w:szCs w:val="28"/>
              </w:rPr>
            </w:pPr>
            <w:r>
              <w:rPr>
                <w:rFonts w:hint="eastAsia" w:ascii="方正仿宋_GBK" w:eastAsia="方正仿宋_GBK"/>
                <w:spacing w:val="1"/>
                <w:kern w:val="2"/>
                <w:sz w:val="28"/>
                <w:szCs w:val="28"/>
              </w:rPr>
              <w:t>0:接受,</w:t>
            </w:r>
          </w:p>
          <w:p w14:paraId="784513A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280" w:firstLineChars="100"/>
              <w:rPr>
                <w:rFonts w:hint="eastAsia" w:ascii="方正仿宋_GBK" w:eastAsia="方正仿宋_GBK"/>
                <w:kern w:val="2"/>
                <w:sz w:val="28"/>
                <w:szCs w:val="28"/>
              </w:rPr>
            </w:pPr>
            <w:r>
              <w:rPr>
                <w:rFonts w:hint="eastAsia" w:ascii="方正仿宋_GBK" w:eastAsia="方正仿宋_GBK"/>
                <w:kern w:val="2"/>
                <w:sz w:val="28"/>
                <w:szCs w:val="28"/>
              </w:rPr>
              <w:t>1:丢弃/忽略，不需要重试</w:t>
            </w:r>
          </w:p>
        </w:tc>
      </w:tr>
    </w:tbl>
    <w:p w14:paraId="51CD7FF5">
      <w:pPr>
        <w:ind w:left="0"/>
        <w:rPr>
          <w:rStyle w:val="16"/>
          <w:rFonts w:hint="eastAsia" w:ascii="黑体" w:eastAsia="黑体"/>
          <w:bCs/>
          <w:sz w:val="28"/>
          <w:szCs w:val="28"/>
        </w:rPr>
      </w:pPr>
    </w:p>
    <w:p w14:paraId="3C9BF534">
      <w:pPr>
        <w:ind w:left="0"/>
        <w:rPr>
          <w:rStyle w:val="16"/>
          <w:rFonts w:ascii="Times New Roman" w:hAnsi="Times New Roman" w:eastAsia="方正仿宋_GBK"/>
          <w:bCs/>
          <w:sz w:val="32"/>
          <w:szCs w:val="32"/>
        </w:rPr>
      </w:pPr>
      <w:r>
        <w:rPr>
          <w:rStyle w:val="16"/>
          <w:rFonts w:ascii="Times New Roman" w:hAnsi="Times New Roman" w:eastAsia="方正仿宋_GBK"/>
          <w:bCs/>
          <w:sz w:val="32"/>
          <w:szCs w:val="32"/>
        </w:rPr>
        <w:br w:type="page"/>
      </w:r>
      <w:r>
        <w:rPr>
          <w:rStyle w:val="16"/>
          <w:rFonts w:hint="eastAsia" w:ascii="方正仿宋_GBK" w:eastAsia="方正仿宋_GBK"/>
          <w:bCs/>
          <w:sz w:val="32"/>
          <w:szCs w:val="32"/>
        </w:rPr>
        <w:t>附件</w:t>
      </w:r>
      <w:r>
        <w:rPr>
          <w:rStyle w:val="16"/>
          <w:rFonts w:ascii="Times New Roman" w:hAnsi="Times New Roman" w:eastAsia="方正仿宋_GBK" w:cs="Times New Roman"/>
          <w:bCs/>
          <w:sz w:val="32"/>
          <w:szCs w:val="32"/>
          <w:lang w:bidi="ar-SA"/>
        </w:rPr>
        <w:t>4</w:t>
      </w:r>
      <w:r>
        <w:rPr>
          <w:rStyle w:val="16"/>
          <w:rFonts w:hint="eastAsia" w:ascii="方正仿宋_GBK" w:eastAsia="方正仿宋_GBK"/>
          <w:bCs/>
          <w:sz w:val="32"/>
          <w:szCs w:val="32"/>
        </w:rPr>
        <w:t>：</w:t>
      </w:r>
    </w:p>
    <w:p w14:paraId="31D230E9">
      <w:pPr>
        <w:pBdr>
          <w:top w:val="none" w:color="auto" w:sz="0" w:space="0"/>
          <w:left w:val="none" w:color="auto" w:sz="0" w:space="0"/>
          <w:bottom w:val="none" w:color="auto" w:sz="0" w:space="0"/>
          <w:right w:val="none" w:color="auto" w:sz="0" w:space="0"/>
        </w:pBdr>
        <w:spacing w:line="560" w:lineRule="exact"/>
        <w:ind w:left="0"/>
        <w:jc w:val="center"/>
        <w:rPr>
          <w:rStyle w:val="16"/>
          <w:rFonts w:ascii="Times New Roman" w:hAnsi="Times New Roman" w:eastAsia="方正小标宋_GBK"/>
          <w:bCs/>
          <w:sz w:val="32"/>
          <w:szCs w:val="32"/>
        </w:rPr>
      </w:pPr>
    </w:p>
    <w:p w14:paraId="2066EEA7">
      <w:pPr>
        <w:pBdr>
          <w:top w:val="none" w:color="auto" w:sz="0" w:space="0"/>
          <w:left w:val="none" w:color="auto" w:sz="0" w:space="0"/>
          <w:bottom w:val="none" w:color="auto" w:sz="0" w:space="0"/>
          <w:right w:val="none" w:color="auto" w:sz="0" w:space="0"/>
        </w:pBdr>
        <w:spacing w:line="560" w:lineRule="exact"/>
        <w:ind w:left="0"/>
        <w:jc w:val="center"/>
        <w:rPr>
          <w:rStyle w:val="16"/>
          <w:rFonts w:hint="eastAsia" w:ascii="方正小标宋简体" w:eastAsia="方正小标宋简体"/>
          <w:bCs/>
          <w:sz w:val="44"/>
          <w:szCs w:val="44"/>
        </w:rPr>
      </w:pPr>
      <w:r>
        <w:rPr>
          <w:rStyle w:val="16"/>
          <w:rFonts w:hint="eastAsia" w:ascii="方正小标宋简体" w:eastAsia="方正小标宋简体"/>
          <w:bCs/>
          <w:sz w:val="44"/>
          <w:szCs w:val="44"/>
        </w:rPr>
        <w:t>南京市电动自行车集中充（换）电设施</w:t>
      </w:r>
    </w:p>
    <w:p w14:paraId="4FD893B8">
      <w:pPr>
        <w:pBdr>
          <w:top w:val="none" w:color="auto" w:sz="0" w:space="0"/>
          <w:left w:val="none" w:color="auto" w:sz="0" w:space="0"/>
          <w:bottom w:val="none" w:color="auto" w:sz="0" w:space="0"/>
          <w:right w:val="none" w:color="auto" w:sz="0" w:space="0"/>
        </w:pBdr>
        <w:spacing w:line="560" w:lineRule="exact"/>
        <w:ind w:left="0"/>
        <w:jc w:val="center"/>
        <w:rPr>
          <w:rStyle w:val="16"/>
          <w:rFonts w:hint="eastAsia" w:ascii="方正小标宋简体" w:eastAsia="方正小标宋简体"/>
          <w:bCs/>
          <w:sz w:val="44"/>
          <w:szCs w:val="44"/>
        </w:rPr>
      </w:pPr>
      <w:r>
        <w:rPr>
          <w:rStyle w:val="16"/>
          <w:rFonts w:hint="eastAsia" w:ascii="方正小标宋简体" w:eastAsia="方正小标宋简体"/>
          <w:bCs/>
          <w:sz w:val="44"/>
          <w:szCs w:val="44"/>
        </w:rPr>
        <w:t>建设运营企业信息表</w:t>
      </w:r>
    </w:p>
    <w:tbl>
      <w:tblPr>
        <w:tblStyle w:val="11"/>
        <w:tblW w:w="5000"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2044"/>
        <w:gridCol w:w="3469"/>
        <w:gridCol w:w="1393"/>
        <w:gridCol w:w="2154"/>
      </w:tblGrid>
      <w:tr w14:paraId="48BEEDC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54" w:hRule="atLeast"/>
          <w:jc w:val="center"/>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7BAADC2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z w:val="28"/>
                <w:szCs w:val="28"/>
              </w:rPr>
            </w:pPr>
            <w:r>
              <w:rPr>
                <w:rStyle w:val="16"/>
                <w:rFonts w:hint="eastAsia" w:ascii="方正仿宋_GBK" w:eastAsia="方正仿宋_GBK"/>
                <w:bCs/>
                <w:sz w:val="28"/>
                <w:szCs w:val="28"/>
              </w:rPr>
              <w:t>企业名称</w:t>
            </w:r>
          </w:p>
        </w:tc>
        <w:tc>
          <w:tcPr>
            <w:tcW w:w="7016"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4C245C4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60"/>
              <w:jc w:val="center"/>
              <w:rPr>
                <w:rStyle w:val="16"/>
                <w:rFonts w:ascii="Times New Roman" w:hAnsi="Times New Roman" w:eastAsia="方正仿宋_GBK"/>
                <w:bCs/>
                <w:sz w:val="28"/>
                <w:szCs w:val="28"/>
              </w:rPr>
            </w:pPr>
          </w:p>
        </w:tc>
      </w:tr>
      <w:tr w14:paraId="7F8DB1F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34" w:hRule="atLeast"/>
          <w:jc w:val="center"/>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39E43B3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z w:val="28"/>
                <w:szCs w:val="28"/>
              </w:rPr>
            </w:pPr>
            <w:r>
              <w:rPr>
                <w:rStyle w:val="16"/>
                <w:rFonts w:hint="eastAsia" w:ascii="方正仿宋_GBK" w:eastAsia="方正仿宋_GBK"/>
                <w:bCs/>
                <w:sz w:val="28"/>
                <w:szCs w:val="28"/>
              </w:rPr>
              <w:t>办公地址</w:t>
            </w:r>
          </w:p>
        </w:tc>
        <w:tc>
          <w:tcPr>
            <w:tcW w:w="7016"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7746A45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60"/>
              <w:jc w:val="center"/>
              <w:rPr>
                <w:rStyle w:val="16"/>
                <w:rFonts w:ascii="Times New Roman" w:hAnsi="Times New Roman" w:eastAsia="方正仿宋_GBK"/>
                <w:bCs/>
                <w:sz w:val="28"/>
                <w:szCs w:val="28"/>
              </w:rPr>
            </w:pPr>
          </w:p>
        </w:tc>
      </w:tr>
      <w:tr w14:paraId="7EA7845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4" w:hRule="atLeast"/>
          <w:jc w:val="center"/>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2B617EC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z w:val="28"/>
                <w:szCs w:val="28"/>
              </w:rPr>
            </w:pPr>
            <w:r>
              <w:rPr>
                <w:rStyle w:val="16"/>
                <w:rFonts w:hint="eastAsia" w:ascii="方正仿宋_GBK" w:eastAsia="方正仿宋_GBK"/>
                <w:bCs/>
                <w:sz w:val="28"/>
                <w:szCs w:val="28"/>
              </w:rPr>
              <w:t>企业性质</w:t>
            </w:r>
          </w:p>
        </w:tc>
        <w:tc>
          <w:tcPr>
            <w:tcW w:w="7016"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4B081E2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60"/>
              <w:jc w:val="right"/>
              <w:rPr>
                <w:rStyle w:val="16"/>
                <w:rFonts w:ascii="Times New Roman" w:hAnsi="Times New Roman" w:eastAsia="方正仿宋_GBK"/>
                <w:bCs/>
                <w:sz w:val="28"/>
                <w:szCs w:val="28"/>
              </w:rPr>
            </w:pPr>
            <w:r>
              <w:rPr>
                <w:rStyle w:val="16"/>
                <w:rFonts w:ascii="Times New Roman" w:hAnsi="Times New Roman" w:eastAsia="方正仿宋_GBK" w:cs="Times New Roman"/>
                <w:bCs/>
                <w:sz w:val="28"/>
                <w:szCs w:val="28"/>
                <w:lang w:bidi="ar-SA"/>
              </w:rPr>
              <w:t>(</w:t>
            </w:r>
            <w:r>
              <w:rPr>
                <w:rStyle w:val="16"/>
                <w:rFonts w:hint="eastAsia" w:ascii="方正仿宋_GBK" w:eastAsia="方正仿宋_GBK"/>
                <w:bCs/>
                <w:sz w:val="28"/>
                <w:szCs w:val="28"/>
              </w:rPr>
              <w:t>民营、国有、混合所有</w:t>
            </w:r>
            <w:r>
              <w:rPr>
                <w:rStyle w:val="16"/>
                <w:rFonts w:ascii="Times New Roman" w:hAnsi="Times New Roman" w:eastAsia="方正仿宋_GBK" w:cs="Times New Roman"/>
                <w:bCs/>
                <w:sz w:val="28"/>
                <w:szCs w:val="28"/>
                <w:lang w:bidi="ar-SA"/>
              </w:rPr>
              <w:t>)</w:t>
            </w:r>
          </w:p>
        </w:tc>
      </w:tr>
      <w:tr w14:paraId="08AFD85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4" w:hRule="atLeast"/>
          <w:jc w:val="center"/>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64CF3BB8">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仿宋"/>
                <w:bCs/>
                <w:sz w:val="28"/>
                <w:szCs w:val="28"/>
              </w:rPr>
            </w:pPr>
            <w:r>
              <w:rPr>
                <w:rStyle w:val="16"/>
                <w:rFonts w:hint="eastAsia" w:ascii="方正仿宋_GBK" w:eastAsia="方正仿宋_GBK"/>
                <w:bCs/>
                <w:sz w:val="28"/>
                <w:szCs w:val="28"/>
              </w:rPr>
              <w:t>联系人</w:t>
            </w:r>
          </w:p>
        </w:tc>
        <w:tc>
          <w:tcPr>
            <w:tcW w:w="3469" w:type="dxa"/>
            <w:tcBorders>
              <w:top w:val="single" w:color="auto" w:sz="4" w:space="0"/>
              <w:left w:val="nil"/>
              <w:bottom w:val="single" w:color="auto" w:sz="4" w:space="0"/>
              <w:right w:val="single" w:color="auto" w:sz="4" w:space="0"/>
              <w:tl2br w:val="nil"/>
              <w:tr2bl w:val="nil"/>
            </w:tcBorders>
            <w:vAlign w:val="center"/>
          </w:tcPr>
          <w:p w14:paraId="43169EB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60"/>
              <w:jc w:val="center"/>
              <w:rPr>
                <w:rStyle w:val="16"/>
                <w:rFonts w:ascii="Times New Roman" w:hAnsi="Times New Roman" w:eastAsia="方正仿宋_GBK"/>
                <w:bCs/>
                <w:sz w:val="28"/>
                <w:szCs w:val="28"/>
              </w:rPr>
            </w:pPr>
          </w:p>
        </w:tc>
        <w:tc>
          <w:tcPr>
            <w:tcW w:w="1393" w:type="dxa"/>
            <w:tcBorders>
              <w:top w:val="single" w:color="auto" w:sz="4" w:space="0"/>
              <w:left w:val="nil"/>
              <w:bottom w:val="single" w:color="auto" w:sz="4" w:space="0"/>
              <w:right w:val="single" w:color="auto" w:sz="4" w:space="0"/>
              <w:tl2br w:val="nil"/>
              <w:tr2bl w:val="nil"/>
            </w:tcBorders>
            <w:vAlign w:val="center"/>
          </w:tcPr>
          <w:p w14:paraId="0B46894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z w:val="28"/>
                <w:szCs w:val="28"/>
              </w:rPr>
            </w:pPr>
            <w:r>
              <w:rPr>
                <w:rStyle w:val="16"/>
                <w:rFonts w:hint="eastAsia" w:ascii="方正仿宋_GBK" w:eastAsia="方正仿宋_GBK"/>
                <w:bCs/>
                <w:sz w:val="28"/>
                <w:szCs w:val="28"/>
              </w:rPr>
              <w:t>联系电话</w:t>
            </w:r>
          </w:p>
        </w:tc>
        <w:tc>
          <w:tcPr>
            <w:tcW w:w="2154" w:type="dxa"/>
            <w:tcBorders>
              <w:top w:val="single" w:color="auto" w:sz="4" w:space="0"/>
              <w:left w:val="nil"/>
              <w:bottom w:val="single" w:color="auto" w:sz="4" w:space="0"/>
              <w:right w:val="single" w:color="auto" w:sz="4" w:space="0"/>
              <w:tl2br w:val="nil"/>
              <w:tr2bl w:val="nil"/>
            </w:tcBorders>
            <w:vAlign w:val="center"/>
          </w:tcPr>
          <w:p w14:paraId="34D0B5A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60"/>
              <w:jc w:val="center"/>
              <w:rPr>
                <w:rStyle w:val="16"/>
                <w:rFonts w:ascii="Times New Roman" w:hAnsi="Times New Roman" w:eastAsia="方正仿宋_GBK"/>
                <w:bCs/>
                <w:sz w:val="28"/>
                <w:szCs w:val="28"/>
              </w:rPr>
            </w:pPr>
          </w:p>
        </w:tc>
      </w:tr>
      <w:tr w14:paraId="414BE81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04" w:hRule="atLeast"/>
          <w:jc w:val="center"/>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1811B48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z w:val="28"/>
                <w:szCs w:val="28"/>
              </w:rPr>
            </w:pPr>
            <w:r>
              <w:rPr>
                <w:rStyle w:val="16"/>
                <w:rFonts w:hint="eastAsia" w:ascii="方正仿宋_GBK" w:eastAsia="方正仿宋_GBK"/>
                <w:bCs/>
                <w:sz w:val="28"/>
                <w:szCs w:val="28"/>
              </w:rPr>
              <w:t>主营业务</w:t>
            </w:r>
          </w:p>
        </w:tc>
        <w:tc>
          <w:tcPr>
            <w:tcW w:w="7016"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1DD97D6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60"/>
              <w:jc w:val="center"/>
              <w:rPr>
                <w:rStyle w:val="16"/>
                <w:rFonts w:ascii="Times New Roman" w:hAnsi="Times New Roman" w:eastAsia="方正仿宋_GBK"/>
                <w:bCs/>
                <w:sz w:val="28"/>
                <w:szCs w:val="28"/>
              </w:rPr>
            </w:pPr>
          </w:p>
        </w:tc>
      </w:tr>
      <w:tr w14:paraId="6AAC5C8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94" w:hRule="atLeast"/>
          <w:jc w:val="center"/>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44AB2885">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z w:val="28"/>
                <w:szCs w:val="28"/>
              </w:rPr>
            </w:pPr>
            <w:r>
              <w:rPr>
                <w:rStyle w:val="16"/>
                <w:rFonts w:hint="eastAsia" w:ascii="方正仿宋_GBK" w:eastAsia="方正仿宋_GBK"/>
                <w:bCs/>
                <w:sz w:val="28"/>
                <w:szCs w:val="28"/>
              </w:rPr>
              <w:t>设备来源</w:t>
            </w:r>
          </w:p>
        </w:tc>
        <w:tc>
          <w:tcPr>
            <w:tcW w:w="7016"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40653E6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60"/>
              <w:rPr>
                <w:rStyle w:val="16"/>
                <w:rFonts w:hint="eastAsia" w:ascii="方正仿宋_GBK" w:eastAsia="方正仿宋_GBK" w:cs="Times New Roman"/>
                <w:bCs/>
                <w:sz w:val="28"/>
                <w:szCs w:val="28"/>
                <w:lang w:bidi="ar-SA"/>
              </w:rPr>
            </w:pPr>
            <w:r>
              <w:rPr>
                <w:rStyle w:val="16"/>
                <w:rFonts w:hint="eastAsia" w:ascii="方正仿宋_GBK" w:eastAsia="方正仿宋_GBK" w:cs="Times New Roman"/>
                <w:bCs/>
                <w:sz w:val="28"/>
                <w:szCs w:val="28"/>
                <w:lang w:bidi="ar-SA"/>
              </w:rPr>
              <w:t>自行生产  □        对外采购   □</w:t>
            </w:r>
          </w:p>
        </w:tc>
      </w:tr>
      <w:tr w14:paraId="708CA21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74" w:hRule="atLeast"/>
          <w:jc w:val="center"/>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1220254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z w:val="28"/>
                <w:szCs w:val="28"/>
              </w:rPr>
            </w:pPr>
            <w:r>
              <w:rPr>
                <w:rStyle w:val="16"/>
                <w:rFonts w:hint="eastAsia" w:ascii="方正仿宋_GBK" w:eastAsia="方正仿宋_GBK"/>
                <w:bCs/>
                <w:sz w:val="28"/>
                <w:szCs w:val="28"/>
              </w:rPr>
              <w:t>运营管理平台</w:t>
            </w:r>
          </w:p>
        </w:tc>
        <w:tc>
          <w:tcPr>
            <w:tcW w:w="7016"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7E52662F">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60"/>
              <w:rPr>
                <w:rStyle w:val="16"/>
                <w:rFonts w:hint="eastAsia" w:ascii="方正仿宋_GBK" w:eastAsia="方正仿宋_GBK" w:cs="Times New Roman"/>
                <w:bCs/>
                <w:sz w:val="28"/>
                <w:szCs w:val="28"/>
                <w:lang w:bidi="ar-SA"/>
              </w:rPr>
            </w:pPr>
            <w:r>
              <w:rPr>
                <w:rStyle w:val="16"/>
                <w:rFonts w:hint="eastAsia" w:ascii="方正仿宋_GBK" w:eastAsia="方正仿宋_GBK" w:cs="Times New Roman"/>
                <w:bCs/>
                <w:sz w:val="28"/>
                <w:szCs w:val="28"/>
                <w:lang w:bidi="ar-SA"/>
              </w:rPr>
              <w:t>自行开发  □  使用第三方平台□( 平台提供方  )</w:t>
            </w:r>
          </w:p>
        </w:tc>
      </w:tr>
      <w:tr w14:paraId="2CF3D79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94" w:hRule="atLeast"/>
          <w:jc w:val="center"/>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2E2D055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z w:val="28"/>
                <w:szCs w:val="28"/>
              </w:rPr>
            </w:pPr>
            <w:r>
              <w:rPr>
                <w:rStyle w:val="16"/>
                <w:rFonts w:hint="eastAsia" w:ascii="方正仿宋_GBK" w:eastAsia="方正仿宋_GBK"/>
                <w:bCs/>
                <w:sz w:val="28"/>
                <w:szCs w:val="28"/>
              </w:rPr>
              <w:t>施工情况</w:t>
            </w:r>
          </w:p>
        </w:tc>
        <w:tc>
          <w:tcPr>
            <w:tcW w:w="7016"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1CAD41C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60"/>
              <w:rPr>
                <w:rStyle w:val="16"/>
                <w:rFonts w:hint="eastAsia" w:ascii="方正仿宋_GBK" w:eastAsia="方正仿宋_GBK" w:cs="Times New Roman"/>
                <w:sz w:val="28"/>
                <w:szCs w:val="28"/>
                <w:lang w:bidi="ar-SA"/>
              </w:rPr>
            </w:pPr>
            <w:r>
              <w:rPr>
                <w:rStyle w:val="16"/>
                <w:rFonts w:hint="eastAsia" w:ascii="方正仿宋_GBK" w:eastAsia="方正仿宋_GBK" w:cs="Times New Roman"/>
                <w:bCs/>
                <w:sz w:val="28"/>
                <w:szCs w:val="28"/>
                <w:lang w:bidi="ar-SA"/>
              </w:rPr>
              <w:t>自行施工  □        委托施工  □</w:t>
            </w:r>
          </w:p>
        </w:tc>
      </w:tr>
      <w:tr w14:paraId="3001D56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94" w:hRule="atLeast"/>
          <w:jc w:val="center"/>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26D6BE6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z w:val="28"/>
                <w:szCs w:val="28"/>
              </w:rPr>
            </w:pPr>
            <w:r>
              <w:rPr>
                <w:rStyle w:val="16"/>
                <w:rFonts w:hint="eastAsia" w:ascii="方正仿宋_GBK" w:eastAsia="方正仿宋_GBK"/>
                <w:bCs/>
                <w:sz w:val="28"/>
                <w:szCs w:val="28"/>
              </w:rPr>
              <w:t>设施运营</w:t>
            </w:r>
          </w:p>
        </w:tc>
        <w:tc>
          <w:tcPr>
            <w:tcW w:w="7016"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77F9A08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60"/>
              <w:rPr>
                <w:rStyle w:val="16"/>
                <w:rFonts w:hint="eastAsia" w:ascii="方正仿宋_GBK" w:eastAsia="方正仿宋_GBK" w:cs="Times New Roman"/>
                <w:bCs/>
                <w:sz w:val="28"/>
                <w:szCs w:val="28"/>
                <w:lang w:bidi="ar-SA"/>
              </w:rPr>
            </w:pPr>
            <w:r>
              <w:rPr>
                <w:rStyle w:val="16"/>
                <w:rFonts w:hint="eastAsia" w:ascii="方正仿宋_GBK" w:eastAsia="方正仿宋_GBK" w:cs="Times New Roman"/>
                <w:bCs/>
                <w:sz w:val="28"/>
                <w:szCs w:val="28"/>
                <w:lang w:bidi="ar-SA"/>
              </w:rPr>
              <w:t>自行运营  □    委托运营□（运营服务提供方）</w:t>
            </w:r>
          </w:p>
        </w:tc>
      </w:tr>
      <w:tr w14:paraId="3EEB984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54" w:hRule="atLeast"/>
          <w:jc w:val="center"/>
        </w:trPr>
        <w:tc>
          <w:tcPr>
            <w:tcW w:w="2044" w:type="dxa"/>
            <w:vMerge w:val="restart"/>
            <w:tcBorders>
              <w:top w:val="nil"/>
              <w:left w:val="single" w:color="auto" w:sz="4" w:space="0"/>
              <w:bottom w:val="single" w:color="auto" w:sz="4" w:space="0"/>
              <w:right w:val="single" w:color="auto" w:sz="4" w:space="0"/>
              <w:tl2br w:val="nil"/>
              <w:tr2bl w:val="nil"/>
            </w:tcBorders>
            <w:vAlign w:val="center"/>
          </w:tcPr>
          <w:p w14:paraId="5F15F6C9">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z w:val="28"/>
                <w:szCs w:val="28"/>
              </w:rPr>
            </w:pPr>
            <w:r>
              <w:rPr>
                <w:rStyle w:val="16"/>
                <w:rFonts w:hint="eastAsia" w:ascii="方正仿宋_GBK" w:eastAsia="方正仿宋_GBK"/>
                <w:bCs/>
                <w:sz w:val="28"/>
                <w:szCs w:val="28"/>
              </w:rPr>
              <w:t>已建设充电设施情况</w:t>
            </w:r>
          </w:p>
        </w:tc>
        <w:tc>
          <w:tcPr>
            <w:tcW w:w="3469" w:type="dxa"/>
            <w:tcBorders>
              <w:top w:val="single" w:color="auto" w:sz="4" w:space="0"/>
              <w:left w:val="nil"/>
              <w:bottom w:val="single" w:color="auto" w:sz="4" w:space="0"/>
              <w:right w:val="single" w:color="auto" w:sz="4" w:space="0"/>
              <w:tl2br w:val="nil"/>
              <w:tr2bl w:val="nil"/>
            </w:tcBorders>
            <w:vAlign w:val="center"/>
          </w:tcPr>
          <w:p w14:paraId="41BE072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z w:val="28"/>
                <w:szCs w:val="28"/>
              </w:rPr>
            </w:pPr>
            <w:r>
              <w:rPr>
                <w:rStyle w:val="16"/>
                <w:rFonts w:hint="eastAsia" w:ascii="方正仿宋_GBK" w:eastAsia="方正仿宋_GBK"/>
                <w:bCs/>
                <w:sz w:val="28"/>
                <w:szCs w:val="28"/>
              </w:rPr>
              <w:t>充电站数</w:t>
            </w:r>
          </w:p>
        </w:tc>
        <w:tc>
          <w:tcPr>
            <w:tcW w:w="3547" w:type="dxa"/>
            <w:gridSpan w:val="2"/>
            <w:tcBorders>
              <w:top w:val="single" w:color="auto" w:sz="4" w:space="0"/>
              <w:left w:val="nil"/>
              <w:bottom w:val="single" w:color="auto" w:sz="4" w:space="0"/>
              <w:right w:val="single" w:color="auto" w:sz="4" w:space="0"/>
              <w:tl2br w:val="nil"/>
              <w:tr2bl w:val="nil"/>
            </w:tcBorders>
            <w:vAlign w:val="center"/>
          </w:tcPr>
          <w:p w14:paraId="5B5EA8D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trike/>
                <w:dstrike w:val="0"/>
                <w:sz w:val="28"/>
                <w:szCs w:val="28"/>
              </w:rPr>
            </w:pPr>
            <w:r>
              <w:rPr>
                <w:rStyle w:val="16"/>
                <w:rFonts w:hint="eastAsia" w:ascii="方正仿宋_GBK" w:eastAsia="方正仿宋_GBK" w:cs="Times New Roman"/>
                <w:bCs/>
                <w:sz w:val="28"/>
                <w:szCs w:val="28"/>
                <w:lang w:bidi="ar-SA"/>
              </w:rPr>
              <w:t>交流充电桩数</w:t>
            </w:r>
          </w:p>
        </w:tc>
      </w:tr>
      <w:tr w14:paraId="6591624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54" w:hRule="atLeast"/>
          <w:jc w:val="center"/>
        </w:trPr>
        <w:tc>
          <w:tcPr>
            <w:tcW w:w="2044" w:type="dxa"/>
            <w:vMerge w:val="continue"/>
            <w:tcBorders>
              <w:top w:val="nil"/>
              <w:left w:val="single" w:color="auto" w:sz="4" w:space="0"/>
              <w:bottom w:val="single" w:color="auto" w:sz="4" w:space="0"/>
              <w:right w:val="single" w:color="auto" w:sz="4" w:space="0"/>
              <w:tl2br w:val="nil"/>
              <w:tr2bl w:val="nil"/>
            </w:tcBorders>
            <w:vAlign w:val="center"/>
          </w:tcPr>
          <w:p w14:paraId="210A9092"/>
        </w:tc>
        <w:tc>
          <w:tcPr>
            <w:tcW w:w="3469" w:type="dxa"/>
            <w:tcBorders>
              <w:top w:val="single" w:color="auto" w:sz="4" w:space="0"/>
              <w:left w:val="nil"/>
              <w:bottom w:val="single" w:color="auto" w:sz="4" w:space="0"/>
              <w:right w:val="single" w:color="auto" w:sz="4" w:space="0"/>
              <w:tl2br w:val="nil"/>
              <w:tr2bl w:val="nil"/>
            </w:tcBorders>
            <w:vAlign w:val="center"/>
          </w:tcPr>
          <w:p w14:paraId="7B7C383C">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60"/>
              <w:jc w:val="center"/>
              <w:rPr>
                <w:rStyle w:val="16"/>
                <w:rFonts w:ascii="Times New Roman" w:hAnsi="Times New Roman" w:eastAsia="方正仿宋_GBK"/>
                <w:bCs/>
                <w:sz w:val="28"/>
                <w:szCs w:val="28"/>
              </w:rPr>
            </w:pPr>
          </w:p>
        </w:tc>
        <w:tc>
          <w:tcPr>
            <w:tcW w:w="3547" w:type="dxa"/>
            <w:gridSpan w:val="2"/>
            <w:tcBorders>
              <w:top w:val="single" w:color="auto" w:sz="4" w:space="0"/>
              <w:left w:val="nil"/>
              <w:bottom w:val="single" w:color="auto" w:sz="4" w:space="0"/>
              <w:right w:val="single" w:color="auto" w:sz="4" w:space="0"/>
              <w:tl2br w:val="nil"/>
              <w:tr2bl w:val="nil"/>
            </w:tcBorders>
            <w:vAlign w:val="center"/>
          </w:tcPr>
          <w:p w14:paraId="12B8D2E6">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60"/>
              <w:jc w:val="center"/>
              <w:rPr>
                <w:rStyle w:val="16"/>
                <w:rFonts w:ascii="Times New Roman" w:hAnsi="Times New Roman" w:eastAsia="方正仿宋_GBK"/>
                <w:bCs/>
                <w:strike/>
                <w:dstrike w:val="0"/>
                <w:sz w:val="28"/>
                <w:szCs w:val="28"/>
              </w:rPr>
            </w:pPr>
          </w:p>
        </w:tc>
      </w:tr>
      <w:tr w14:paraId="68ADF32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54" w:hRule="atLeast"/>
          <w:jc w:val="center"/>
        </w:trPr>
        <w:tc>
          <w:tcPr>
            <w:tcW w:w="2044" w:type="dxa"/>
            <w:vMerge w:val="continue"/>
            <w:tcBorders>
              <w:top w:val="nil"/>
              <w:left w:val="single" w:color="auto" w:sz="4" w:space="0"/>
              <w:bottom w:val="single" w:color="auto" w:sz="4" w:space="0"/>
              <w:right w:val="single" w:color="auto" w:sz="4" w:space="0"/>
              <w:tl2br w:val="nil"/>
              <w:tr2bl w:val="nil"/>
            </w:tcBorders>
            <w:vAlign w:val="center"/>
          </w:tcPr>
          <w:p w14:paraId="4063AEE3"/>
        </w:tc>
        <w:tc>
          <w:tcPr>
            <w:tcW w:w="3469" w:type="dxa"/>
            <w:tcBorders>
              <w:top w:val="single" w:color="auto" w:sz="4" w:space="0"/>
              <w:left w:val="nil"/>
              <w:bottom w:val="single" w:color="auto" w:sz="4" w:space="0"/>
              <w:right w:val="single" w:color="auto" w:sz="4" w:space="0"/>
              <w:tl2br w:val="nil"/>
              <w:tr2bl w:val="nil"/>
            </w:tcBorders>
            <w:vAlign w:val="center"/>
          </w:tcPr>
          <w:p w14:paraId="107749A7">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z w:val="28"/>
                <w:szCs w:val="28"/>
              </w:rPr>
            </w:pPr>
            <w:r>
              <w:rPr>
                <w:rStyle w:val="16"/>
                <w:rFonts w:hint="eastAsia" w:ascii="方正仿宋_GBK" w:eastAsia="方正仿宋_GBK"/>
                <w:bCs/>
                <w:sz w:val="28"/>
                <w:szCs w:val="28"/>
              </w:rPr>
              <w:t>充电</w:t>
            </w:r>
            <w:r>
              <w:rPr>
                <w:rStyle w:val="16"/>
                <w:rFonts w:hint="eastAsia" w:ascii="方正仿宋_GBK" w:eastAsia="方正仿宋_GBK" w:cs="Times New Roman"/>
                <w:bCs/>
                <w:sz w:val="28"/>
                <w:szCs w:val="28"/>
                <w:lang w:bidi="ar-SA"/>
              </w:rPr>
              <w:t>柜</w:t>
            </w:r>
            <w:r>
              <w:rPr>
                <w:rStyle w:val="16"/>
                <w:rFonts w:hint="eastAsia" w:ascii="方正仿宋_GBK" w:eastAsia="方正仿宋_GBK"/>
                <w:bCs/>
                <w:sz w:val="28"/>
                <w:szCs w:val="28"/>
              </w:rPr>
              <w:t>数</w:t>
            </w:r>
          </w:p>
        </w:tc>
        <w:tc>
          <w:tcPr>
            <w:tcW w:w="3547" w:type="dxa"/>
            <w:gridSpan w:val="2"/>
            <w:tcBorders>
              <w:top w:val="single" w:color="auto" w:sz="4" w:space="0"/>
              <w:left w:val="nil"/>
              <w:bottom w:val="single" w:color="auto" w:sz="4" w:space="0"/>
              <w:right w:val="single" w:color="auto" w:sz="4" w:space="0"/>
              <w:tl2br w:val="nil"/>
              <w:tr2bl w:val="nil"/>
            </w:tcBorders>
            <w:vAlign w:val="center"/>
          </w:tcPr>
          <w:p w14:paraId="377377E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trike/>
                <w:dstrike w:val="0"/>
                <w:sz w:val="28"/>
                <w:szCs w:val="28"/>
              </w:rPr>
            </w:pPr>
            <w:r>
              <w:rPr>
                <w:rStyle w:val="16"/>
                <w:rFonts w:hint="eastAsia" w:ascii="方正仿宋_GBK" w:eastAsia="方正仿宋_GBK" w:cs="Times New Roman"/>
                <w:bCs/>
                <w:sz w:val="28"/>
                <w:szCs w:val="28"/>
                <w:lang w:bidi="ar-SA"/>
              </w:rPr>
              <w:t>充电仓</w:t>
            </w:r>
            <w:r>
              <w:rPr>
                <w:rStyle w:val="16"/>
                <w:rFonts w:hint="eastAsia" w:ascii="方正仿宋_GBK" w:eastAsia="方正仿宋_GBK"/>
                <w:bCs/>
                <w:sz w:val="28"/>
                <w:szCs w:val="28"/>
              </w:rPr>
              <w:t>数</w:t>
            </w:r>
          </w:p>
        </w:tc>
      </w:tr>
      <w:tr w14:paraId="691946B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4" w:hRule="atLeast"/>
          <w:jc w:val="center"/>
        </w:trPr>
        <w:tc>
          <w:tcPr>
            <w:tcW w:w="2044" w:type="dxa"/>
            <w:vMerge w:val="continue"/>
            <w:tcBorders>
              <w:top w:val="nil"/>
              <w:left w:val="single" w:color="auto" w:sz="4" w:space="0"/>
              <w:bottom w:val="single" w:color="auto" w:sz="4" w:space="0"/>
              <w:right w:val="single" w:color="auto" w:sz="4" w:space="0"/>
              <w:tl2br w:val="nil"/>
              <w:tr2bl w:val="nil"/>
            </w:tcBorders>
            <w:vAlign w:val="center"/>
          </w:tcPr>
          <w:p w14:paraId="0322A8AB"/>
        </w:tc>
        <w:tc>
          <w:tcPr>
            <w:tcW w:w="3469" w:type="dxa"/>
            <w:tcBorders>
              <w:top w:val="single" w:color="auto" w:sz="4" w:space="0"/>
              <w:left w:val="nil"/>
              <w:bottom w:val="single" w:color="auto" w:sz="4" w:space="0"/>
              <w:right w:val="single" w:color="auto" w:sz="4" w:space="0"/>
              <w:tl2br w:val="nil"/>
              <w:tr2bl w:val="nil"/>
            </w:tcBorders>
            <w:vAlign w:val="center"/>
          </w:tcPr>
          <w:p w14:paraId="5406612B">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仿宋"/>
                <w:bCs/>
                <w:sz w:val="32"/>
                <w:szCs w:val="32"/>
              </w:rPr>
            </w:pPr>
          </w:p>
        </w:tc>
        <w:tc>
          <w:tcPr>
            <w:tcW w:w="3547" w:type="dxa"/>
            <w:gridSpan w:val="2"/>
            <w:tcBorders>
              <w:top w:val="single" w:color="auto" w:sz="4" w:space="0"/>
              <w:left w:val="nil"/>
              <w:bottom w:val="single" w:color="auto" w:sz="4" w:space="0"/>
              <w:right w:val="single" w:color="auto" w:sz="4" w:space="0"/>
              <w:tl2br w:val="nil"/>
              <w:tr2bl w:val="nil"/>
            </w:tcBorders>
            <w:vAlign w:val="center"/>
          </w:tcPr>
          <w:p w14:paraId="0A571EC2">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trike/>
                <w:dstrike w:val="0"/>
                <w:sz w:val="32"/>
                <w:szCs w:val="32"/>
              </w:rPr>
            </w:pPr>
          </w:p>
        </w:tc>
      </w:tr>
      <w:tr w14:paraId="27332A3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94" w:hRule="atLeast"/>
          <w:jc w:val="center"/>
        </w:trPr>
        <w:tc>
          <w:tcPr>
            <w:tcW w:w="2044" w:type="dxa"/>
            <w:vMerge w:val="restart"/>
            <w:tcBorders>
              <w:top w:val="nil"/>
              <w:left w:val="single" w:color="auto" w:sz="4" w:space="0"/>
              <w:bottom w:val="single" w:color="auto" w:sz="4" w:space="0"/>
              <w:right w:val="single" w:color="auto" w:sz="4" w:space="0"/>
              <w:tl2br w:val="nil"/>
              <w:tr2bl w:val="nil"/>
            </w:tcBorders>
            <w:vAlign w:val="center"/>
          </w:tcPr>
          <w:p w14:paraId="41A2CD11">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z w:val="28"/>
                <w:szCs w:val="28"/>
              </w:rPr>
            </w:pPr>
            <w:r>
              <w:rPr>
                <w:rStyle w:val="16"/>
                <w:rFonts w:hint="eastAsia" w:ascii="方正仿宋_GBK" w:eastAsia="方正仿宋_GBK"/>
                <w:bCs/>
                <w:sz w:val="28"/>
                <w:szCs w:val="28"/>
              </w:rPr>
              <w:t>已建设换电</w:t>
            </w:r>
          </w:p>
          <w:p w14:paraId="5180EA9D">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z w:val="32"/>
                <w:szCs w:val="32"/>
              </w:rPr>
            </w:pPr>
            <w:r>
              <w:rPr>
                <w:rStyle w:val="16"/>
                <w:rFonts w:hint="eastAsia" w:ascii="方正仿宋_GBK" w:eastAsia="方正仿宋_GBK"/>
                <w:bCs/>
                <w:sz w:val="28"/>
                <w:szCs w:val="28"/>
              </w:rPr>
              <w:t>设施情况</w:t>
            </w:r>
          </w:p>
        </w:tc>
        <w:tc>
          <w:tcPr>
            <w:tcW w:w="3469" w:type="dxa"/>
            <w:tcBorders>
              <w:top w:val="single" w:color="auto" w:sz="4" w:space="0"/>
              <w:left w:val="nil"/>
              <w:bottom w:val="single" w:color="auto" w:sz="4" w:space="0"/>
              <w:right w:val="single" w:color="auto" w:sz="4" w:space="0"/>
              <w:tl2br w:val="nil"/>
              <w:tr2bl w:val="nil"/>
            </w:tcBorders>
            <w:vAlign w:val="center"/>
          </w:tcPr>
          <w:p w14:paraId="1643A264">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z w:val="28"/>
                <w:szCs w:val="28"/>
              </w:rPr>
            </w:pPr>
            <w:r>
              <w:rPr>
                <w:rStyle w:val="16"/>
                <w:rFonts w:hint="eastAsia" w:ascii="方正仿宋_GBK" w:eastAsia="方正仿宋_GBK"/>
                <w:bCs/>
                <w:sz w:val="28"/>
                <w:szCs w:val="28"/>
              </w:rPr>
              <w:t>换电</w:t>
            </w:r>
            <w:r>
              <w:rPr>
                <w:rStyle w:val="16"/>
                <w:rFonts w:hint="eastAsia" w:ascii="方正仿宋_GBK" w:eastAsia="方正仿宋_GBK" w:cs="Times New Roman"/>
                <w:bCs/>
                <w:sz w:val="28"/>
                <w:szCs w:val="28"/>
                <w:lang w:bidi="ar-SA"/>
              </w:rPr>
              <w:t>柜</w:t>
            </w:r>
            <w:r>
              <w:rPr>
                <w:rStyle w:val="16"/>
                <w:rFonts w:hint="eastAsia" w:ascii="方正仿宋_GBK" w:eastAsia="方正仿宋_GBK"/>
                <w:bCs/>
                <w:sz w:val="28"/>
                <w:szCs w:val="28"/>
              </w:rPr>
              <w:t>数</w:t>
            </w:r>
          </w:p>
        </w:tc>
        <w:tc>
          <w:tcPr>
            <w:tcW w:w="3547" w:type="dxa"/>
            <w:gridSpan w:val="2"/>
            <w:tcBorders>
              <w:top w:val="single" w:color="auto" w:sz="4" w:space="0"/>
              <w:left w:val="nil"/>
              <w:bottom w:val="single" w:color="auto" w:sz="4" w:space="0"/>
              <w:right w:val="single" w:color="auto" w:sz="4" w:space="0"/>
              <w:tl2br w:val="nil"/>
              <w:tr2bl w:val="nil"/>
            </w:tcBorders>
            <w:vAlign w:val="center"/>
          </w:tcPr>
          <w:p w14:paraId="56C1B55A">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jc w:val="center"/>
              <w:rPr>
                <w:rStyle w:val="16"/>
                <w:rFonts w:ascii="Times New Roman" w:hAnsi="Times New Roman" w:eastAsia="方正仿宋_GBK"/>
                <w:bCs/>
                <w:strike/>
                <w:dstrike w:val="0"/>
                <w:sz w:val="28"/>
                <w:szCs w:val="28"/>
              </w:rPr>
            </w:pPr>
            <w:r>
              <w:rPr>
                <w:rStyle w:val="16"/>
                <w:rFonts w:hint="eastAsia" w:ascii="方正仿宋_GBK" w:eastAsia="方正仿宋_GBK" w:cs="Times New Roman"/>
                <w:bCs/>
                <w:sz w:val="28"/>
                <w:szCs w:val="28"/>
                <w:lang w:bidi="ar-SA"/>
              </w:rPr>
              <w:t>换电仓</w:t>
            </w:r>
            <w:r>
              <w:rPr>
                <w:rStyle w:val="16"/>
                <w:rFonts w:hint="eastAsia" w:ascii="方正仿宋_GBK" w:eastAsia="方正仿宋_GBK"/>
                <w:bCs/>
                <w:sz w:val="28"/>
                <w:szCs w:val="28"/>
              </w:rPr>
              <w:t>数</w:t>
            </w:r>
          </w:p>
        </w:tc>
      </w:tr>
      <w:tr w14:paraId="6585730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74" w:hRule="atLeast"/>
          <w:jc w:val="center"/>
        </w:trPr>
        <w:tc>
          <w:tcPr>
            <w:tcW w:w="2044" w:type="dxa"/>
            <w:vMerge w:val="continue"/>
            <w:tcBorders>
              <w:top w:val="nil"/>
              <w:left w:val="single" w:color="auto" w:sz="4" w:space="0"/>
              <w:bottom w:val="single" w:color="auto" w:sz="4" w:space="0"/>
              <w:right w:val="single" w:color="auto" w:sz="4" w:space="0"/>
              <w:tl2br w:val="nil"/>
              <w:tr2bl w:val="nil"/>
            </w:tcBorders>
            <w:vAlign w:val="center"/>
          </w:tcPr>
          <w:p w14:paraId="7C94229A"/>
        </w:tc>
        <w:tc>
          <w:tcPr>
            <w:tcW w:w="3469" w:type="dxa"/>
            <w:tcBorders>
              <w:top w:val="single" w:color="auto" w:sz="4" w:space="0"/>
              <w:left w:val="nil"/>
              <w:bottom w:val="single" w:color="auto" w:sz="4" w:space="0"/>
              <w:right w:val="single" w:color="auto" w:sz="4" w:space="0"/>
              <w:tl2br w:val="nil"/>
              <w:tr2bl w:val="nil"/>
            </w:tcBorders>
            <w:vAlign w:val="center"/>
          </w:tcPr>
          <w:p w14:paraId="3978FA20">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60"/>
              <w:jc w:val="center"/>
              <w:rPr>
                <w:rStyle w:val="16"/>
                <w:rFonts w:ascii="Times New Roman" w:hAnsi="Times New Roman" w:eastAsia="仿宋"/>
                <w:bCs/>
                <w:sz w:val="28"/>
                <w:szCs w:val="28"/>
              </w:rPr>
            </w:pPr>
          </w:p>
        </w:tc>
        <w:tc>
          <w:tcPr>
            <w:tcW w:w="3547" w:type="dxa"/>
            <w:gridSpan w:val="2"/>
            <w:tcBorders>
              <w:top w:val="single" w:color="auto" w:sz="4" w:space="0"/>
              <w:left w:val="nil"/>
              <w:bottom w:val="single" w:color="auto" w:sz="4" w:space="0"/>
              <w:right w:val="single" w:color="auto" w:sz="4" w:space="0"/>
              <w:tl2br w:val="nil"/>
              <w:tr2bl w:val="nil"/>
            </w:tcBorders>
            <w:vAlign w:val="center"/>
          </w:tcPr>
          <w:p w14:paraId="419AE82E">
            <w:pPr>
              <w:keepLines w:val="0"/>
              <w:widowControl/>
              <w:suppressLineNumbers w:val="0"/>
              <w:pBdr>
                <w:top w:val="none" w:color="auto" w:sz="0" w:space="0"/>
                <w:left w:val="none" w:color="auto" w:sz="0" w:space="0"/>
                <w:bottom w:val="none" w:color="auto" w:sz="0" w:space="0"/>
                <w:right w:val="none" w:color="auto" w:sz="0" w:space="0"/>
              </w:pBdr>
              <w:spacing w:after="0" w:afterAutospacing="0"/>
              <w:ind w:right="0" w:firstLine="560"/>
              <w:jc w:val="center"/>
              <w:rPr>
                <w:rStyle w:val="16"/>
                <w:rFonts w:ascii="Times New Roman" w:hAnsi="Times New Roman" w:eastAsia="方正仿宋_GBK"/>
                <w:bCs/>
                <w:strike/>
                <w:dstrike w:val="0"/>
                <w:sz w:val="28"/>
                <w:szCs w:val="28"/>
              </w:rPr>
            </w:pPr>
          </w:p>
        </w:tc>
      </w:tr>
    </w:tbl>
    <w:p w14:paraId="05B0A83D">
      <w:pPr>
        <w:ind w:left="0"/>
        <w:rPr>
          <w:rStyle w:val="16"/>
          <w:rFonts w:ascii="Times New Roman" w:hAnsi="Times New Roman" w:eastAsia="方正仿宋_GBK"/>
          <w:bCs/>
          <w:kern w:val="2"/>
          <w:sz w:val="32"/>
          <w:szCs w:val="32"/>
        </w:rPr>
      </w:pPr>
      <w:r>
        <w:rPr>
          <w:rStyle w:val="16"/>
          <w:rFonts w:ascii="Times New Roman" w:hAnsi="Times New Roman" w:eastAsia="方正仿宋_GBK"/>
          <w:bCs/>
          <w:sz w:val="32"/>
          <w:szCs w:val="32"/>
        </w:rPr>
        <w:br w:type="page"/>
      </w:r>
      <w:r>
        <w:rPr>
          <w:rFonts w:hint="eastAsia" w:ascii="方正仿宋_GBK" w:eastAsia="方正仿宋_GBK"/>
          <w:kern w:val="0"/>
          <w:sz w:val="32"/>
          <w:szCs w:val="32"/>
        </w:rPr>
        <w:t>附件</w:t>
      </w:r>
      <w:r>
        <w:rPr>
          <w:rFonts w:ascii="Times New Roman" w:hAnsi="Times New Roman" w:eastAsia="方正仿宋_GBK" w:cs="Times New Roman"/>
          <w:kern w:val="0"/>
          <w:sz w:val="32"/>
          <w:szCs w:val="32"/>
          <w:lang w:bidi="ar-SA"/>
        </w:rPr>
        <w:t>5</w:t>
      </w:r>
      <w:r>
        <w:rPr>
          <w:rStyle w:val="16"/>
          <w:rFonts w:hint="eastAsia" w:ascii="方正仿宋_GBK" w:eastAsia="方正仿宋_GBK"/>
          <w:bCs/>
          <w:sz w:val="32"/>
          <w:szCs w:val="32"/>
        </w:rPr>
        <w:t>：</w:t>
      </w:r>
    </w:p>
    <w:tbl>
      <w:tblPr>
        <w:tblStyle w:val="11"/>
        <w:tblW w:w="503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64"/>
        <w:gridCol w:w="1156"/>
        <w:gridCol w:w="1298"/>
        <w:gridCol w:w="459"/>
        <w:gridCol w:w="1724"/>
        <w:gridCol w:w="1284"/>
        <w:gridCol w:w="1149"/>
      </w:tblGrid>
      <w:tr w14:paraId="7F955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trPr>
        <w:tc>
          <w:tcPr>
            <w:tcW w:w="9134" w:type="dxa"/>
            <w:gridSpan w:val="7"/>
            <w:tcBorders>
              <w:top w:val="nil"/>
              <w:left w:val="nil"/>
              <w:bottom w:val="single" w:color="auto" w:sz="4" w:space="0"/>
              <w:right w:val="nil"/>
              <w:tl2br w:val="nil"/>
              <w:tr2bl w:val="nil"/>
            </w:tcBorders>
            <w:noWrap/>
            <w:vAlign w:val="center"/>
          </w:tcPr>
          <w:p w14:paraId="029B58B6">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Style w:val="16"/>
                <w:rFonts w:hint="eastAsia" w:ascii="方正小标宋简体" w:eastAsia="方正小标宋简体"/>
                <w:bCs/>
                <w:sz w:val="44"/>
                <w:szCs w:val="44"/>
              </w:rPr>
            </w:pPr>
            <w:r>
              <w:rPr>
                <w:rStyle w:val="16"/>
                <w:rFonts w:hint="eastAsia" w:ascii="方正小标宋简体" w:eastAsia="方正小标宋简体"/>
                <w:bCs/>
                <w:sz w:val="44"/>
                <w:szCs w:val="44"/>
              </w:rPr>
              <w:t>南京市电动自行车集中充（换）电设施</w:t>
            </w:r>
          </w:p>
          <w:p w14:paraId="0BCF2C7B">
            <w:pPr>
              <w:keepLines w:val="0"/>
              <w:widowControl/>
              <w:suppressLineNumbers w:val="0"/>
              <w:pBdr>
                <w:top w:val="none" w:color="auto" w:sz="0" w:space="0"/>
                <w:left w:val="none" w:color="auto" w:sz="0" w:space="0"/>
                <w:bottom w:val="none" w:color="auto" w:sz="0" w:space="0"/>
                <w:right w:val="none" w:color="auto" w:sz="0" w:space="0"/>
              </w:pBdr>
              <w:spacing w:after="0" w:afterAutospacing="0" w:line="560" w:lineRule="exact"/>
              <w:ind w:right="0"/>
              <w:jc w:val="center"/>
              <w:rPr>
                <w:rStyle w:val="16"/>
                <w:rFonts w:ascii="Times New Roman" w:hAnsi="Times New Roman" w:eastAsia="方正小标宋_GBK"/>
                <w:bCs/>
                <w:sz w:val="44"/>
                <w:szCs w:val="44"/>
              </w:rPr>
            </w:pPr>
            <w:r>
              <w:rPr>
                <w:rStyle w:val="16"/>
                <w:rFonts w:hint="eastAsia" w:ascii="方正小标宋简体" w:eastAsia="方正小标宋简体"/>
                <w:bCs/>
                <w:sz w:val="44"/>
                <w:szCs w:val="44"/>
              </w:rPr>
              <w:t>建设运营企业信用承诺书</w:t>
            </w:r>
          </w:p>
        </w:tc>
      </w:tr>
      <w:tr w14:paraId="40746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2064" w:type="dxa"/>
            <w:tcBorders>
              <w:top w:val="nil"/>
              <w:left w:val="single" w:color="auto" w:sz="4" w:space="0"/>
              <w:bottom w:val="single" w:color="auto" w:sz="4" w:space="0"/>
              <w:right w:val="single" w:color="auto" w:sz="4" w:space="0"/>
              <w:tl2br w:val="nil"/>
              <w:tr2bl w:val="nil"/>
            </w:tcBorders>
            <w:noWrap/>
            <w:vAlign w:val="center"/>
          </w:tcPr>
          <w:p w14:paraId="3874CBBE">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53" w:rightChars="-25"/>
              <w:jc w:val="left"/>
              <w:rPr>
                <w:rFonts w:ascii="Times New Roman" w:hAnsi="Times New Roman" w:eastAsia="方正仿宋_GBK"/>
                <w:kern w:val="0"/>
                <w:sz w:val="22"/>
                <w:szCs w:val="22"/>
              </w:rPr>
            </w:pPr>
            <w:r>
              <w:rPr>
                <w:rFonts w:hint="eastAsia" w:ascii="方正仿宋_GBK" w:eastAsia="方正仿宋_GBK"/>
                <w:kern w:val="0"/>
                <w:sz w:val="22"/>
                <w:szCs w:val="22"/>
              </w:rPr>
              <w:t>建设运营企业名称</w:t>
            </w:r>
          </w:p>
        </w:tc>
        <w:tc>
          <w:tcPr>
            <w:tcW w:w="2454" w:type="dxa"/>
            <w:gridSpan w:val="2"/>
            <w:tcBorders>
              <w:top w:val="single" w:color="auto" w:sz="4" w:space="0"/>
              <w:left w:val="nil"/>
              <w:bottom w:val="single" w:color="auto" w:sz="4" w:space="0"/>
              <w:right w:val="single" w:color="auto" w:sz="4" w:space="0"/>
              <w:tl2br w:val="nil"/>
              <w:tr2bl w:val="nil"/>
            </w:tcBorders>
            <w:noWrap/>
            <w:vAlign w:val="center"/>
          </w:tcPr>
          <w:p w14:paraId="43A71C63">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0" w:firstLine="440"/>
              <w:jc w:val="center"/>
              <w:rPr>
                <w:rFonts w:ascii="Times New Roman" w:hAnsi="Times New Roman" w:eastAsia="方正仿宋_GBK"/>
                <w:kern w:val="0"/>
                <w:sz w:val="22"/>
                <w:szCs w:val="22"/>
              </w:rPr>
            </w:pPr>
          </w:p>
        </w:tc>
        <w:tc>
          <w:tcPr>
            <w:tcW w:w="2183" w:type="dxa"/>
            <w:gridSpan w:val="2"/>
            <w:tcBorders>
              <w:top w:val="nil"/>
              <w:left w:val="nil"/>
              <w:bottom w:val="single" w:color="auto" w:sz="4" w:space="0"/>
              <w:right w:val="single" w:color="auto" w:sz="4" w:space="0"/>
              <w:tl2br w:val="nil"/>
              <w:tr2bl w:val="nil"/>
            </w:tcBorders>
            <w:noWrap/>
            <w:vAlign w:val="center"/>
          </w:tcPr>
          <w:p w14:paraId="405CDD01">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0"/>
              <w:jc w:val="left"/>
              <w:rPr>
                <w:rFonts w:ascii="Times New Roman" w:hAnsi="Times New Roman" w:eastAsia="方正仿宋_GBK"/>
                <w:kern w:val="0"/>
                <w:sz w:val="22"/>
                <w:szCs w:val="22"/>
              </w:rPr>
            </w:pPr>
            <w:r>
              <w:rPr>
                <w:rFonts w:hint="eastAsia" w:ascii="方正仿宋_GBK" w:eastAsia="方正仿宋_GBK"/>
                <w:kern w:val="0"/>
                <w:sz w:val="22"/>
                <w:szCs w:val="22"/>
              </w:rPr>
              <w:t>统一社会信用代码</w:t>
            </w:r>
          </w:p>
        </w:tc>
        <w:tc>
          <w:tcPr>
            <w:tcW w:w="2433" w:type="dxa"/>
            <w:gridSpan w:val="2"/>
            <w:tcBorders>
              <w:top w:val="single" w:color="auto" w:sz="4" w:space="0"/>
              <w:left w:val="nil"/>
              <w:bottom w:val="single" w:color="auto" w:sz="4" w:space="0"/>
              <w:right w:val="single" w:color="auto" w:sz="4" w:space="0"/>
              <w:tl2br w:val="nil"/>
              <w:tr2bl w:val="nil"/>
            </w:tcBorders>
            <w:noWrap/>
            <w:vAlign w:val="center"/>
          </w:tcPr>
          <w:p w14:paraId="60041906">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0" w:firstLine="440"/>
              <w:jc w:val="center"/>
              <w:rPr>
                <w:rFonts w:ascii="Times New Roman" w:hAnsi="Times New Roman" w:eastAsia="方正仿宋_GBK"/>
                <w:kern w:val="0"/>
                <w:sz w:val="22"/>
                <w:szCs w:val="22"/>
              </w:rPr>
            </w:pPr>
          </w:p>
        </w:tc>
      </w:tr>
      <w:tr w14:paraId="1EF34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2064" w:type="dxa"/>
            <w:tcBorders>
              <w:top w:val="nil"/>
              <w:left w:val="single" w:color="auto" w:sz="4" w:space="0"/>
              <w:bottom w:val="single" w:color="auto" w:sz="4" w:space="0"/>
              <w:right w:val="single" w:color="auto" w:sz="4" w:space="0"/>
              <w:tl2br w:val="nil"/>
              <w:tr2bl w:val="nil"/>
            </w:tcBorders>
            <w:noWrap/>
            <w:vAlign w:val="center"/>
          </w:tcPr>
          <w:p w14:paraId="2EE998FF">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53" w:rightChars="-25"/>
              <w:jc w:val="left"/>
              <w:rPr>
                <w:rFonts w:ascii="Times New Roman" w:hAnsi="Times New Roman" w:eastAsia="方正仿宋_GBK"/>
                <w:kern w:val="0"/>
                <w:sz w:val="22"/>
                <w:szCs w:val="22"/>
              </w:rPr>
            </w:pPr>
            <w:r>
              <w:rPr>
                <w:rFonts w:hint="eastAsia" w:ascii="方正仿宋_GBK" w:eastAsia="方正仿宋_GBK"/>
                <w:kern w:val="0"/>
                <w:sz w:val="22"/>
                <w:szCs w:val="22"/>
              </w:rPr>
              <w:t>企业注册地</w:t>
            </w:r>
          </w:p>
        </w:tc>
        <w:tc>
          <w:tcPr>
            <w:tcW w:w="1156" w:type="dxa"/>
            <w:tcBorders>
              <w:top w:val="single" w:color="auto" w:sz="4" w:space="0"/>
              <w:left w:val="nil"/>
              <w:bottom w:val="single" w:color="auto" w:sz="4" w:space="0"/>
              <w:right w:val="single" w:color="auto" w:sz="4" w:space="0"/>
              <w:tl2br w:val="nil"/>
              <w:tr2bl w:val="nil"/>
            </w:tcBorders>
            <w:noWrap/>
            <w:vAlign w:val="center"/>
          </w:tcPr>
          <w:p w14:paraId="56C75B10">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0" w:firstLine="440"/>
              <w:jc w:val="center"/>
              <w:rPr>
                <w:rFonts w:ascii="Times New Roman" w:hAnsi="Times New Roman" w:eastAsia="方正仿宋_GBK"/>
                <w:kern w:val="0"/>
                <w:sz w:val="22"/>
                <w:szCs w:val="22"/>
              </w:rPr>
            </w:pPr>
          </w:p>
        </w:tc>
        <w:tc>
          <w:tcPr>
            <w:tcW w:w="1757" w:type="dxa"/>
            <w:gridSpan w:val="2"/>
            <w:tcBorders>
              <w:top w:val="single" w:color="auto" w:sz="4" w:space="0"/>
              <w:left w:val="nil"/>
              <w:bottom w:val="single" w:color="auto" w:sz="4" w:space="0"/>
              <w:right w:val="single" w:color="auto" w:sz="4" w:space="0"/>
              <w:tl2br w:val="nil"/>
              <w:tr2bl w:val="nil"/>
            </w:tcBorders>
            <w:noWrap/>
            <w:vAlign w:val="center"/>
          </w:tcPr>
          <w:p w14:paraId="73CE9641">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0"/>
              <w:rPr>
                <w:rFonts w:ascii="Times New Roman" w:hAnsi="Times New Roman" w:eastAsia="仿宋"/>
                <w:kern w:val="0"/>
                <w:sz w:val="22"/>
                <w:szCs w:val="22"/>
              </w:rPr>
            </w:pPr>
            <w:r>
              <w:rPr>
                <w:rFonts w:hint="eastAsia" w:ascii="方正仿宋_GBK" w:eastAsia="方正仿宋_GBK"/>
                <w:kern w:val="0"/>
                <w:sz w:val="22"/>
                <w:szCs w:val="22"/>
              </w:rPr>
              <w:t>安全运营责任人</w:t>
            </w:r>
          </w:p>
        </w:tc>
        <w:tc>
          <w:tcPr>
            <w:tcW w:w="1724" w:type="dxa"/>
            <w:tcBorders>
              <w:top w:val="single" w:color="auto" w:sz="4" w:space="0"/>
              <w:left w:val="nil"/>
              <w:bottom w:val="single" w:color="auto" w:sz="4" w:space="0"/>
              <w:right w:val="single" w:color="auto" w:sz="4" w:space="0"/>
              <w:tl2br w:val="nil"/>
              <w:tr2bl w:val="nil"/>
            </w:tcBorders>
            <w:vAlign w:val="center"/>
          </w:tcPr>
          <w:p w14:paraId="11BB0130">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0" w:firstLine="440"/>
              <w:jc w:val="center"/>
              <w:rPr>
                <w:rFonts w:ascii="Times New Roman" w:hAnsi="Times New Roman" w:eastAsia="方正仿宋_GBK"/>
                <w:kern w:val="0"/>
                <w:sz w:val="22"/>
                <w:szCs w:val="22"/>
              </w:rPr>
            </w:pPr>
          </w:p>
        </w:tc>
        <w:tc>
          <w:tcPr>
            <w:tcW w:w="1284" w:type="dxa"/>
            <w:tcBorders>
              <w:top w:val="single" w:color="auto" w:sz="4" w:space="0"/>
              <w:left w:val="nil"/>
              <w:bottom w:val="single" w:color="auto" w:sz="4" w:space="0"/>
              <w:right w:val="single" w:color="auto" w:sz="4" w:space="0"/>
              <w:tl2br w:val="nil"/>
              <w:tr2bl w:val="nil"/>
            </w:tcBorders>
            <w:noWrap/>
            <w:vAlign w:val="center"/>
          </w:tcPr>
          <w:p w14:paraId="405EF98B">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0"/>
              <w:rPr>
                <w:rFonts w:ascii="Times New Roman" w:hAnsi="Times New Roman" w:eastAsia="方正仿宋_GBK"/>
                <w:kern w:val="0"/>
                <w:sz w:val="22"/>
                <w:szCs w:val="22"/>
              </w:rPr>
            </w:pPr>
            <w:r>
              <w:rPr>
                <w:rFonts w:hint="eastAsia" w:ascii="方正仿宋_GBK" w:eastAsia="方正仿宋_GBK"/>
                <w:kern w:val="0"/>
                <w:sz w:val="22"/>
                <w:szCs w:val="22"/>
              </w:rPr>
              <w:t>联系电话</w:t>
            </w:r>
          </w:p>
        </w:tc>
        <w:tc>
          <w:tcPr>
            <w:tcW w:w="1149" w:type="dxa"/>
            <w:tcBorders>
              <w:top w:val="single" w:color="auto" w:sz="4" w:space="0"/>
              <w:left w:val="nil"/>
              <w:bottom w:val="single" w:color="auto" w:sz="4" w:space="0"/>
              <w:right w:val="single" w:color="auto" w:sz="4" w:space="0"/>
              <w:tl2br w:val="nil"/>
              <w:tr2bl w:val="nil"/>
            </w:tcBorders>
            <w:vAlign w:val="center"/>
          </w:tcPr>
          <w:p w14:paraId="3EA8FB3F">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0" w:firstLine="440"/>
              <w:jc w:val="center"/>
              <w:rPr>
                <w:rFonts w:ascii="Times New Roman" w:hAnsi="Times New Roman" w:eastAsia="方正仿宋_GBK"/>
                <w:kern w:val="0"/>
                <w:sz w:val="22"/>
                <w:szCs w:val="22"/>
              </w:rPr>
            </w:pPr>
          </w:p>
        </w:tc>
      </w:tr>
      <w:tr w14:paraId="44233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66" w:hRule="atLeast"/>
          <w:jc w:val="center"/>
        </w:trPr>
        <w:tc>
          <w:tcPr>
            <w:tcW w:w="9134" w:type="dxa"/>
            <w:gridSpan w:val="7"/>
            <w:tcBorders>
              <w:top w:val="single" w:color="auto" w:sz="4" w:space="0"/>
              <w:left w:val="single" w:color="auto" w:sz="4" w:space="0"/>
              <w:bottom w:val="single" w:color="auto" w:sz="4" w:space="0"/>
              <w:right w:val="single" w:color="auto" w:sz="4" w:space="0"/>
              <w:tl2br w:val="nil"/>
              <w:tr2bl w:val="nil"/>
            </w:tcBorders>
            <w:vAlign w:val="center"/>
          </w:tcPr>
          <w:p w14:paraId="17B2D817">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0" w:firstLine="560"/>
              <w:jc w:val="left"/>
              <w:rPr>
                <w:rFonts w:ascii="Times New Roman" w:hAnsi="Times New Roman" w:eastAsia="方正仿宋_GBK"/>
                <w:kern w:val="0"/>
                <w:sz w:val="28"/>
                <w:szCs w:val="28"/>
              </w:rPr>
            </w:pPr>
            <w:r>
              <w:rPr>
                <w:rFonts w:hint="eastAsia" w:ascii="方正仿宋_GBK" w:eastAsia="方正仿宋_GBK"/>
                <w:kern w:val="0"/>
                <w:sz w:val="28"/>
                <w:szCs w:val="28"/>
              </w:rPr>
              <w:t>建设运营企业承诺</w:t>
            </w:r>
            <w:r>
              <w:rPr>
                <w:rFonts w:hint="eastAsia" w:ascii="方正仿宋_GBK" w:eastAsia="方正仿宋_GBK" w:cs="Times New Roman"/>
                <w:kern w:val="0"/>
                <w:sz w:val="28"/>
                <w:szCs w:val="28"/>
                <w:lang w:bidi="ar-SA"/>
              </w:rPr>
              <w:t>：</w:t>
            </w:r>
          </w:p>
          <w:p w14:paraId="2D3CB3A0">
            <w:pPr>
              <w:keepLines w:val="0"/>
              <w:widowControl/>
              <w:numPr>
                <w:ilvl w:val="0"/>
                <w:numId w:val="4"/>
              </w:numPr>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left="0" w:right="0" w:firstLine="560" w:firstLineChars="200"/>
              <w:jc w:val="left"/>
              <w:rPr>
                <w:rFonts w:ascii="Times New Roman" w:hAnsi="Times New Roman" w:eastAsia="方正仿宋_GBK"/>
                <w:kern w:val="0"/>
                <w:sz w:val="28"/>
                <w:szCs w:val="28"/>
              </w:rPr>
            </w:pPr>
            <w:r>
              <w:rPr>
                <w:rFonts w:hint="eastAsia" w:ascii="方正仿宋_GBK" w:eastAsia="方正仿宋_GBK"/>
                <w:kern w:val="0"/>
                <w:sz w:val="28"/>
                <w:szCs w:val="28"/>
              </w:rPr>
              <w:t>所提供的资料真实有效。</w:t>
            </w:r>
          </w:p>
          <w:p w14:paraId="74652B58">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0" w:firstLine="560" w:firstLineChars="200"/>
              <w:jc w:val="left"/>
              <w:rPr>
                <w:rFonts w:ascii="Times New Roman" w:hAnsi="Times New Roman" w:eastAsia="方正仿宋_GBK"/>
                <w:kern w:val="0"/>
                <w:sz w:val="28"/>
                <w:szCs w:val="28"/>
              </w:rPr>
            </w:pPr>
            <w:r>
              <w:rPr>
                <w:rFonts w:ascii="Times New Roman" w:hAnsi="Times New Roman" w:eastAsia="方正仿宋_GBK"/>
                <w:kern w:val="0"/>
                <w:sz w:val="28"/>
                <w:szCs w:val="28"/>
              </w:rPr>
              <w:t>2.</w:t>
            </w:r>
            <w:r>
              <w:rPr>
                <w:rFonts w:hint="eastAsia" w:ascii="方正仿宋_GBK" w:eastAsia="方正仿宋_GBK"/>
                <w:kern w:val="0"/>
                <w:sz w:val="28"/>
                <w:szCs w:val="28"/>
              </w:rPr>
              <w:t>严格按照《</w:t>
            </w:r>
            <w:r>
              <w:rPr>
                <w:rFonts w:hint="eastAsia" w:ascii="方正仿宋_GBK" w:eastAsia="方正仿宋_GBK" w:cs="Times New Roman"/>
                <w:kern w:val="0"/>
                <w:sz w:val="28"/>
                <w:szCs w:val="28"/>
                <w:lang w:bidi="ar-SA"/>
              </w:rPr>
              <w:t>南京市电动自行车集中</w:t>
            </w:r>
            <w:r>
              <w:rPr>
                <w:rFonts w:hint="eastAsia" w:ascii="方正仿宋_GBK" w:eastAsia="方正仿宋_GBK"/>
                <w:kern w:val="0"/>
                <w:sz w:val="28"/>
                <w:szCs w:val="28"/>
              </w:rPr>
              <w:t>充</w:t>
            </w:r>
            <w:r>
              <w:rPr>
                <w:rFonts w:hint="eastAsia" w:ascii="方正仿宋_GBK" w:eastAsia="方正仿宋_GBK" w:cs="Times New Roman"/>
                <w:kern w:val="0"/>
                <w:sz w:val="28"/>
                <w:szCs w:val="28"/>
                <w:lang w:bidi="ar-SA"/>
              </w:rPr>
              <w:t>（换）</w:t>
            </w:r>
            <w:r>
              <w:rPr>
                <w:rFonts w:hint="eastAsia" w:ascii="方正仿宋_GBK" w:eastAsia="方正仿宋_GBK"/>
                <w:kern w:val="0"/>
                <w:sz w:val="28"/>
                <w:szCs w:val="28"/>
              </w:rPr>
              <w:t>电设施</w:t>
            </w:r>
            <w:r>
              <w:rPr>
                <w:rFonts w:hint="eastAsia" w:ascii="方正仿宋_GBK" w:eastAsia="方正仿宋_GBK" w:cs="Times New Roman"/>
                <w:kern w:val="0"/>
                <w:sz w:val="28"/>
                <w:szCs w:val="28"/>
                <w:lang w:bidi="ar-SA"/>
              </w:rPr>
              <w:t>建设</w:t>
            </w:r>
            <w:r>
              <w:rPr>
                <w:rFonts w:hint="eastAsia" w:ascii="方正仿宋_GBK" w:eastAsia="方正仿宋_GBK"/>
                <w:kern w:val="0"/>
                <w:sz w:val="28"/>
                <w:szCs w:val="28"/>
              </w:rPr>
              <w:t>运营管理办法》要求，认真开展充</w:t>
            </w:r>
            <w:r>
              <w:rPr>
                <w:rFonts w:hint="eastAsia" w:ascii="方正仿宋_GBK" w:eastAsia="方正仿宋_GBK" w:cs="Times New Roman"/>
                <w:kern w:val="0"/>
                <w:sz w:val="28"/>
                <w:szCs w:val="28"/>
                <w:lang w:bidi="ar-SA"/>
              </w:rPr>
              <w:t>（换）</w:t>
            </w:r>
            <w:r>
              <w:rPr>
                <w:rFonts w:hint="eastAsia" w:ascii="方正仿宋_GBK" w:eastAsia="方正仿宋_GBK"/>
                <w:kern w:val="0"/>
                <w:sz w:val="28"/>
                <w:szCs w:val="28"/>
              </w:rPr>
              <w:t>电设施的建设和运营，保证充</w:t>
            </w:r>
            <w:r>
              <w:rPr>
                <w:rFonts w:hint="eastAsia" w:ascii="方正仿宋_GBK" w:eastAsia="方正仿宋_GBK" w:cs="Times New Roman"/>
                <w:kern w:val="0"/>
                <w:sz w:val="28"/>
                <w:szCs w:val="28"/>
                <w:lang w:bidi="ar-SA"/>
              </w:rPr>
              <w:t>（换）</w:t>
            </w:r>
            <w:r>
              <w:rPr>
                <w:rFonts w:hint="eastAsia" w:ascii="方正仿宋_GBK" w:eastAsia="方正仿宋_GBK"/>
                <w:kern w:val="0"/>
                <w:sz w:val="28"/>
                <w:szCs w:val="28"/>
              </w:rPr>
              <w:t>电设施安全、高效运行。</w:t>
            </w:r>
          </w:p>
          <w:p w14:paraId="26EC1C12">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0" w:firstLine="560" w:firstLineChars="200"/>
              <w:jc w:val="left"/>
              <w:rPr>
                <w:rFonts w:ascii="Times New Roman" w:hAnsi="Times New Roman" w:eastAsia="方正仿宋_GBK"/>
                <w:kern w:val="0"/>
                <w:sz w:val="28"/>
                <w:szCs w:val="28"/>
              </w:rPr>
            </w:pPr>
            <w:r>
              <w:rPr>
                <w:rFonts w:ascii="Times New Roman" w:hAnsi="Times New Roman" w:eastAsia="方正仿宋_GBK"/>
                <w:kern w:val="0"/>
                <w:sz w:val="28"/>
                <w:szCs w:val="28"/>
              </w:rPr>
              <w:t>3.</w:t>
            </w:r>
            <w:r>
              <w:rPr>
                <w:rFonts w:hint="eastAsia" w:ascii="方正仿宋_GBK" w:eastAsia="方正仿宋_GBK"/>
                <w:kern w:val="0"/>
                <w:sz w:val="28"/>
                <w:szCs w:val="28"/>
              </w:rPr>
              <w:t>充</w:t>
            </w:r>
            <w:r>
              <w:rPr>
                <w:rFonts w:hint="eastAsia" w:ascii="方正仿宋_GBK" w:eastAsia="方正仿宋_GBK" w:cs="Times New Roman"/>
                <w:kern w:val="0"/>
                <w:sz w:val="28"/>
                <w:szCs w:val="28"/>
                <w:lang w:bidi="ar-SA"/>
              </w:rPr>
              <w:t>（换）</w:t>
            </w:r>
            <w:r>
              <w:rPr>
                <w:rFonts w:hint="eastAsia" w:ascii="方正仿宋_GBK" w:eastAsia="方正仿宋_GBK"/>
                <w:kern w:val="0"/>
                <w:sz w:val="28"/>
                <w:szCs w:val="28"/>
              </w:rPr>
              <w:t>电设施运营数据保存期不低于</w:t>
            </w:r>
            <w:r>
              <w:rPr>
                <w:rFonts w:ascii="Times New Roman" w:hAnsi="Times New Roman" w:eastAsia="方正仿宋_GBK"/>
                <w:kern w:val="0"/>
                <w:sz w:val="28"/>
                <w:szCs w:val="28"/>
              </w:rPr>
              <w:t>5</w:t>
            </w:r>
            <w:r>
              <w:rPr>
                <w:rFonts w:hint="eastAsia" w:ascii="方正仿宋_GBK" w:eastAsia="方正仿宋_GBK"/>
                <w:kern w:val="0"/>
                <w:sz w:val="28"/>
                <w:szCs w:val="28"/>
              </w:rPr>
              <w:t>年。</w:t>
            </w:r>
          </w:p>
          <w:p w14:paraId="6F3151EE">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0" w:firstLine="560" w:firstLineChars="200"/>
              <w:jc w:val="left"/>
              <w:rPr>
                <w:rFonts w:ascii="Times New Roman" w:hAnsi="Times New Roman" w:eastAsia="方正仿宋_GBK"/>
                <w:kern w:val="0"/>
                <w:sz w:val="28"/>
                <w:szCs w:val="28"/>
              </w:rPr>
            </w:pPr>
            <w:r>
              <w:rPr>
                <w:rFonts w:ascii="Times New Roman" w:hAnsi="Times New Roman" w:eastAsia="方正仿宋_GBK" w:cs="Times New Roman"/>
                <w:kern w:val="0"/>
                <w:sz w:val="28"/>
                <w:szCs w:val="28"/>
                <w:lang w:bidi="ar-SA"/>
              </w:rPr>
              <w:t>4</w:t>
            </w:r>
            <w:r>
              <w:rPr>
                <w:rFonts w:ascii="Times New Roman" w:hAnsi="Times New Roman" w:eastAsia="方正仿宋_GBK"/>
                <w:kern w:val="0"/>
                <w:sz w:val="28"/>
                <w:szCs w:val="28"/>
              </w:rPr>
              <w:t>.</w:t>
            </w:r>
            <w:r>
              <w:rPr>
                <w:rFonts w:hint="eastAsia" w:ascii="方正仿宋_GBK" w:eastAsia="方正仿宋_GBK"/>
                <w:kern w:val="0"/>
                <w:sz w:val="28"/>
                <w:szCs w:val="28"/>
              </w:rPr>
              <w:t>自觉接受上级部门监督检查。</w:t>
            </w:r>
          </w:p>
          <w:p w14:paraId="4660DFCE">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0" w:firstLine="560" w:firstLineChars="200"/>
              <w:jc w:val="left"/>
              <w:rPr>
                <w:rFonts w:ascii="Times New Roman" w:hAnsi="Times New Roman" w:eastAsia="方正仿宋_GBK"/>
                <w:kern w:val="0"/>
                <w:sz w:val="28"/>
                <w:szCs w:val="28"/>
              </w:rPr>
            </w:pPr>
            <w:r>
              <w:rPr>
                <w:rFonts w:ascii="Times New Roman" w:hAnsi="Times New Roman" w:eastAsia="方正仿宋_GBK" w:cs="Times New Roman"/>
                <w:kern w:val="0"/>
                <w:sz w:val="28"/>
                <w:szCs w:val="28"/>
                <w:lang w:bidi="ar-SA"/>
              </w:rPr>
              <w:t>5</w:t>
            </w:r>
            <w:r>
              <w:rPr>
                <w:rFonts w:ascii="Times New Roman" w:hAnsi="Times New Roman" w:eastAsia="方正仿宋_GBK"/>
                <w:kern w:val="0"/>
                <w:sz w:val="28"/>
                <w:szCs w:val="28"/>
              </w:rPr>
              <w:t>.</w:t>
            </w:r>
            <w:r>
              <w:rPr>
                <w:rFonts w:hint="eastAsia" w:ascii="方正仿宋_GBK" w:eastAsia="方正仿宋_GBK"/>
                <w:kern w:val="0"/>
                <w:sz w:val="28"/>
                <w:szCs w:val="28"/>
              </w:rPr>
              <w:t>近三年未发生重大及以上安全、环保、质量事故。</w:t>
            </w:r>
          </w:p>
          <w:p w14:paraId="4615C78C">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0" w:firstLine="560" w:firstLineChars="200"/>
              <w:jc w:val="left"/>
              <w:rPr>
                <w:rFonts w:ascii="Times New Roman" w:hAnsi="Times New Roman" w:eastAsia="方正仿宋_GBK"/>
                <w:kern w:val="0"/>
                <w:sz w:val="28"/>
                <w:szCs w:val="28"/>
              </w:rPr>
            </w:pPr>
            <w:r>
              <w:rPr>
                <w:rFonts w:ascii="Times New Roman" w:hAnsi="Times New Roman" w:eastAsia="方正仿宋_GBK" w:cs="Times New Roman"/>
                <w:kern w:val="0"/>
                <w:sz w:val="28"/>
                <w:szCs w:val="28"/>
                <w:lang w:bidi="ar-SA"/>
              </w:rPr>
              <w:t>6</w:t>
            </w:r>
            <w:r>
              <w:rPr>
                <w:rFonts w:ascii="Times New Roman" w:hAnsi="Times New Roman" w:eastAsia="方正仿宋_GBK"/>
                <w:kern w:val="0"/>
                <w:sz w:val="28"/>
                <w:szCs w:val="28"/>
              </w:rPr>
              <w:t>.</w:t>
            </w:r>
            <w:r>
              <w:rPr>
                <w:rFonts w:hint="eastAsia" w:ascii="方正仿宋_GBK" w:eastAsia="方正仿宋_GBK"/>
                <w:kern w:val="0"/>
                <w:sz w:val="28"/>
                <w:szCs w:val="28"/>
              </w:rPr>
              <w:t>如违背以上承诺，愿意</w:t>
            </w:r>
            <w:r>
              <w:rPr>
                <w:rFonts w:hint="eastAsia" w:ascii="方正仿宋_GBK" w:eastAsia="方正仿宋_GBK" w:cs="Times New Roman"/>
                <w:kern w:val="0"/>
                <w:sz w:val="28"/>
                <w:szCs w:val="28"/>
                <w:lang w:bidi="ar-SA"/>
              </w:rPr>
              <w:t>按照</w:t>
            </w:r>
            <w:r>
              <w:rPr>
                <w:rFonts w:hint="eastAsia" w:ascii="方正仿宋_GBK" w:eastAsia="方正仿宋_GBK"/>
                <w:kern w:val="0"/>
                <w:sz w:val="28"/>
                <w:szCs w:val="28"/>
              </w:rPr>
              <w:t>《</w:t>
            </w:r>
            <w:r>
              <w:rPr>
                <w:rFonts w:hint="eastAsia" w:ascii="方正仿宋_GBK" w:eastAsia="方正仿宋_GBK" w:cs="Times New Roman"/>
                <w:kern w:val="0"/>
                <w:sz w:val="28"/>
                <w:szCs w:val="28"/>
                <w:lang w:bidi="ar-SA"/>
              </w:rPr>
              <w:t>南京市电动自行车集中</w:t>
            </w:r>
            <w:r>
              <w:rPr>
                <w:rFonts w:hint="eastAsia" w:ascii="方正仿宋_GBK" w:eastAsia="方正仿宋_GBK"/>
                <w:kern w:val="0"/>
                <w:sz w:val="28"/>
                <w:szCs w:val="28"/>
              </w:rPr>
              <w:t>充</w:t>
            </w:r>
            <w:r>
              <w:rPr>
                <w:rFonts w:hint="eastAsia" w:ascii="方正仿宋_GBK" w:eastAsia="方正仿宋_GBK" w:cs="Times New Roman"/>
                <w:kern w:val="0"/>
                <w:sz w:val="28"/>
                <w:szCs w:val="28"/>
                <w:lang w:bidi="ar-SA"/>
              </w:rPr>
              <w:t>（换）电</w:t>
            </w:r>
            <w:r>
              <w:rPr>
                <w:rFonts w:hint="eastAsia" w:ascii="方正仿宋_GBK" w:eastAsia="方正仿宋_GBK"/>
                <w:kern w:val="0"/>
                <w:sz w:val="28"/>
                <w:szCs w:val="28"/>
              </w:rPr>
              <w:t>设施建设运营管理办法》</w:t>
            </w:r>
            <w:r>
              <w:rPr>
                <w:rFonts w:hint="eastAsia" w:ascii="方正仿宋_GBK" w:eastAsia="方正仿宋_GBK" w:cs="Times New Roman"/>
                <w:kern w:val="0"/>
                <w:sz w:val="28"/>
                <w:szCs w:val="28"/>
                <w:lang w:bidi="ar-SA"/>
              </w:rPr>
              <w:t>的</w:t>
            </w:r>
            <w:r>
              <w:rPr>
                <w:rFonts w:hint="eastAsia" w:ascii="方正仿宋_GBK" w:eastAsia="方正仿宋_GBK"/>
                <w:kern w:val="0"/>
                <w:sz w:val="28"/>
                <w:szCs w:val="28"/>
              </w:rPr>
              <w:t>要求，承担相关责任。</w:t>
            </w:r>
          </w:p>
          <w:p w14:paraId="34FA134D">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0" w:firstLine="560"/>
              <w:jc w:val="left"/>
              <w:rPr>
                <w:rFonts w:ascii="Times New Roman" w:hAnsi="Times New Roman" w:eastAsia="方正仿宋_GBK"/>
                <w:kern w:val="0"/>
                <w:sz w:val="28"/>
                <w:szCs w:val="28"/>
              </w:rPr>
            </w:pPr>
          </w:p>
          <w:p w14:paraId="679BB7A2">
            <w:pPr>
              <w:keepLines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adjustRightInd/>
              <w:snapToGrid w:val="0"/>
              <w:spacing w:before="62" w:beforeAutospacing="0" w:after="62" w:afterAutospacing="0"/>
              <w:ind w:right="0" w:firstLine="560"/>
              <w:rPr>
                <w:rFonts w:ascii="Times New Roman" w:hAnsi="Times New Roman" w:eastAsia="方正仿宋_GBK"/>
                <w:kern w:val="0"/>
                <w:sz w:val="28"/>
                <w:szCs w:val="28"/>
              </w:rPr>
            </w:pPr>
          </w:p>
          <w:p w14:paraId="0AC78BD9">
            <w:pPr>
              <w:keepLines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adjustRightInd/>
              <w:snapToGrid w:val="0"/>
              <w:spacing w:before="62" w:beforeAutospacing="0" w:after="62" w:afterAutospacing="0"/>
              <w:ind w:right="0" w:firstLine="4200" w:firstLineChars="1500"/>
              <w:rPr>
                <w:rFonts w:ascii="Times New Roman" w:hAnsi="Times New Roman" w:eastAsia="方正仿宋_GBK"/>
                <w:kern w:val="0"/>
                <w:sz w:val="28"/>
                <w:szCs w:val="28"/>
              </w:rPr>
            </w:pPr>
            <w:r>
              <w:rPr>
                <w:rFonts w:hint="eastAsia" w:ascii="方正仿宋_GBK" w:eastAsia="方正仿宋_GBK"/>
                <w:kern w:val="0"/>
                <w:sz w:val="28"/>
                <w:szCs w:val="28"/>
              </w:rPr>
              <w:t>安全运营责任人</w:t>
            </w:r>
            <w:r>
              <w:rPr>
                <w:rFonts w:hint="eastAsia" w:ascii="方正仿宋_GBK" w:eastAsia="方正仿宋_GBK" w:cs="Times New Roman"/>
                <w:kern w:val="0"/>
                <w:sz w:val="28"/>
                <w:szCs w:val="28"/>
                <w:lang w:bidi="ar-SA"/>
              </w:rPr>
              <w:t>（</w:t>
            </w:r>
            <w:r>
              <w:rPr>
                <w:rFonts w:hint="eastAsia" w:ascii="方正仿宋_GBK" w:eastAsia="方正仿宋_GBK"/>
                <w:kern w:val="0"/>
                <w:sz w:val="28"/>
                <w:szCs w:val="28"/>
              </w:rPr>
              <w:t>签名</w:t>
            </w:r>
            <w:r>
              <w:rPr>
                <w:rFonts w:hint="eastAsia" w:ascii="方正仿宋_GBK" w:eastAsia="方正仿宋_GBK" w:cs="Times New Roman"/>
                <w:kern w:val="0"/>
                <w:sz w:val="28"/>
                <w:szCs w:val="28"/>
                <w:lang w:bidi="ar-SA"/>
              </w:rPr>
              <w:t>）</w:t>
            </w:r>
            <w:r>
              <w:rPr>
                <w:rFonts w:hint="eastAsia" w:ascii="Times New Roman" w:hAnsi="Times New Roman" w:eastAsia="方正仿宋_GBK" w:cs="Times New Roman"/>
                <w:kern w:val="0"/>
                <w:sz w:val="28"/>
                <w:szCs w:val="28"/>
                <w:lang w:bidi="ar-SA"/>
              </w:rPr>
              <w:t xml:space="preserve"> </w:t>
            </w:r>
            <w:r>
              <w:rPr>
                <w:rFonts w:ascii="Times New Roman" w:hAnsi="Times New Roman" w:eastAsia="方正仿宋_GBK" w:cs="Times New Roman"/>
                <w:kern w:val="0"/>
                <w:sz w:val="28"/>
                <w:szCs w:val="28"/>
                <w:lang w:bidi="ar-SA"/>
              </w:rPr>
              <w:t xml:space="preserve">  </w:t>
            </w:r>
          </w:p>
          <w:p w14:paraId="55BB48D9">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0" w:firstLine="560"/>
              <w:jc w:val="left"/>
              <w:rPr>
                <w:rFonts w:ascii="Times New Roman" w:hAnsi="Times New Roman" w:eastAsia="方正仿宋_GBK"/>
                <w:kern w:val="0"/>
                <w:sz w:val="28"/>
                <w:szCs w:val="28"/>
              </w:rPr>
            </w:pPr>
          </w:p>
          <w:p w14:paraId="3CDF3301">
            <w:pPr>
              <w:keepLines w:val="0"/>
              <w:widowControl/>
              <w:suppressLineNumbers w:val="0"/>
              <w:pBdr>
                <w:top w:val="none" w:color="auto" w:sz="0" w:space="0"/>
                <w:left w:val="none" w:color="auto" w:sz="0" w:space="0"/>
                <w:bottom w:val="none" w:color="auto" w:sz="0" w:space="0"/>
                <w:right w:val="none" w:color="auto" w:sz="0" w:space="0"/>
              </w:pBdr>
              <w:adjustRightInd/>
              <w:snapToGrid w:val="0"/>
              <w:spacing w:before="62" w:beforeAutospacing="0" w:after="62" w:afterAutospacing="0"/>
              <w:ind w:right="0" w:firstLine="560"/>
              <w:jc w:val="left"/>
              <w:rPr>
                <w:rFonts w:ascii="Times New Roman" w:hAnsi="Times New Roman" w:eastAsia="方正仿宋_GBK"/>
                <w:kern w:val="0"/>
                <w:sz w:val="28"/>
                <w:szCs w:val="28"/>
              </w:rPr>
            </w:pPr>
          </w:p>
          <w:p w14:paraId="0584C7FC">
            <w:pPr>
              <w:keepLines w:val="0"/>
              <w:widowControl/>
              <w:suppressLineNumbers w:val="0"/>
              <w:pBdr>
                <w:top w:val="none" w:color="auto" w:sz="0" w:space="0"/>
                <w:left w:val="none" w:color="auto" w:sz="0" w:space="0"/>
                <w:bottom w:val="none" w:color="auto" w:sz="0" w:space="0"/>
                <w:right w:val="none" w:color="auto" w:sz="0" w:space="0"/>
              </w:pBdr>
              <w:spacing w:after="0" w:afterAutospacing="0" w:line="600" w:lineRule="exact"/>
              <w:ind w:right="0" w:firstLine="560"/>
              <w:jc w:val="right"/>
              <w:rPr>
                <w:rFonts w:ascii="Times New Roman" w:hAnsi="Times New Roman" w:eastAsia="方正仿宋_GBK"/>
                <w:kern w:val="0"/>
                <w:sz w:val="28"/>
                <w:szCs w:val="28"/>
              </w:rPr>
            </w:pPr>
            <w:r>
              <w:rPr>
                <w:rFonts w:hint="eastAsia" w:ascii="方正仿宋_GBK" w:eastAsia="方正仿宋_GBK"/>
                <w:kern w:val="0"/>
                <w:sz w:val="28"/>
                <w:szCs w:val="28"/>
              </w:rPr>
              <w:t>企业负责人</w:t>
            </w:r>
            <w:r>
              <w:rPr>
                <w:rFonts w:hint="eastAsia" w:ascii="方正仿宋_GBK" w:eastAsia="方正仿宋_GBK" w:cs="Times New Roman"/>
                <w:kern w:val="0"/>
                <w:sz w:val="28"/>
                <w:szCs w:val="28"/>
                <w:lang w:bidi="ar-SA"/>
              </w:rPr>
              <w:t>（</w:t>
            </w:r>
            <w:r>
              <w:rPr>
                <w:rFonts w:hint="eastAsia" w:ascii="方正仿宋_GBK" w:eastAsia="方正仿宋_GBK"/>
                <w:kern w:val="0"/>
                <w:sz w:val="28"/>
                <w:szCs w:val="28"/>
              </w:rPr>
              <w:t>签名</w:t>
            </w:r>
            <w:r>
              <w:rPr>
                <w:rFonts w:hint="eastAsia" w:ascii="方正仿宋_GBK" w:eastAsia="方正仿宋_GBK" w:cs="Times New Roman"/>
                <w:kern w:val="0"/>
                <w:sz w:val="28"/>
                <w:szCs w:val="28"/>
                <w:lang w:bidi="ar-SA"/>
              </w:rPr>
              <w:t>）</w:t>
            </w:r>
            <w:r>
              <w:rPr>
                <w:rFonts w:ascii="Times New Roman" w:hAnsi="Times New Roman" w:eastAsia="方正仿宋_GBK"/>
                <w:kern w:val="0"/>
                <w:sz w:val="28"/>
                <w:szCs w:val="28"/>
              </w:rPr>
              <w:t xml:space="preserve">       </w:t>
            </w:r>
            <w:r>
              <w:rPr>
                <w:rFonts w:hint="eastAsia" w:ascii="方正仿宋_GBK" w:eastAsia="方正仿宋_GBK" w:cs="Times New Roman"/>
                <w:kern w:val="0"/>
                <w:sz w:val="28"/>
                <w:szCs w:val="28"/>
                <w:lang w:bidi="ar-SA"/>
              </w:rPr>
              <w:t>（</w:t>
            </w:r>
            <w:r>
              <w:rPr>
                <w:rFonts w:hint="eastAsia" w:ascii="方正仿宋_GBK" w:eastAsia="方正仿宋_GBK"/>
                <w:kern w:val="0"/>
                <w:sz w:val="28"/>
                <w:szCs w:val="28"/>
              </w:rPr>
              <w:t>公章</w:t>
            </w:r>
            <w:r>
              <w:rPr>
                <w:rFonts w:hint="eastAsia" w:ascii="方正仿宋_GBK" w:eastAsia="方正仿宋_GBK" w:cs="Times New Roman"/>
                <w:kern w:val="0"/>
                <w:sz w:val="28"/>
                <w:szCs w:val="28"/>
                <w:lang w:bidi="ar-SA"/>
              </w:rPr>
              <w:t>）</w:t>
            </w:r>
          </w:p>
          <w:p w14:paraId="529539FC">
            <w:pPr>
              <w:keepLines w:val="0"/>
              <w:widowControl/>
              <w:suppressLineNumbers w:val="0"/>
              <w:pBdr>
                <w:top w:val="none" w:color="auto" w:sz="0" w:space="0"/>
                <w:left w:val="none" w:color="auto" w:sz="0" w:space="0"/>
                <w:bottom w:val="none" w:color="auto" w:sz="0" w:space="0"/>
                <w:right w:val="none" w:color="auto" w:sz="0" w:space="0"/>
              </w:pBdr>
              <w:spacing w:after="0" w:afterAutospacing="0" w:line="600" w:lineRule="exact"/>
              <w:ind w:right="0" w:firstLine="560"/>
              <w:jc w:val="right"/>
              <w:rPr>
                <w:rFonts w:ascii="Times New Roman" w:hAnsi="Times New Roman" w:eastAsia="方正仿宋_GBK"/>
                <w:kern w:val="0"/>
                <w:sz w:val="28"/>
                <w:szCs w:val="28"/>
              </w:rPr>
            </w:pPr>
            <w:r>
              <w:rPr>
                <w:rFonts w:ascii="Times New Roman" w:hAnsi="Times New Roman" w:eastAsia="方正仿宋_GBK"/>
                <w:kern w:val="0"/>
                <w:sz w:val="28"/>
                <w:szCs w:val="28"/>
              </w:rPr>
              <w:t xml:space="preserve"> </w:t>
            </w:r>
          </w:p>
          <w:p w14:paraId="75683788">
            <w:pPr>
              <w:keepLines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spacing w:after="0" w:afterAutospacing="0" w:line="600" w:lineRule="exact"/>
              <w:ind w:right="0" w:firstLine="560"/>
              <w:jc w:val="right"/>
              <w:rPr>
                <w:rFonts w:ascii="Times New Roman" w:hAnsi="Times New Roman" w:eastAsia="方正仿宋_GBK"/>
                <w:kern w:val="0"/>
                <w:sz w:val="28"/>
                <w:szCs w:val="28"/>
              </w:rPr>
            </w:pPr>
            <w:r>
              <w:rPr>
                <w:rFonts w:hint="eastAsia" w:ascii="方正仿宋_GBK" w:eastAsia="方正仿宋_GBK"/>
                <w:kern w:val="0"/>
                <w:sz w:val="28"/>
                <w:szCs w:val="28"/>
              </w:rPr>
              <w:t>日期：</w:t>
            </w:r>
            <w:r>
              <w:rPr>
                <w:rFonts w:ascii="Times New Roman" w:hAnsi="Times New Roman" w:eastAsia="方正仿宋_GBK" w:cs="Times New Roman"/>
                <w:kern w:val="0"/>
                <w:sz w:val="28"/>
                <w:szCs w:val="28"/>
                <w:lang w:bidi="ar-SA"/>
              </w:rPr>
              <w:t xml:space="preserve">        </w:t>
            </w:r>
          </w:p>
        </w:tc>
      </w:tr>
    </w:tbl>
    <w:p w14:paraId="1B6BD0A0">
      <w:pPr>
        <w:ind w:left="0"/>
      </w:pPr>
    </w:p>
    <w:p w14:paraId="39B241B9">
      <w:pPr>
        <w:ind w:left="0"/>
      </w:pPr>
    </w:p>
    <w:p w14:paraId="6D0CCE73">
      <w:pPr>
        <w:pBdr>
          <w:top w:val="none" w:color="auto" w:sz="0" w:space="0"/>
          <w:left w:val="none" w:color="auto" w:sz="0" w:space="0"/>
          <w:bottom w:val="none" w:color="auto" w:sz="0" w:space="0"/>
          <w:right w:val="none" w:color="auto" w:sz="0" w:space="0"/>
        </w:pBdr>
        <w:spacing w:line="560" w:lineRule="exact"/>
        <w:jc w:val="left"/>
        <w:rPr>
          <w:rFonts w:eastAsia="方正仿宋_GBK"/>
          <w:kern w:val="0"/>
          <w:sz w:val="32"/>
          <w:szCs w:val="32"/>
        </w:rPr>
      </w:pPr>
      <w:r>
        <w:rPr>
          <w:rFonts w:eastAsia="方正仿宋_GBK"/>
          <w:kern w:val="0"/>
          <w:sz w:val="32"/>
          <w:szCs w:val="32"/>
        </w:rPr>
        <w:t>附件6：</w:t>
      </w:r>
    </w:p>
    <w:p w14:paraId="4D30BD54">
      <w:pPr>
        <w:pBdr>
          <w:top w:val="none" w:color="auto" w:sz="0" w:space="0"/>
          <w:left w:val="none" w:color="auto" w:sz="0" w:space="0"/>
          <w:bottom w:val="none" w:color="auto" w:sz="0" w:space="0"/>
          <w:right w:val="none" w:color="auto" w:sz="0" w:space="0"/>
        </w:pBdr>
        <w:spacing w:before="312" w:beforeLines="100" w:after="312" w:afterLines="100" w:line="560" w:lineRule="exact"/>
        <w:jc w:val="center"/>
        <w:rPr>
          <w:rStyle w:val="16"/>
          <w:rFonts w:eastAsia="方正小标宋简体"/>
          <w:sz w:val="44"/>
          <w:szCs w:val="44"/>
        </w:rPr>
      </w:pPr>
      <w:r>
        <w:rPr>
          <w:rStyle w:val="16"/>
          <w:rFonts w:eastAsia="方正小标宋简体"/>
          <w:sz w:val="44"/>
          <w:szCs w:val="44"/>
        </w:rPr>
        <w:t>电动自行车集中充（换）电设施建设信息表</w:t>
      </w:r>
    </w:p>
    <w:tbl>
      <w:tblPr>
        <w:tblStyle w:val="11"/>
        <w:tblW w:w="5000" w:type="pct"/>
        <w:tblInd w:w="135"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2044"/>
        <w:gridCol w:w="3295"/>
        <w:gridCol w:w="1567"/>
        <w:gridCol w:w="2154"/>
      </w:tblGrid>
      <w:tr w14:paraId="0BBDC4C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54" w:hRule="atLeast"/>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3C7D5A8A">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r>
              <w:rPr>
                <w:rStyle w:val="16"/>
                <w:rFonts w:eastAsia="方正仿宋_GBK"/>
                <w:sz w:val="28"/>
                <w:szCs w:val="28"/>
              </w:rPr>
              <w:t>企业名称</w:t>
            </w:r>
          </w:p>
        </w:tc>
        <w:tc>
          <w:tcPr>
            <w:tcW w:w="7016" w:type="dxa"/>
            <w:gridSpan w:val="3"/>
            <w:tcBorders>
              <w:top w:val="single" w:color="auto" w:sz="4" w:space="0"/>
              <w:left w:val="nil"/>
              <w:bottom w:val="single" w:color="auto" w:sz="4" w:space="0"/>
              <w:right w:val="single" w:color="auto" w:sz="4" w:space="0"/>
              <w:tl2br w:val="nil"/>
              <w:tr2bl w:val="nil"/>
            </w:tcBorders>
            <w:vAlign w:val="center"/>
          </w:tcPr>
          <w:p w14:paraId="5B455044">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firstLine="560"/>
              <w:jc w:val="center"/>
              <w:rPr>
                <w:rStyle w:val="16"/>
                <w:rFonts w:eastAsia="方正仿宋_GBK"/>
                <w:sz w:val="28"/>
                <w:szCs w:val="28"/>
              </w:rPr>
            </w:pPr>
          </w:p>
        </w:tc>
      </w:tr>
      <w:tr w14:paraId="11C3F8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8" w:hRule="atLeast"/>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0414DDD8">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r>
              <w:rPr>
                <w:rStyle w:val="16"/>
                <w:rFonts w:eastAsia="方正仿宋_GBK"/>
                <w:sz w:val="28"/>
                <w:szCs w:val="28"/>
              </w:rPr>
              <w:t>办公地址</w:t>
            </w:r>
          </w:p>
        </w:tc>
        <w:tc>
          <w:tcPr>
            <w:tcW w:w="7016" w:type="dxa"/>
            <w:gridSpan w:val="3"/>
            <w:tcBorders>
              <w:top w:val="single" w:color="auto" w:sz="4" w:space="0"/>
              <w:left w:val="nil"/>
              <w:bottom w:val="single" w:color="auto" w:sz="4" w:space="0"/>
              <w:right w:val="single" w:color="auto" w:sz="4" w:space="0"/>
              <w:tl2br w:val="nil"/>
              <w:tr2bl w:val="nil"/>
            </w:tcBorders>
            <w:vAlign w:val="center"/>
          </w:tcPr>
          <w:p w14:paraId="795AF2B6">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firstLine="560"/>
              <w:jc w:val="center"/>
              <w:rPr>
                <w:rStyle w:val="16"/>
                <w:rFonts w:eastAsia="方正仿宋_GBK"/>
                <w:sz w:val="28"/>
                <w:szCs w:val="28"/>
              </w:rPr>
            </w:pPr>
          </w:p>
        </w:tc>
      </w:tr>
      <w:tr w14:paraId="3071D92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4" w:hRule="atLeast"/>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0FDDB468">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r>
              <w:rPr>
                <w:rStyle w:val="16"/>
                <w:rFonts w:eastAsia="方正仿宋_GBK"/>
                <w:sz w:val="28"/>
                <w:szCs w:val="28"/>
              </w:rPr>
              <w:t>企业性质</w:t>
            </w:r>
          </w:p>
        </w:tc>
        <w:tc>
          <w:tcPr>
            <w:tcW w:w="7016" w:type="dxa"/>
            <w:gridSpan w:val="3"/>
            <w:tcBorders>
              <w:top w:val="single" w:color="auto" w:sz="4" w:space="0"/>
              <w:left w:val="nil"/>
              <w:bottom w:val="single" w:color="auto" w:sz="4" w:space="0"/>
              <w:right w:val="single" w:color="auto" w:sz="4" w:space="0"/>
              <w:tl2br w:val="nil"/>
              <w:tr2bl w:val="nil"/>
            </w:tcBorders>
            <w:vAlign w:val="center"/>
          </w:tcPr>
          <w:p w14:paraId="43E4C7D3">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firstLine="560"/>
              <w:jc w:val="right"/>
              <w:rPr>
                <w:rStyle w:val="16"/>
                <w:rFonts w:eastAsia="方正仿宋_GBK"/>
                <w:sz w:val="28"/>
                <w:szCs w:val="28"/>
              </w:rPr>
            </w:pPr>
            <w:r>
              <w:rPr>
                <w:rStyle w:val="16"/>
                <w:rFonts w:eastAsia="方正仿宋_GBK"/>
                <w:sz w:val="28"/>
                <w:szCs w:val="28"/>
              </w:rPr>
              <w:t>（民营、国有、混合所有）</w:t>
            </w:r>
          </w:p>
        </w:tc>
      </w:tr>
      <w:tr w14:paraId="5A31014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39" w:hRule="atLeast"/>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44FD0B47">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仿宋"/>
                <w:sz w:val="28"/>
                <w:szCs w:val="28"/>
              </w:rPr>
            </w:pPr>
            <w:r>
              <w:rPr>
                <w:rStyle w:val="16"/>
                <w:rFonts w:eastAsia="方正仿宋_GBK"/>
                <w:sz w:val="28"/>
                <w:szCs w:val="28"/>
              </w:rPr>
              <w:t>联系人</w:t>
            </w:r>
          </w:p>
        </w:tc>
        <w:tc>
          <w:tcPr>
            <w:tcW w:w="3295" w:type="dxa"/>
            <w:tcBorders>
              <w:top w:val="single" w:color="auto" w:sz="4" w:space="0"/>
              <w:left w:val="nil"/>
              <w:bottom w:val="single" w:color="auto" w:sz="4" w:space="0"/>
              <w:right w:val="single" w:color="auto" w:sz="4" w:space="0"/>
              <w:tl2br w:val="nil"/>
              <w:tr2bl w:val="nil"/>
            </w:tcBorders>
            <w:vAlign w:val="center"/>
          </w:tcPr>
          <w:p w14:paraId="51958C26">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firstLine="560"/>
              <w:jc w:val="center"/>
              <w:rPr>
                <w:rStyle w:val="16"/>
                <w:rFonts w:eastAsia="方正仿宋_GBK"/>
                <w:sz w:val="28"/>
                <w:szCs w:val="28"/>
              </w:rPr>
            </w:pPr>
          </w:p>
        </w:tc>
        <w:tc>
          <w:tcPr>
            <w:tcW w:w="1567" w:type="dxa"/>
            <w:tcBorders>
              <w:top w:val="single" w:color="auto" w:sz="4" w:space="0"/>
              <w:left w:val="nil"/>
              <w:bottom w:val="single" w:color="auto" w:sz="4" w:space="0"/>
              <w:right w:val="single" w:color="auto" w:sz="4" w:space="0"/>
              <w:tl2br w:val="nil"/>
              <w:tr2bl w:val="nil"/>
            </w:tcBorders>
            <w:vAlign w:val="center"/>
          </w:tcPr>
          <w:p w14:paraId="40351033">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r>
              <w:rPr>
                <w:rStyle w:val="16"/>
                <w:rFonts w:eastAsia="方正仿宋_GBK"/>
                <w:sz w:val="28"/>
                <w:szCs w:val="28"/>
              </w:rPr>
              <w:t>联系电话</w:t>
            </w:r>
          </w:p>
        </w:tc>
        <w:tc>
          <w:tcPr>
            <w:tcW w:w="2154" w:type="dxa"/>
            <w:tcBorders>
              <w:top w:val="single" w:color="auto" w:sz="4" w:space="0"/>
              <w:left w:val="nil"/>
              <w:bottom w:val="single" w:color="auto" w:sz="4" w:space="0"/>
              <w:right w:val="single" w:color="auto" w:sz="4" w:space="0"/>
              <w:tl2br w:val="nil"/>
              <w:tr2bl w:val="nil"/>
            </w:tcBorders>
            <w:vAlign w:val="center"/>
          </w:tcPr>
          <w:p w14:paraId="5C920BF9">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firstLine="560"/>
              <w:jc w:val="center"/>
              <w:rPr>
                <w:rStyle w:val="16"/>
                <w:rFonts w:eastAsia="方正仿宋_GBK"/>
                <w:sz w:val="28"/>
                <w:szCs w:val="28"/>
              </w:rPr>
            </w:pPr>
          </w:p>
        </w:tc>
      </w:tr>
      <w:tr w14:paraId="2A80988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04" w:hRule="atLeast"/>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5FFC7330">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r>
              <w:rPr>
                <w:rStyle w:val="16"/>
                <w:rFonts w:eastAsia="方正仿宋_GBK"/>
                <w:sz w:val="28"/>
                <w:szCs w:val="28"/>
              </w:rPr>
              <w:t>主营业务</w:t>
            </w:r>
          </w:p>
        </w:tc>
        <w:tc>
          <w:tcPr>
            <w:tcW w:w="7016" w:type="dxa"/>
            <w:gridSpan w:val="3"/>
            <w:tcBorders>
              <w:top w:val="single" w:color="auto" w:sz="4" w:space="0"/>
              <w:left w:val="nil"/>
              <w:bottom w:val="single" w:color="auto" w:sz="4" w:space="0"/>
              <w:right w:val="single" w:color="auto" w:sz="4" w:space="0"/>
              <w:tl2br w:val="nil"/>
              <w:tr2bl w:val="nil"/>
            </w:tcBorders>
            <w:vAlign w:val="center"/>
          </w:tcPr>
          <w:p w14:paraId="54EA2CC1">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firstLine="560"/>
              <w:jc w:val="center"/>
              <w:rPr>
                <w:rStyle w:val="16"/>
                <w:rFonts w:eastAsia="方正仿宋_GBK"/>
                <w:sz w:val="28"/>
                <w:szCs w:val="28"/>
              </w:rPr>
            </w:pPr>
          </w:p>
        </w:tc>
      </w:tr>
      <w:tr w14:paraId="32EB8A1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94" w:hRule="atLeast"/>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77F2C577">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r>
              <w:rPr>
                <w:rStyle w:val="16"/>
                <w:rFonts w:eastAsia="方正仿宋_GBK"/>
                <w:sz w:val="28"/>
                <w:szCs w:val="28"/>
              </w:rPr>
              <w:t>设备来源</w:t>
            </w:r>
          </w:p>
        </w:tc>
        <w:tc>
          <w:tcPr>
            <w:tcW w:w="7016" w:type="dxa"/>
            <w:gridSpan w:val="3"/>
            <w:tcBorders>
              <w:top w:val="single" w:color="auto" w:sz="4" w:space="0"/>
              <w:left w:val="nil"/>
              <w:bottom w:val="single" w:color="auto" w:sz="4" w:space="0"/>
              <w:right w:val="single" w:color="auto" w:sz="4" w:space="0"/>
              <w:tl2br w:val="nil"/>
              <w:tr2bl w:val="nil"/>
            </w:tcBorders>
            <w:vAlign w:val="center"/>
          </w:tcPr>
          <w:p w14:paraId="27F417DD">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firstLine="560"/>
              <w:jc w:val="both"/>
              <w:rPr>
                <w:rStyle w:val="16"/>
                <w:rFonts w:eastAsia="方正仿宋_GBK"/>
                <w:sz w:val="28"/>
                <w:szCs w:val="28"/>
              </w:rPr>
            </w:pPr>
            <w:r>
              <w:rPr>
                <w:rStyle w:val="16"/>
                <w:rFonts w:eastAsia="方正仿宋_GBK"/>
                <w:sz w:val="28"/>
                <w:szCs w:val="28"/>
              </w:rPr>
              <w:t>自行生产  □        对外采购   □</w:t>
            </w:r>
          </w:p>
        </w:tc>
      </w:tr>
      <w:tr w14:paraId="73120FF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74" w:hRule="atLeast"/>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59077459">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r>
              <w:rPr>
                <w:rStyle w:val="16"/>
                <w:rFonts w:eastAsia="方正仿宋_GBK"/>
                <w:sz w:val="28"/>
                <w:szCs w:val="28"/>
              </w:rPr>
              <w:t>运营管理平台</w:t>
            </w:r>
          </w:p>
        </w:tc>
        <w:tc>
          <w:tcPr>
            <w:tcW w:w="7016" w:type="dxa"/>
            <w:gridSpan w:val="3"/>
            <w:tcBorders>
              <w:top w:val="single" w:color="auto" w:sz="4" w:space="0"/>
              <w:left w:val="nil"/>
              <w:bottom w:val="single" w:color="auto" w:sz="4" w:space="0"/>
              <w:right w:val="single" w:color="auto" w:sz="4" w:space="0"/>
              <w:tl2br w:val="nil"/>
              <w:tr2bl w:val="nil"/>
            </w:tcBorders>
            <w:vAlign w:val="center"/>
          </w:tcPr>
          <w:p w14:paraId="13376EFD">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firstLine="560"/>
              <w:jc w:val="both"/>
              <w:rPr>
                <w:rStyle w:val="16"/>
                <w:rFonts w:eastAsia="方正仿宋_GBK"/>
                <w:sz w:val="28"/>
                <w:szCs w:val="28"/>
              </w:rPr>
            </w:pPr>
            <w:r>
              <w:rPr>
                <w:rStyle w:val="16"/>
                <w:rFonts w:eastAsia="方正仿宋_GBK"/>
                <w:sz w:val="28"/>
                <w:szCs w:val="28"/>
              </w:rPr>
              <w:t>自行开发  □  使用第三方平台□（平台提供方）</w:t>
            </w:r>
          </w:p>
        </w:tc>
      </w:tr>
      <w:tr w14:paraId="159BFD5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94" w:hRule="atLeast"/>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510887A8">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r>
              <w:rPr>
                <w:rStyle w:val="16"/>
                <w:rFonts w:eastAsia="方正仿宋_GBK"/>
                <w:sz w:val="28"/>
                <w:szCs w:val="28"/>
              </w:rPr>
              <w:t>施工情况</w:t>
            </w:r>
          </w:p>
        </w:tc>
        <w:tc>
          <w:tcPr>
            <w:tcW w:w="7016" w:type="dxa"/>
            <w:gridSpan w:val="3"/>
            <w:tcBorders>
              <w:top w:val="single" w:color="auto" w:sz="4" w:space="0"/>
              <w:left w:val="nil"/>
              <w:bottom w:val="single" w:color="auto" w:sz="4" w:space="0"/>
              <w:right w:val="single" w:color="auto" w:sz="4" w:space="0"/>
              <w:tl2br w:val="nil"/>
              <w:tr2bl w:val="nil"/>
            </w:tcBorders>
            <w:vAlign w:val="center"/>
          </w:tcPr>
          <w:p w14:paraId="65EE8DC2">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firstLine="560"/>
              <w:jc w:val="both"/>
              <w:rPr>
                <w:rStyle w:val="16"/>
                <w:rFonts w:eastAsia="方正仿宋_GBK"/>
                <w:sz w:val="28"/>
                <w:szCs w:val="28"/>
              </w:rPr>
            </w:pPr>
            <w:r>
              <w:rPr>
                <w:rStyle w:val="16"/>
                <w:rFonts w:eastAsia="方正仿宋_GBK"/>
                <w:sz w:val="28"/>
                <w:szCs w:val="28"/>
              </w:rPr>
              <w:t>自行施工  □        委托施工  □</w:t>
            </w:r>
          </w:p>
        </w:tc>
      </w:tr>
      <w:tr w14:paraId="29DA1EF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94" w:hRule="atLeast"/>
        </w:trPr>
        <w:tc>
          <w:tcPr>
            <w:tcW w:w="2044" w:type="dxa"/>
            <w:tcBorders>
              <w:top w:val="single" w:color="auto" w:sz="4" w:space="0"/>
              <w:left w:val="single" w:color="auto" w:sz="4" w:space="0"/>
              <w:bottom w:val="single" w:color="auto" w:sz="4" w:space="0"/>
              <w:right w:val="single" w:color="auto" w:sz="4" w:space="0"/>
              <w:tl2br w:val="nil"/>
              <w:tr2bl w:val="nil"/>
            </w:tcBorders>
            <w:vAlign w:val="center"/>
          </w:tcPr>
          <w:p w14:paraId="61FDF01E">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r>
              <w:rPr>
                <w:rStyle w:val="16"/>
                <w:rFonts w:eastAsia="方正仿宋_GBK"/>
                <w:sz w:val="28"/>
                <w:szCs w:val="28"/>
              </w:rPr>
              <w:t>设施运营情况</w:t>
            </w:r>
          </w:p>
        </w:tc>
        <w:tc>
          <w:tcPr>
            <w:tcW w:w="7016" w:type="dxa"/>
            <w:gridSpan w:val="3"/>
            <w:tcBorders>
              <w:top w:val="single" w:color="auto" w:sz="4" w:space="0"/>
              <w:left w:val="nil"/>
              <w:bottom w:val="single" w:color="auto" w:sz="4" w:space="0"/>
              <w:right w:val="single" w:color="auto" w:sz="4" w:space="0"/>
              <w:tl2br w:val="nil"/>
              <w:tr2bl w:val="nil"/>
            </w:tcBorders>
            <w:vAlign w:val="center"/>
          </w:tcPr>
          <w:p w14:paraId="12B68AAF">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firstLine="560"/>
              <w:jc w:val="both"/>
              <w:rPr>
                <w:rStyle w:val="16"/>
                <w:rFonts w:eastAsia="方正仿宋_GBK"/>
                <w:sz w:val="28"/>
                <w:szCs w:val="28"/>
              </w:rPr>
            </w:pPr>
            <w:r>
              <w:rPr>
                <w:rStyle w:val="16"/>
                <w:rFonts w:eastAsia="方正仿宋_GBK"/>
                <w:sz w:val="28"/>
                <w:szCs w:val="28"/>
              </w:rPr>
              <w:t>自行运营  □    委托运营□（运营服务提供方）</w:t>
            </w:r>
          </w:p>
        </w:tc>
      </w:tr>
      <w:tr w14:paraId="07222C1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54" w:hRule="atLeast"/>
        </w:trPr>
        <w:tc>
          <w:tcPr>
            <w:tcW w:w="2044" w:type="dxa"/>
            <w:vMerge w:val="restart"/>
            <w:tcBorders>
              <w:top w:val="nil"/>
              <w:left w:val="single" w:color="auto" w:sz="4" w:space="0"/>
              <w:bottom w:val="single" w:color="auto" w:sz="4" w:space="0"/>
              <w:right w:val="single" w:color="auto" w:sz="4" w:space="0"/>
              <w:tl2br w:val="nil"/>
              <w:tr2bl w:val="nil"/>
            </w:tcBorders>
            <w:vAlign w:val="center"/>
          </w:tcPr>
          <w:p w14:paraId="1C6C6925">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r>
              <w:rPr>
                <w:rStyle w:val="16"/>
                <w:rFonts w:eastAsia="方正仿宋_GBK"/>
                <w:sz w:val="28"/>
                <w:szCs w:val="28"/>
              </w:rPr>
              <w:t>充电设施建设情况</w:t>
            </w:r>
          </w:p>
        </w:tc>
        <w:tc>
          <w:tcPr>
            <w:tcW w:w="3295" w:type="dxa"/>
            <w:tcBorders>
              <w:top w:val="single" w:color="auto" w:sz="4" w:space="0"/>
              <w:left w:val="nil"/>
              <w:bottom w:val="single" w:color="auto" w:sz="4" w:space="0"/>
              <w:right w:val="single" w:color="auto" w:sz="4" w:space="0"/>
              <w:tl2br w:val="nil"/>
              <w:tr2bl w:val="nil"/>
            </w:tcBorders>
            <w:vAlign w:val="center"/>
          </w:tcPr>
          <w:p w14:paraId="503C9959">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r>
              <w:rPr>
                <w:rStyle w:val="16"/>
                <w:rFonts w:eastAsia="方正仿宋_GBK"/>
                <w:sz w:val="28"/>
                <w:szCs w:val="28"/>
              </w:rPr>
              <w:t>建设地址</w:t>
            </w:r>
          </w:p>
        </w:tc>
        <w:tc>
          <w:tcPr>
            <w:tcW w:w="3721" w:type="dxa"/>
            <w:gridSpan w:val="2"/>
            <w:tcBorders>
              <w:top w:val="single" w:color="auto" w:sz="4" w:space="0"/>
              <w:left w:val="nil"/>
              <w:bottom w:val="single" w:color="auto" w:sz="4" w:space="0"/>
              <w:right w:val="single" w:color="auto" w:sz="4" w:space="0"/>
              <w:tl2br w:val="nil"/>
              <w:tr2bl w:val="nil"/>
            </w:tcBorders>
            <w:vAlign w:val="center"/>
          </w:tcPr>
          <w:p w14:paraId="4395CA07">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p>
        </w:tc>
      </w:tr>
      <w:tr w14:paraId="180497D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54" w:hRule="atLeast"/>
        </w:trPr>
        <w:tc>
          <w:tcPr>
            <w:tcW w:w="2044" w:type="dxa"/>
            <w:vMerge w:val="continue"/>
            <w:tcBorders>
              <w:top w:val="nil"/>
              <w:left w:val="single" w:color="auto" w:sz="4" w:space="0"/>
              <w:bottom w:val="single" w:color="auto" w:sz="4" w:space="0"/>
              <w:right w:val="single" w:color="auto" w:sz="4" w:space="0"/>
              <w:tl2br w:val="nil"/>
              <w:tr2bl w:val="nil"/>
            </w:tcBorders>
            <w:vAlign w:val="center"/>
          </w:tcPr>
          <w:p w14:paraId="11D1CFE4"/>
        </w:tc>
        <w:tc>
          <w:tcPr>
            <w:tcW w:w="3295" w:type="dxa"/>
            <w:tcBorders>
              <w:top w:val="single" w:color="auto" w:sz="4" w:space="0"/>
              <w:left w:val="nil"/>
              <w:bottom w:val="single" w:color="auto" w:sz="4" w:space="0"/>
              <w:right w:val="single" w:color="auto" w:sz="4" w:space="0"/>
              <w:tl2br w:val="nil"/>
              <w:tr2bl w:val="nil"/>
            </w:tcBorders>
            <w:vAlign w:val="center"/>
          </w:tcPr>
          <w:p w14:paraId="10BFE348">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r>
              <w:rPr>
                <w:rStyle w:val="16"/>
                <w:rFonts w:eastAsia="方正仿宋_GBK"/>
                <w:sz w:val="28"/>
                <w:szCs w:val="28"/>
              </w:rPr>
              <w:t>充电设备数</w:t>
            </w:r>
          </w:p>
        </w:tc>
        <w:tc>
          <w:tcPr>
            <w:tcW w:w="3721" w:type="dxa"/>
            <w:gridSpan w:val="2"/>
            <w:tcBorders>
              <w:top w:val="single" w:color="auto" w:sz="4" w:space="0"/>
              <w:left w:val="nil"/>
              <w:bottom w:val="single" w:color="auto" w:sz="4" w:space="0"/>
              <w:right w:val="single" w:color="auto" w:sz="4" w:space="0"/>
              <w:tl2br w:val="nil"/>
              <w:tr2bl w:val="nil"/>
            </w:tcBorders>
            <w:vAlign w:val="center"/>
          </w:tcPr>
          <w:p w14:paraId="33F08F5C">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trike/>
                <w:dstrike w:val="0"/>
                <w:sz w:val="28"/>
                <w:szCs w:val="28"/>
              </w:rPr>
            </w:pPr>
            <w:r>
              <w:rPr>
                <w:rStyle w:val="16"/>
                <w:rFonts w:eastAsia="方正仿宋_GBK"/>
                <w:sz w:val="28"/>
                <w:szCs w:val="28"/>
              </w:rPr>
              <w:t>充电插口数</w:t>
            </w:r>
          </w:p>
        </w:tc>
      </w:tr>
      <w:tr w14:paraId="676FF43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6" w:hRule="atLeast"/>
        </w:trPr>
        <w:tc>
          <w:tcPr>
            <w:tcW w:w="2044" w:type="dxa"/>
            <w:vMerge w:val="continue"/>
            <w:tcBorders>
              <w:top w:val="nil"/>
              <w:left w:val="single" w:color="auto" w:sz="4" w:space="0"/>
              <w:bottom w:val="single" w:color="auto" w:sz="4" w:space="0"/>
              <w:right w:val="single" w:color="auto" w:sz="4" w:space="0"/>
              <w:tl2br w:val="nil"/>
              <w:tr2bl w:val="nil"/>
            </w:tcBorders>
            <w:vAlign w:val="center"/>
          </w:tcPr>
          <w:p w14:paraId="5BB64CEE"/>
        </w:tc>
        <w:tc>
          <w:tcPr>
            <w:tcW w:w="3295" w:type="dxa"/>
            <w:tcBorders>
              <w:top w:val="single" w:color="auto" w:sz="4" w:space="0"/>
              <w:left w:val="nil"/>
              <w:bottom w:val="single" w:color="auto" w:sz="4" w:space="0"/>
              <w:right w:val="single" w:color="auto" w:sz="4" w:space="0"/>
              <w:tl2br w:val="nil"/>
              <w:tr2bl w:val="nil"/>
            </w:tcBorders>
            <w:vAlign w:val="center"/>
          </w:tcPr>
          <w:p w14:paraId="4DDF6977">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firstLine="560"/>
              <w:jc w:val="center"/>
              <w:rPr>
                <w:rStyle w:val="16"/>
                <w:rFonts w:eastAsia="方正仿宋_GBK"/>
                <w:sz w:val="28"/>
                <w:szCs w:val="28"/>
              </w:rPr>
            </w:pPr>
          </w:p>
        </w:tc>
        <w:tc>
          <w:tcPr>
            <w:tcW w:w="3721" w:type="dxa"/>
            <w:gridSpan w:val="2"/>
            <w:tcBorders>
              <w:top w:val="single" w:color="auto" w:sz="4" w:space="0"/>
              <w:left w:val="nil"/>
              <w:bottom w:val="single" w:color="auto" w:sz="4" w:space="0"/>
              <w:right w:val="single" w:color="auto" w:sz="4" w:space="0"/>
              <w:tl2br w:val="nil"/>
              <w:tr2bl w:val="nil"/>
            </w:tcBorders>
            <w:vAlign w:val="center"/>
          </w:tcPr>
          <w:p w14:paraId="5B54AF4A">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firstLine="560"/>
              <w:jc w:val="center"/>
              <w:rPr>
                <w:rStyle w:val="16"/>
                <w:rFonts w:eastAsia="方正仿宋_GBK"/>
                <w:strike/>
                <w:dstrike w:val="0"/>
                <w:sz w:val="28"/>
                <w:szCs w:val="28"/>
              </w:rPr>
            </w:pPr>
          </w:p>
        </w:tc>
      </w:tr>
      <w:tr w14:paraId="381B8BA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54" w:hRule="atLeast"/>
        </w:trPr>
        <w:tc>
          <w:tcPr>
            <w:tcW w:w="2044" w:type="dxa"/>
            <w:vMerge w:val="continue"/>
            <w:tcBorders>
              <w:top w:val="nil"/>
              <w:left w:val="single" w:color="auto" w:sz="4" w:space="0"/>
              <w:bottom w:val="single" w:color="auto" w:sz="4" w:space="0"/>
              <w:right w:val="single" w:color="auto" w:sz="4" w:space="0"/>
              <w:tl2br w:val="nil"/>
              <w:tr2bl w:val="nil"/>
            </w:tcBorders>
            <w:vAlign w:val="center"/>
          </w:tcPr>
          <w:p w14:paraId="7CC12E3B"/>
        </w:tc>
        <w:tc>
          <w:tcPr>
            <w:tcW w:w="3295" w:type="dxa"/>
            <w:tcBorders>
              <w:top w:val="single" w:color="auto" w:sz="4" w:space="0"/>
              <w:left w:val="nil"/>
              <w:bottom w:val="single" w:color="auto" w:sz="4" w:space="0"/>
              <w:right w:val="single" w:color="auto" w:sz="4" w:space="0"/>
              <w:tl2br w:val="nil"/>
              <w:tr2bl w:val="nil"/>
            </w:tcBorders>
            <w:vAlign w:val="center"/>
          </w:tcPr>
          <w:p w14:paraId="2B47BE07">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r>
              <w:rPr>
                <w:rStyle w:val="16"/>
                <w:rFonts w:eastAsia="方正仿宋_GBK"/>
                <w:sz w:val="28"/>
                <w:szCs w:val="28"/>
              </w:rPr>
              <w:t>充电柜数</w:t>
            </w:r>
          </w:p>
        </w:tc>
        <w:tc>
          <w:tcPr>
            <w:tcW w:w="3721" w:type="dxa"/>
            <w:gridSpan w:val="2"/>
            <w:tcBorders>
              <w:top w:val="single" w:color="auto" w:sz="4" w:space="0"/>
              <w:left w:val="nil"/>
              <w:bottom w:val="single" w:color="auto" w:sz="4" w:space="0"/>
              <w:right w:val="single" w:color="auto" w:sz="4" w:space="0"/>
              <w:tl2br w:val="nil"/>
              <w:tr2bl w:val="nil"/>
            </w:tcBorders>
            <w:vAlign w:val="center"/>
          </w:tcPr>
          <w:p w14:paraId="45201D4F">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trike/>
                <w:dstrike w:val="0"/>
                <w:sz w:val="28"/>
                <w:szCs w:val="28"/>
              </w:rPr>
            </w:pPr>
            <w:r>
              <w:rPr>
                <w:rStyle w:val="16"/>
                <w:rFonts w:eastAsia="方正仿宋_GBK"/>
                <w:sz w:val="28"/>
                <w:szCs w:val="28"/>
              </w:rPr>
              <w:t>充电仓数</w:t>
            </w:r>
          </w:p>
        </w:tc>
      </w:tr>
      <w:tr w14:paraId="5123E46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87" w:hRule="atLeast"/>
        </w:trPr>
        <w:tc>
          <w:tcPr>
            <w:tcW w:w="2044" w:type="dxa"/>
            <w:vMerge w:val="continue"/>
            <w:tcBorders>
              <w:top w:val="nil"/>
              <w:left w:val="single" w:color="auto" w:sz="4" w:space="0"/>
              <w:bottom w:val="single" w:color="auto" w:sz="4" w:space="0"/>
              <w:right w:val="single" w:color="auto" w:sz="4" w:space="0"/>
              <w:tl2br w:val="nil"/>
              <w:tr2bl w:val="nil"/>
            </w:tcBorders>
            <w:vAlign w:val="center"/>
          </w:tcPr>
          <w:p w14:paraId="6189BA88"/>
        </w:tc>
        <w:tc>
          <w:tcPr>
            <w:tcW w:w="3295" w:type="dxa"/>
            <w:tcBorders>
              <w:top w:val="single" w:color="auto" w:sz="4" w:space="0"/>
              <w:left w:val="nil"/>
              <w:bottom w:val="single" w:color="auto" w:sz="4" w:space="0"/>
              <w:right w:val="single" w:color="auto" w:sz="4" w:space="0"/>
              <w:tl2br w:val="nil"/>
              <w:tr2bl w:val="nil"/>
            </w:tcBorders>
            <w:vAlign w:val="center"/>
          </w:tcPr>
          <w:p w14:paraId="0073F5E9">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仿宋"/>
                <w:sz w:val="32"/>
                <w:szCs w:val="32"/>
              </w:rPr>
            </w:pPr>
          </w:p>
        </w:tc>
        <w:tc>
          <w:tcPr>
            <w:tcW w:w="3721" w:type="dxa"/>
            <w:gridSpan w:val="2"/>
            <w:tcBorders>
              <w:top w:val="single" w:color="auto" w:sz="4" w:space="0"/>
              <w:left w:val="nil"/>
              <w:bottom w:val="single" w:color="auto" w:sz="4" w:space="0"/>
              <w:right w:val="single" w:color="auto" w:sz="4" w:space="0"/>
              <w:tl2br w:val="nil"/>
              <w:tr2bl w:val="nil"/>
            </w:tcBorders>
            <w:vAlign w:val="center"/>
          </w:tcPr>
          <w:p w14:paraId="47F446F8">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trike/>
                <w:dstrike w:val="0"/>
                <w:sz w:val="32"/>
                <w:szCs w:val="32"/>
              </w:rPr>
            </w:pPr>
          </w:p>
        </w:tc>
      </w:tr>
      <w:tr w14:paraId="2EA4390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81" w:hRule="atLeast"/>
        </w:trPr>
        <w:tc>
          <w:tcPr>
            <w:tcW w:w="2044" w:type="dxa"/>
            <w:vMerge w:val="restart"/>
            <w:tcBorders>
              <w:top w:val="nil"/>
              <w:left w:val="single" w:color="auto" w:sz="4" w:space="0"/>
              <w:bottom w:val="single" w:color="auto" w:sz="4" w:space="0"/>
              <w:right w:val="single" w:color="auto" w:sz="4" w:space="0"/>
              <w:tl2br w:val="nil"/>
              <w:tr2bl w:val="nil"/>
            </w:tcBorders>
            <w:vAlign w:val="center"/>
          </w:tcPr>
          <w:p w14:paraId="08441E02">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r>
              <w:rPr>
                <w:rStyle w:val="16"/>
                <w:rFonts w:eastAsia="方正仿宋_GBK"/>
                <w:sz w:val="28"/>
                <w:szCs w:val="28"/>
              </w:rPr>
              <w:t>换电设施建设</w:t>
            </w:r>
          </w:p>
          <w:p w14:paraId="000F0428">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32"/>
                <w:szCs w:val="32"/>
              </w:rPr>
            </w:pPr>
            <w:r>
              <w:rPr>
                <w:rStyle w:val="16"/>
                <w:rFonts w:eastAsia="方正仿宋_GBK"/>
                <w:sz w:val="28"/>
                <w:szCs w:val="28"/>
              </w:rPr>
              <w:t>情况</w:t>
            </w:r>
          </w:p>
        </w:tc>
        <w:tc>
          <w:tcPr>
            <w:tcW w:w="3295" w:type="dxa"/>
            <w:tcBorders>
              <w:top w:val="single" w:color="auto" w:sz="4" w:space="0"/>
              <w:left w:val="nil"/>
              <w:bottom w:val="single" w:color="auto" w:sz="4" w:space="0"/>
              <w:right w:val="single" w:color="auto" w:sz="4" w:space="0"/>
              <w:tl2br w:val="nil"/>
              <w:tr2bl w:val="nil"/>
            </w:tcBorders>
            <w:vAlign w:val="center"/>
          </w:tcPr>
          <w:p w14:paraId="3B4A92AA">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r>
              <w:rPr>
                <w:rStyle w:val="16"/>
                <w:rFonts w:eastAsia="方正仿宋_GBK"/>
                <w:sz w:val="28"/>
                <w:szCs w:val="28"/>
              </w:rPr>
              <w:t>建设地址</w:t>
            </w:r>
          </w:p>
        </w:tc>
        <w:tc>
          <w:tcPr>
            <w:tcW w:w="3721" w:type="dxa"/>
            <w:gridSpan w:val="2"/>
            <w:tcBorders>
              <w:top w:val="single" w:color="auto" w:sz="4" w:space="0"/>
              <w:left w:val="nil"/>
              <w:bottom w:val="single" w:color="auto" w:sz="4" w:space="0"/>
              <w:right w:val="single" w:color="auto" w:sz="4" w:space="0"/>
              <w:tl2br w:val="nil"/>
              <w:tr2bl w:val="nil"/>
            </w:tcBorders>
            <w:vAlign w:val="center"/>
          </w:tcPr>
          <w:p w14:paraId="4DEB9826">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p>
        </w:tc>
      </w:tr>
      <w:tr w14:paraId="06A57A3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94" w:hRule="atLeast"/>
        </w:trPr>
        <w:tc>
          <w:tcPr>
            <w:tcW w:w="2044" w:type="dxa"/>
            <w:vMerge w:val="continue"/>
            <w:tcBorders>
              <w:top w:val="nil"/>
              <w:left w:val="single" w:color="auto" w:sz="4" w:space="0"/>
              <w:bottom w:val="single" w:color="auto" w:sz="4" w:space="0"/>
              <w:right w:val="single" w:color="auto" w:sz="4" w:space="0"/>
              <w:tl2br w:val="nil"/>
              <w:tr2bl w:val="nil"/>
            </w:tcBorders>
            <w:vAlign w:val="center"/>
          </w:tcPr>
          <w:p w14:paraId="15752104"/>
        </w:tc>
        <w:tc>
          <w:tcPr>
            <w:tcW w:w="3295" w:type="dxa"/>
            <w:tcBorders>
              <w:top w:val="single" w:color="auto" w:sz="4" w:space="0"/>
              <w:left w:val="nil"/>
              <w:bottom w:val="single" w:color="auto" w:sz="4" w:space="0"/>
              <w:right w:val="single" w:color="auto" w:sz="4" w:space="0"/>
              <w:tl2br w:val="nil"/>
              <w:tr2bl w:val="nil"/>
            </w:tcBorders>
            <w:vAlign w:val="center"/>
          </w:tcPr>
          <w:p w14:paraId="34990FC6">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z w:val="28"/>
                <w:szCs w:val="28"/>
              </w:rPr>
            </w:pPr>
            <w:r>
              <w:rPr>
                <w:rStyle w:val="16"/>
                <w:rFonts w:eastAsia="方正仿宋_GBK"/>
                <w:sz w:val="28"/>
                <w:szCs w:val="28"/>
              </w:rPr>
              <w:t>换电柜数</w:t>
            </w:r>
          </w:p>
        </w:tc>
        <w:tc>
          <w:tcPr>
            <w:tcW w:w="3721" w:type="dxa"/>
            <w:gridSpan w:val="2"/>
            <w:tcBorders>
              <w:top w:val="single" w:color="auto" w:sz="4" w:space="0"/>
              <w:left w:val="nil"/>
              <w:bottom w:val="single" w:color="auto" w:sz="4" w:space="0"/>
              <w:right w:val="single" w:color="auto" w:sz="4" w:space="0"/>
              <w:tl2br w:val="nil"/>
              <w:tr2bl w:val="nil"/>
            </w:tcBorders>
            <w:vAlign w:val="center"/>
          </w:tcPr>
          <w:p w14:paraId="4FB59D4C">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jc w:val="center"/>
              <w:rPr>
                <w:rStyle w:val="16"/>
                <w:rFonts w:eastAsia="方正仿宋_GBK"/>
                <w:strike/>
                <w:dstrike w:val="0"/>
                <w:sz w:val="28"/>
                <w:szCs w:val="28"/>
              </w:rPr>
            </w:pPr>
            <w:r>
              <w:rPr>
                <w:rStyle w:val="16"/>
                <w:rFonts w:eastAsia="方正仿宋_GBK"/>
                <w:sz w:val="28"/>
                <w:szCs w:val="28"/>
              </w:rPr>
              <w:t>换电仓数</w:t>
            </w:r>
          </w:p>
        </w:tc>
      </w:tr>
      <w:tr w14:paraId="5EC8DA3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74" w:hRule="atLeast"/>
        </w:trPr>
        <w:tc>
          <w:tcPr>
            <w:tcW w:w="2044" w:type="dxa"/>
            <w:vMerge w:val="continue"/>
            <w:tcBorders>
              <w:top w:val="nil"/>
              <w:left w:val="single" w:color="auto" w:sz="4" w:space="0"/>
              <w:bottom w:val="single" w:color="auto" w:sz="4" w:space="0"/>
              <w:right w:val="single" w:color="auto" w:sz="4" w:space="0"/>
              <w:tl2br w:val="nil"/>
              <w:tr2bl w:val="nil"/>
            </w:tcBorders>
            <w:vAlign w:val="center"/>
          </w:tcPr>
          <w:p w14:paraId="43B784FD"/>
        </w:tc>
        <w:tc>
          <w:tcPr>
            <w:tcW w:w="3295" w:type="dxa"/>
            <w:tcBorders>
              <w:top w:val="single" w:color="auto" w:sz="4" w:space="0"/>
              <w:left w:val="nil"/>
              <w:bottom w:val="single" w:color="auto" w:sz="4" w:space="0"/>
              <w:right w:val="single" w:color="auto" w:sz="4" w:space="0"/>
              <w:tl2br w:val="nil"/>
              <w:tr2bl w:val="nil"/>
            </w:tcBorders>
            <w:vAlign w:val="center"/>
          </w:tcPr>
          <w:p w14:paraId="018A1282">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firstLine="560"/>
              <w:jc w:val="center"/>
              <w:rPr>
                <w:rStyle w:val="16"/>
                <w:rFonts w:eastAsia="仿宋"/>
                <w:sz w:val="28"/>
                <w:szCs w:val="28"/>
              </w:rPr>
            </w:pPr>
          </w:p>
        </w:tc>
        <w:tc>
          <w:tcPr>
            <w:tcW w:w="3721" w:type="dxa"/>
            <w:gridSpan w:val="2"/>
            <w:tcBorders>
              <w:top w:val="single" w:color="auto" w:sz="4" w:space="0"/>
              <w:left w:val="nil"/>
              <w:bottom w:val="single" w:color="auto" w:sz="4" w:space="0"/>
              <w:right w:val="single" w:color="auto" w:sz="4" w:space="0"/>
              <w:tl2br w:val="nil"/>
              <w:tr2bl w:val="nil"/>
            </w:tcBorders>
            <w:vAlign w:val="center"/>
          </w:tcPr>
          <w:p w14:paraId="3AB0CE2E">
            <w:pPr>
              <w:keepLines w:val="0"/>
              <w:widowControl w:val="0"/>
              <w:suppressLineNumbers w:val="0"/>
              <w:pBdr>
                <w:top w:val="none" w:color="auto" w:sz="0" w:space="0"/>
                <w:left w:val="none" w:color="auto" w:sz="0" w:space="0"/>
                <w:bottom w:val="none" w:color="auto" w:sz="0" w:space="0"/>
                <w:right w:val="none" w:color="auto" w:sz="0" w:space="0"/>
              </w:pBdr>
              <w:spacing w:after="0" w:afterAutospacing="0"/>
              <w:ind w:left="0" w:right="0" w:firstLine="560"/>
              <w:jc w:val="center"/>
              <w:rPr>
                <w:rStyle w:val="16"/>
                <w:rFonts w:eastAsia="方正仿宋_GBK"/>
                <w:strike/>
                <w:dstrike w:val="0"/>
                <w:sz w:val="28"/>
                <w:szCs w:val="28"/>
              </w:rPr>
            </w:pPr>
          </w:p>
        </w:tc>
      </w:tr>
    </w:tbl>
    <w:p w14:paraId="386F1255">
      <w:pPr>
        <w:pBdr>
          <w:top w:val="none" w:color="auto" w:sz="0" w:space="0"/>
          <w:left w:val="none" w:color="auto" w:sz="0" w:space="0"/>
          <w:bottom w:val="none" w:color="auto" w:sz="0" w:space="0"/>
          <w:right w:val="none" w:color="auto" w:sz="0" w:space="0"/>
        </w:pBdr>
        <w:spacing w:line="560" w:lineRule="exact"/>
        <w:jc w:val="left"/>
        <w:rPr>
          <w:rStyle w:val="16"/>
          <w:rFonts w:eastAsia="方正小标宋简体"/>
          <w:sz w:val="44"/>
          <w:szCs w:val="44"/>
        </w:rPr>
      </w:pPr>
      <w:r>
        <w:rPr>
          <w:rFonts w:eastAsia="方正仿宋_GBK"/>
          <w:kern w:val="0"/>
          <w:sz w:val="32"/>
          <w:szCs w:val="32"/>
        </w:rPr>
        <w:t>附件7：</w:t>
      </w:r>
    </w:p>
    <w:p w14:paraId="49FA0488">
      <w:pPr>
        <w:pStyle w:val="10"/>
        <w:keepNext w:val="0"/>
        <w:keepLines w:val="0"/>
        <w:pageBreakBefore w:val="0"/>
        <w:widowControl/>
        <w:suppressLineNumbers w:val="0"/>
        <w:suppressAutoHyphens w:val="0"/>
        <w:spacing w:line="240" w:lineRule="atLeast"/>
        <w:ind w:left="0"/>
        <w:jc w:val="center"/>
        <w:rPr>
          <w:rStyle w:val="16"/>
          <w:rFonts w:ascii="Times New Roman" w:hAnsi="Times New Roman" w:eastAsia="方正小标宋简体"/>
          <w:sz w:val="44"/>
          <w:szCs w:val="44"/>
        </w:rPr>
      </w:pPr>
      <w:r>
        <w:rPr>
          <w:rStyle w:val="16"/>
          <w:rFonts w:hint="eastAsia" w:ascii="Times New Roman" w:hAnsi="Times New Roman" w:eastAsia="方正小标宋简体"/>
          <w:sz w:val="44"/>
          <w:szCs w:val="44"/>
        </w:rPr>
        <w:t>电动自行车集中充（换）电设施建设</w:t>
      </w:r>
    </w:p>
    <w:p w14:paraId="32481DCF">
      <w:pPr>
        <w:pStyle w:val="10"/>
        <w:keepNext w:val="0"/>
        <w:keepLines w:val="0"/>
        <w:pageBreakBefore w:val="0"/>
        <w:widowControl/>
        <w:suppressLineNumbers w:val="0"/>
        <w:suppressAutoHyphens w:val="0"/>
        <w:spacing w:line="240" w:lineRule="atLeast"/>
        <w:ind w:left="0"/>
        <w:jc w:val="center"/>
        <w:rPr>
          <w:rStyle w:val="16"/>
          <w:rFonts w:eastAsia="方正小标宋简体"/>
          <w:sz w:val="44"/>
          <w:szCs w:val="44"/>
        </w:rPr>
      </w:pPr>
      <w:r>
        <w:rPr>
          <w:rStyle w:val="16"/>
          <w:rFonts w:hint="eastAsia" w:ascii="Times New Roman" w:hAnsi="Times New Roman" w:eastAsia="方正小标宋简体"/>
          <w:sz w:val="44"/>
          <w:szCs w:val="44"/>
        </w:rPr>
        <w:t>安全承诺书</w:t>
      </w:r>
    </w:p>
    <w:p w14:paraId="46B5426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tLeast"/>
        <w:ind w:firstLine="640" w:firstLineChars="200"/>
        <w:rPr>
          <w:rStyle w:val="16"/>
          <w:rFonts w:ascii="Times New Roman" w:hAnsi="Times New Roman" w:eastAsia="方正仿宋_GBK"/>
          <w:sz w:val="32"/>
          <w:szCs w:val="32"/>
        </w:rPr>
      </w:pPr>
      <w:r>
        <w:rPr>
          <w:rStyle w:val="16"/>
          <w:rFonts w:hint="eastAsia" w:ascii="Times New Roman" w:hAnsi="Times New Roman" w:eastAsia="方正仿宋_GBK" w:cs="Times New Roman"/>
          <w:sz w:val="32"/>
          <w:szCs w:val="32"/>
          <w:lang w:bidi="ar-SA"/>
        </w:rPr>
        <w:t>我单位承诺所建设运营的电动自行车集中充（换）电设施，在选址、设计、施工、验收、运维等全过程中，严格遵守《南京市电动自行车充（换）电设施建设运营管理办法》及国家、省、市其他相关法律法规、标准规范的要求。</w:t>
      </w:r>
    </w:p>
    <w:p w14:paraId="7F85543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tLeast"/>
        <w:ind w:firstLine="640" w:firstLineChars="200"/>
        <w:rPr>
          <w:rStyle w:val="16"/>
          <w:rFonts w:ascii="Times New Roman" w:hAnsi="Times New Roman" w:eastAsia="方正仿宋_GBK"/>
          <w:sz w:val="32"/>
          <w:szCs w:val="32"/>
        </w:rPr>
      </w:pPr>
    </w:p>
    <w:p w14:paraId="17FA8EC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tLeast"/>
        <w:ind w:firstLine="4800" w:firstLineChars="1500"/>
        <w:rPr>
          <w:rStyle w:val="16"/>
          <w:rFonts w:ascii="Times New Roman" w:hAnsi="Times New Roman" w:eastAsia="方正仿宋_GBK"/>
          <w:sz w:val="32"/>
          <w:szCs w:val="32"/>
        </w:rPr>
      </w:pPr>
    </w:p>
    <w:p w14:paraId="26F4850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tLeast"/>
        <w:ind w:firstLine="4800" w:firstLineChars="1500"/>
        <w:rPr>
          <w:rStyle w:val="16"/>
          <w:rFonts w:ascii="Times New Roman" w:hAnsi="Times New Roman" w:eastAsia="方正仿宋_GBK"/>
          <w:sz w:val="32"/>
          <w:szCs w:val="32"/>
        </w:rPr>
      </w:pPr>
    </w:p>
    <w:p w14:paraId="5814E98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tLeast"/>
        <w:ind w:firstLine="4800" w:firstLineChars="1500"/>
        <w:rPr>
          <w:rStyle w:val="16"/>
          <w:rFonts w:ascii="Times New Roman" w:hAnsi="Times New Roman" w:eastAsia="方正仿宋_GBK"/>
          <w:sz w:val="32"/>
          <w:szCs w:val="32"/>
        </w:rPr>
      </w:pPr>
    </w:p>
    <w:p w14:paraId="5E7E023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tLeast"/>
        <w:ind w:firstLine="4800" w:firstLineChars="1500"/>
        <w:rPr>
          <w:rStyle w:val="16"/>
          <w:rFonts w:ascii="Times New Roman" w:hAnsi="Times New Roman" w:eastAsia="方正仿宋_GBK"/>
          <w:sz w:val="32"/>
          <w:szCs w:val="32"/>
        </w:rPr>
      </w:pPr>
    </w:p>
    <w:p w14:paraId="70C252C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tLeast"/>
        <w:ind w:firstLine="4800" w:firstLineChars="1500"/>
        <w:rPr>
          <w:rStyle w:val="16"/>
          <w:rFonts w:ascii="Times New Roman" w:hAnsi="Times New Roman" w:eastAsia="方正仿宋_GBK"/>
          <w:sz w:val="32"/>
          <w:szCs w:val="32"/>
        </w:rPr>
      </w:pPr>
    </w:p>
    <w:p w14:paraId="11C9210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tLeast"/>
        <w:ind w:firstLine="4800" w:firstLineChars="1500"/>
        <w:rPr>
          <w:rStyle w:val="16"/>
          <w:rFonts w:ascii="Times New Roman" w:hAnsi="Times New Roman" w:eastAsia="方正仿宋_GBK"/>
          <w:sz w:val="32"/>
          <w:szCs w:val="32"/>
        </w:rPr>
      </w:pPr>
    </w:p>
    <w:p w14:paraId="53EB20C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tLeast"/>
        <w:ind w:firstLine="4800" w:firstLineChars="1500"/>
        <w:rPr>
          <w:rStyle w:val="16"/>
          <w:rFonts w:ascii="Times New Roman" w:hAnsi="Times New Roman" w:eastAsia="方正仿宋_GBK"/>
          <w:sz w:val="32"/>
          <w:szCs w:val="32"/>
        </w:rPr>
      </w:pPr>
    </w:p>
    <w:p w14:paraId="415B068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tLeast"/>
        <w:ind w:firstLine="4800" w:firstLineChars="1500"/>
        <w:rPr>
          <w:rStyle w:val="16"/>
          <w:rFonts w:ascii="Times New Roman" w:hAnsi="Times New Roman" w:eastAsia="方正仿宋_GBK"/>
          <w:sz w:val="32"/>
          <w:szCs w:val="32"/>
        </w:rPr>
      </w:pPr>
    </w:p>
    <w:p w14:paraId="745B80A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tLeast"/>
        <w:ind w:firstLine="4800" w:firstLineChars="1500"/>
        <w:rPr>
          <w:rStyle w:val="16"/>
          <w:rFonts w:ascii="Times New Roman" w:hAnsi="Times New Roman" w:eastAsia="方正仿宋_GBK"/>
          <w:sz w:val="32"/>
          <w:szCs w:val="32"/>
        </w:rPr>
      </w:pPr>
    </w:p>
    <w:p w14:paraId="57B3B31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tLeast"/>
        <w:ind w:firstLine="4800" w:firstLineChars="1500"/>
        <w:rPr>
          <w:rStyle w:val="16"/>
          <w:rFonts w:ascii="Times New Roman" w:hAnsi="Times New Roman" w:eastAsia="方正仿宋_GBK"/>
          <w:sz w:val="32"/>
          <w:szCs w:val="32"/>
        </w:rPr>
      </w:pPr>
      <w:r>
        <w:rPr>
          <w:rStyle w:val="16"/>
          <w:rFonts w:hint="eastAsia" w:ascii="Times New Roman" w:hAnsi="Times New Roman" w:eastAsia="方正仿宋_GBK" w:cs="Times New Roman"/>
          <w:sz w:val="32"/>
          <w:szCs w:val="32"/>
          <w:lang w:bidi="ar-SA"/>
        </w:rPr>
        <w:t>承诺单位（盖章）：</w:t>
      </w:r>
    </w:p>
    <w:p w14:paraId="612454FD">
      <w:pPr>
        <w:spacing w:line="560" w:lineRule="exact"/>
        <w:ind w:firstLine="4864" w:firstLineChars="1520"/>
        <w:rPr>
          <w:rFonts w:hint="eastAsia"/>
        </w:rPr>
      </w:pPr>
      <w:r>
        <w:rPr>
          <w:rStyle w:val="16"/>
          <w:rFonts w:hint="eastAsia" w:ascii="Times New Roman" w:hAnsi="Times New Roman" w:eastAsia="方正仿宋_GBK" w:cs="Times New Roman"/>
          <w:sz w:val="32"/>
          <w:szCs w:val="32"/>
          <w:lang w:bidi="ar-SA"/>
        </w:rPr>
        <w:t>年  月  日</w:t>
      </w:r>
    </w:p>
    <w:p w14:paraId="1AEE8F4D">
      <w:pPr>
        <w:ind w:left="0"/>
        <w:rPr>
          <w:rFonts w:hint="eastAsia"/>
        </w:rPr>
      </w:pPr>
    </w:p>
    <w:sectPr>
      <w:headerReference r:id="rId3" w:type="default"/>
      <w:footerReference r:id="rId5" w:type="default"/>
      <w:headerReference r:id="rId4" w:type="even"/>
      <w:footerReference r:id="rId6" w:type="even"/>
      <w:pgSz w:w="11906" w:h="16838"/>
      <w:pgMar w:top="1985" w:right="1474" w:bottom="1985" w:left="1588" w:header="851" w:footer="141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方正仿宋简体">
    <w:altName w:val="Arial Unicode MS"/>
    <w:panose1 w:val="02010601030101010101"/>
    <w:charset w:val="86"/>
    <w:family w:val="auto"/>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754B0">
    <w:pPr>
      <w:pStyle w:val="8"/>
      <w:framePr w:w="1683" w:wrap="around" w:vAnchor="text" w:hAnchor="page" w:x="8729" w:y="3"/>
      <w:wordWrap w:val="0"/>
      <w:jc w:val="right"/>
      <w:rPr>
        <w:rStyle w:val="13"/>
        <w:rFonts w:hint="eastAsia"/>
        <w:sz w:val="28"/>
      </w:rPr>
    </w:pPr>
    <w:r>
      <w:rPr>
        <w:rStyle w:val="13"/>
        <w:rFonts w:hint="eastAsia"/>
        <w:sz w:val="28"/>
      </w:rPr>
      <w:t>—</w:t>
    </w:r>
    <w:r>
      <w:rPr>
        <w:rStyle w:val="13"/>
        <w:sz w:val="28"/>
      </w:rPr>
      <w:t xml:space="preserve"> </w:t>
    </w:r>
    <w:r>
      <w:rPr>
        <w:rStyle w:val="13"/>
        <w:sz w:val="28"/>
      </w:rPr>
      <w:fldChar w:fldCharType="begin"/>
    </w:r>
    <w:r>
      <w:rPr>
        <w:rStyle w:val="13"/>
        <w:sz w:val="28"/>
      </w:rPr>
      <w:instrText xml:space="preserve">PAGE  </w:instrText>
    </w:r>
    <w:r>
      <w:rPr>
        <w:rStyle w:val="13"/>
        <w:sz w:val="28"/>
      </w:rPr>
      <w:fldChar w:fldCharType="separate"/>
    </w:r>
    <w:r>
      <w:rPr>
        <w:rStyle w:val="13"/>
        <w:sz w:val="28"/>
        <w:lang w:val="en-US" w:eastAsia="zh-CN"/>
      </w:rPr>
      <w:t>2</w:t>
    </w:r>
    <w:r>
      <w:rPr>
        <w:rStyle w:val="13"/>
        <w:sz w:val="28"/>
      </w:rPr>
      <w:fldChar w:fldCharType="end"/>
    </w:r>
    <w:r>
      <w:rPr>
        <w:rStyle w:val="13"/>
        <w:sz w:val="28"/>
      </w:rPr>
      <w:t xml:space="preserve"> </w:t>
    </w:r>
    <w:r>
      <w:rPr>
        <w:rStyle w:val="13"/>
        <w:rFonts w:hint="eastAsia"/>
        <w:sz w:val="28"/>
      </w:rPr>
      <w:t xml:space="preserve">—  </w:t>
    </w:r>
  </w:p>
  <w:p w14:paraId="7B3133C9">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51923">
    <w:pPr>
      <w:pStyle w:val="8"/>
      <w:framePr w:wrap="around" w:vAnchor="text" w:hAnchor="margin" w:xAlign="outside" w:y="1"/>
      <w:rPr>
        <w:rStyle w:val="13"/>
        <w:rFonts w:hint="eastAsia"/>
        <w:sz w:val="28"/>
      </w:rPr>
    </w:pPr>
    <w:r>
      <w:rPr>
        <w:rStyle w:val="13"/>
        <w:rFonts w:hint="eastAsia"/>
        <w:sz w:val="28"/>
      </w:rPr>
      <w:t xml:space="preserve">  —</w:t>
    </w:r>
    <w:r>
      <w:rPr>
        <w:rStyle w:val="13"/>
        <w:sz w:val="28"/>
      </w:rPr>
      <w:t xml:space="preserve"> </w:t>
    </w:r>
    <w:r>
      <w:rPr>
        <w:rStyle w:val="13"/>
        <w:sz w:val="28"/>
      </w:rPr>
      <w:fldChar w:fldCharType="begin"/>
    </w:r>
    <w:r>
      <w:rPr>
        <w:rStyle w:val="13"/>
        <w:sz w:val="28"/>
      </w:rPr>
      <w:instrText xml:space="preserve">PAGE  </w:instrText>
    </w:r>
    <w:r>
      <w:rPr>
        <w:rStyle w:val="13"/>
        <w:sz w:val="28"/>
      </w:rPr>
      <w:fldChar w:fldCharType="separate"/>
    </w:r>
    <w:r>
      <w:rPr>
        <w:rStyle w:val="13"/>
        <w:sz w:val="28"/>
        <w:lang w:val="en-US" w:eastAsia="zh-CN"/>
      </w:rPr>
      <w:t>2</w:t>
    </w:r>
    <w:r>
      <w:rPr>
        <w:rStyle w:val="13"/>
        <w:sz w:val="28"/>
      </w:rPr>
      <w:fldChar w:fldCharType="end"/>
    </w:r>
    <w:r>
      <w:rPr>
        <w:rStyle w:val="13"/>
        <w:sz w:val="28"/>
      </w:rPr>
      <w:t xml:space="preserve"> </w:t>
    </w:r>
    <w:r>
      <w:rPr>
        <w:rStyle w:val="13"/>
        <w:rFonts w:hint="eastAsia"/>
        <w:sz w:val="28"/>
      </w:rPr>
      <w:t>—</w:t>
    </w:r>
  </w:p>
  <w:p w14:paraId="5E24A535">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D785C">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AC207">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tabs>
          <w:tab w:val="left" w:pos="0"/>
        </w:tabs>
        <w:ind w:left="0" w:firstLine="0"/>
      </w:pPr>
      <w:rPr>
        <w:rFonts w:hint="default" w:ascii="Times New Roman" w:hAnsi="Times New Roman"/>
      </w:rPr>
    </w:lvl>
    <w:lvl w:ilvl="1" w:tentative="0">
      <w:start w:val="1"/>
      <w:numFmt w:val="decimal"/>
      <w:lvlRestart w:val="0"/>
      <w:lvlText w:val="%1."/>
      <w:lvlJc w:val="left"/>
      <w:pPr>
        <w:tabs>
          <w:tab w:val="left" w:pos="0"/>
        </w:tabs>
        <w:ind w:left="0" w:firstLine="0"/>
      </w:pPr>
      <w:rPr>
        <w:rFonts w:hint="default" w:ascii="Times New Roman" w:hAnsi="Times New Roman"/>
      </w:rPr>
    </w:lvl>
    <w:lvl w:ilvl="2" w:tentative="0">
      <w:start w:val="1"/>
      <w:numFmt w:val="decimal"/>
      <w:lvlRestart w:val="0"/>
      <w:lvlText w:val="%1."/>
      <w:lvlJc w:val="left"/>
      <w:pPr>
        <w:tabs>
          <w:tab w:val="left" w:pos="0"/>
        </w:tabs>
        <w:ind w:left="0" w:firstLine="0"/>
      </w:pPr>
      <w:rPr>
        <w:rFonts w:hint="default" w:ascii="Times New Roman" w:hAnsi="Times New Roman"/>
      </w:rPr>
    </w:lvl>
    <w:lvl w:ilvl="3" w:tentative="0">
      <w:start w:val="1"/>
      <w:numFmt w:val="decimal"/>
      <w:lvlRestart w:val="0"/>
      <w:lvlText w:val="%1."/>
      <w:lvlJc w:val="left"/>
      <w:pPr>
        <w:tabs>
          <w:tab w:val="left" w:pos="0"/>
        </w:tabs>
        <w:ind w:left="0" w:firstLine="0"/>
      </w:pPr>
      <w:rPr>
        <w:rFonts w:hint="default" w:ascii="Times New Roman" w:hAnsi="Times New Roman"/>
      </w:rPr>
    </w:lvl>
    <w:lvl w:ilvl="4" w:tentative="0">
      <w:start w:val="1"/>
      <w:numFmt w:val="decimal"/>
      <w:lvlRestart w:val="0"/>
      <w:lvlText w:val="%1."/>
      <w:lvlJc w:val="left"/>
      <w:pPr>
        <w:tabs>
          <w:tab w:val="left" w:pos="0"/>
        </w:tabs>
        <w:ind w:left="0" w:firstLine="0"/>
      </w:pPr>
      <w:rPr>
        <w:rFonts w:hint="default" w:ascii="Times New Roman" w:hAnsi="Times New Roman"/>
      </w:rPr>
    </w:lvl>
    <w:lvl w:ilvl="5" w:tentative="0">
      <w:start w:val="1"/>
      <w:numFmt w:val="decimal"/>
      <w:lvlRestart w:val="0"/>
      <w:lvlText w:val="%1."/>
      <w:lvlJc w:val="left"/>
      <w:pPr>
        <w:tabs>
          <w:tab w:val="left" w:pos="0"/>
        </w:tabs>
        <w:ind w:left="0" w:firstLine="0"/>
      </w:pPr>
      <w:rPr>
        <w:rFonts w:hint="default" w:ascii="Times New Roman" w:hAnsi="Times New Roman"/>
      </w:rPr>
    </w:lvl>
    <w:lvl w:ilvl="6" w:tentative="0">
      <w:start w:val="1"/>
      <w:numFmt w:val="decimal"/>
      <w:lvlRestart w:val="0"/>
      <w:lvlText w:val="%1."/>
      <w:lvlJc w:val="left"/>
      <w:pPr>
        <w:tabs>
          <w:tab w:val="left" w:pos="0"/>
        </w:tabs>
        <w:ind w:left="0" w:firstLine="0"/>
      </w:pPr>
      <w:rPr>
        <w:rFonts w:hint="default" w:ascii="Times New Roman" w:hAnsi="Times New Roman"/>
      </w:rPr>
    </w:lvl>
    <w:lvl w:ilvl="7" w:tentative="0">
      <w:start w:val="1"/>
      <w:numFmt w:val="decimal"/>
      <w:lvlRestart w:val="0"/>
      <w:lvlText w:val="%1."/>
      <w:lvlJc w:val="left"/>
      <w:pPr>
        <w:tabs>
          <w:tab w:val="left" w:pos="0"/>
        </w:tabs>
        <w:ind w:left="0" w:firstLine="0"/>
      </w:pPr>
      <w:rPr>
        <w:rFonts w:hint="default" w:ascii="Times New Roman" w:hAnsi="Times New Roman"/>
      </w:rPr>
    </w:lvl>
    <w:lvl w:ilvl="8" w:tentative="0">
      <w:start w:val="1"/>
      <w:numFmt w:val="decimal"/>
      <w:lvlRestart w:val="0"/>
      <w:lvlText w:val="%1."/>
      <w:lvlJc w:val="left"/>
      <w:pPr>
        <w:tabs>
          <w:tab w:val="left" w:pos="0"/>
        </w:tabs>
        <w:ind w:left="0" w:firstLine="0"/>
      </w:pPr>
      <w:rPr>
        <w:rFonts w:hint="default" w:ascii="Times New Roman" w:hAnsi="Times New Roman"/>
      </w:rPr>
    </w:lvl>
  </w:abstractNum>
  <w:abstractNum w:abstractNumId="1">
    <w:nsid w:val="00000002"/>
    <w:multiLevelType w:val="multilevel"/>
    <w:tmpl w:val="00000002"/>
    <w:lvl w:ilvl="0" w:tentative="0">
      <w:start w:val="1"/>
      <w:numFmt w:val="lowerLetter"/>
      <w:lvlText w:val="%1)"/>
      <w:lvlJc w:val="left"/>
      <w:pPr>
        <w:tabs>
          <w:tab w:val="left" w:pos="0"/>
        </w:tabs>
        <w:ind w:left="0" w:firstLine="0"/>
      </w:pPr>
      <w:rPr>
        <w:rFonts w:hint="default" w:ascii="Times New Roman" w:hAnsi="Times New Roman"/>
      </w:rPr>
    </w:lvl>
    <w:lvl w:ilvl="1" w:tentative="0">
      <w:start w:val="1"/>
      <w:numFmt w:val="lowerLetter"/>
      <w:lvlRestart w:val="0"/>
      <w:lvlText w:val="%1)"/>
      <w:lvlJc w:val="left"/>
      <w:pPr>
        <w:tabs>
          <w:tab w:val="left" w:pos="0"/>
        </w:tabs>
        <w:ind w:left="0" w:firstLine="0"/>
      </w:pPr>
      <w:rPr>
        <w:rFonts w:hint="default" w:ascii="Times New Roman" w:hAnsi="Times New Roman"/>
      </w:rPr>
    </w:lvl>
    <w:lvl w:ilvl="2" w:tentative="0">
      <w:start w:val="1"/>
      <w:numFmt w:val="lowerLetter"/>
      <w:lvlRestart w:val="0"/>
      <w:lvlText w:val="%1)"/>
      <w:lvlJc w:val="left"/>
      <w:pPr>
        <w:tabs>
          <w:tab w:val="left" w:pos="0"/>
        </w:tabs>
        <w:ind w:left="0" w:firstLine="0"/>
      </w:pPr>
      <w:rPr>
        <w:rFonts w:hint="default" w:ascii="Times New Roman" w:hAnsi="Times New Roman"/>
      </w:rPr>
    </w:lvl>
    <w:lvl w:ilvl="3" w:tentative="0">
      <w:start w:val="1"/>
      <w:numFmt w:val="lowerLetter"/>
      <w:lvlRestart w:val="0"/>
      <w:lvlText w:val="%1)"/>
      <w:lvlJc w:val="left"/>
      <w:pPr>
        <w:tabs>
          <w:tab w:val="left" w:pos="0"/>
        </w:tabs>
        <w:ind w:left="0" w:firstLine="0"/>
      </w:pPr>
      <w:rPr>
        <w:rFonts w:hint="default" w:ascii="Times New Roman" w:hAnsi="Times New Roman"/>
      </w:rPr>
    </w:lvl>
    <w:lvl w:ilvl="4" w:tentative="0">
      <w:start w:val="1"/>
      <w:numFmt w:val="lowerLetter"/>
      <w:lvlRestart w:val="0"/>
      <w:lvlText w:val="%1)"/>
      <w:lvlJc w:val="left"/>
      <w:pPr>
        <w:tabs>
          <w:tab w:val="left" w:pos="0"/>
        </w:tabs>
        <w:ind w:left="0" w:firstLine="0"/>
      </w:pPr>
      <w:rPr>
        <w:rFonts w:hint="default" w:ascii="Times New Roman" w:hAnsi="Times New Roman"/>
      </w:rPr>
    </w:lvl>
    <w:lvl w:ilvl="5" w:tentative="0">
      <w:start w:val="1"/>
      <w:numFmt w:val="lowerLetter"/>
      <w:lvlRestart w:val="0"/>
      <w:lvlText w:val="%1)"/>
      <w:lvlJc w:val="left"/>
      <w:pPr>
        <w:tabs>
          <w:tab w:val="left" w:pos="0"/>
        </w:tabs>
        <w:ind w:left="0" w:firstLine="0"/>
      </w:pPr>
      <w:rPr>
        <w:rFonts w:hint="default" w:ascii="Times New Roman" w:hAnsi="Times New Roman"/>
      </w:rPr>
    </w:lvl>
    <w:lvl w:ilvl="6" w:tentative="0">
      <w:start w:val="1"/>
      <w:numFmt w:val="lowerLetter"/>
      <w:lvlRestart w:val="0"/>
      <w:lvlText w:val="%1)"/>
      <w:lvlJc w:val="left"/>
      <w:pPr>
        <w:tabs>
          <w:tab w:val="left" w:pos="0"/>
        </w:tabs>
        <w:ind w:left="0" w:firstLine="0"/>
      </w:pPr>
      <w:rPr>
        <w:rFonts w:hint="default" w:ascii="Times New Roman" w:hAnsi="Times New Roman"/>
      </w:rPr>
    </w:lvl>
    <w:lvl w:ilvl="7" w:tentative="0">
      <w:start w:val="1"/>
      <w:numFmt w:val="lowerLetter"/>
      <w:lvlRestart w:val="0"/>
      <w:lvlText w:val="%1)"/>
      <w:lvlJc w:val="left"/>
      <w:pPr>
        <w:tabs>
          <w:tab w:val="left" w:pos="0"/>
        </w:tabs>
        <w:ind w:left="0" w:firstLine="0"/>
      </w:pPr>
      <w:rPr>
        <w:rFonts w:hint="default" w:ascii="Times New Roman" w:hAnsi="Times New Roman"/>
      </w:rPr>
    </w:lvl>
    <w:lvl w:ilvl="8" w:tentative="0">
      <w:start w:val="1"/>
      <w:numFmt w:val="lowerLetter"/>
      <w:lvlRestart w:val="0"/>
      <w:lvlText w:val="%1)"/>
      <w:lvlJc w:val="left"/>
      <w:pPr>
        <w:tabs>
          <w:tab w:val="left" w:pos="0"/>
        </w:tabs>
        <w:ind w:left="0" w:firstLine="0"/>
      </w:pPr>
      <w:rPr>
        <w:rFonts w:hint="default" w:ascii="Times New Roman" w:hAnsi="Times New Roman"/>
      </w:rPr>
    </w:lvl>
  </w:abstractNum>
  <w:abstractNum w:abstractNumId="2">
    <w:nsid w:val="00000003"/>
    <w:multiLevelType w:val="multilevel"/>
    <w:tmpl w:val="00000003"/>
    <w:lvl w:ilvl="0" w:tentative="0">
      <w:start w:val="2"/>
      <w:numFmt w:val="decimal"/>
      <w:suff w:val="nothing"/>
      <w:lvlText w:val="%1．"/>
      <w:lvlJc w:val="left"/>
      <w:pPr>
        <w:tabs>
          <w:tab w:val="left" w:pos="0"/>
        </w:tabs>
        <w:ind w:left="0" w:firstLine="0"/>
      </w:pPr>
      <w:rPr>
        <w:rFonts w:hint="default" w:ascii="Times New Roman" w:hAnsi="Times New Roman"/>
      </w:rPr>
    </w:lvl>
    <w:lvl w:ilvl="1" w:tentative="0">
      <w:start w:val="2"/>
      <w:numFmt w:val="decimal"/>
      <w:lvlRestart w:val="0"/>
      <w:suff w:val="nothing"/>
      <w:lvlText w:val="%1．"/>
      <w:lvlJc w:val="left"/>
      <w:pPr>
        <w:tabs>
          <w:tab w:val="left" w:pos="0"/>
        </w:tabs>
        <w:ind w:left="0" w:firstLine="0"/>
      </w:pPr>
      <w:rPr>
        <w:rFonts w:hint="default" w:ascii="Times New Roman" w:hAnsi="Times New Roman"/>
      </w:rPr>
    </w:lvl>
    <w:lvl w:ilvl="2" w:tentative="0">
      <w:start w:val="2"/>
      <w:numFmt w:val="decimal"/>
      <w:lvlRestart w:val="0"/>
      <w:suff w:val="nothing"/>
      <w:lvlText w:val="%1．"/>
      <w:lvlJc w:val="left"/>
      <w:pPr>
        <w:tabs>
          <w:tab w:val="left" w:pos="0"/>
        </w:tabs>
        <w:ind w:left="0" w:firstLine="0"/>
      </w:pPr>
      <w:rPr>
        <w:rFonts w:hint="default" w:ascii="Times New Roman" w:hAnsi="Times New Roman"/>
      </w:rPr>
    </w:lvl>
    <w:lvl w:ilvl="3" w:tentative="0">
      <w:start w:val="2"/>
      <w:numFmt w:val="decimal"/>
      <w:lvlRestart w:val="0"/>
      <w:suff w:val="nothing"/>
      <w:lvlText w:val="%1．"/>
      <w:lvlJc w:val="left"/>
      <w:pPr>
        <w:tabs>
          <w:tab w:val="left" w:pos="0"/>
        </w:tabs>
        <w:ind w:left="0" w:firstLine="0"/>
      </w:pPr>
      <w:rPr>
        <w:rFonts w:hint="default" w:ascii="Times New Roman" w:hAnsi="Times New Roman"/>
      </w:rPr>
    </w:lvl>
    <w:lvl w:ilvl="4" w:tentative="0">
      <w:start w:val="2"/>
      <w:numFmt w:val="decimal"/>
      <w:lvlRestart w:val="0"/>
      <w:suff w:val="nothing"/>
      <w:lvlText w:val="%1．"/>
      <w:lvlJc w:val="left"/>
      <w:pPr>
        <w:tabs>
          <w:tab w:val="left" w:pos="0"/>
        </w:tabs>
        <w:ind w:left="0" w:firstLine="0"/>
      </w:pPr>
      <w:rPr>
        <w:rFonts w:hint="default" w:ascii="Times New Roman" w:hAnsi="Times New Roman"/>
      </w:rPr>
    </w:lvl>
    <w:lvl w:ilvl="5" w:tentative="0">
      <w:start w:val="2"/>
      <w:numFmt w:val="decimal"/>
      <w:lvlRestart w:val="0"/>
      <w:suff w:val="nothing"/>
      <w:lvlText w:val="%1．"/>
      <w:lvlJc w:val="left"/>
      <w:pPr>
        <w:tabs>
          <w:tab w:val="left" w:pos="0"/>
        </w:tabs>
        <w:ind w:left="0" w:firstLine="0"/>
      </w:pPr>
      <w:rPr>
        <w:rFonts w:hint="default" w:ascii="Times New Roman" w:hAnsi="Times New Roman"/>
      </w:rPr>
    </w:lvl>
    <w:lvl w:ilvl="6" w:tentative="0">
      <w:start w:val="2"/>
      <w:numFmt w:val="decimal"/>
      <w:lvlRestart w:val="0"/>
      <w:suff w:val="nothing"/>
      <w:lvlText w:val="%1．"/>
      <w:lvlJc w:val="left"/>
      <w:pPr>
        <w:tabs>
          <w:tab w:val="left" w:pos="0"/>
        </w:tabs>
        <w:ind w:left="0" w:firstLine="0"/>
      </w:pPr>
      <w:rPr>
        <w:rFonts w:hint="default" w:ascii="Times New Roman" w:hAnsi="Times New Roman"/>
      </w:rPr>
    </w:lvl>
    <w:lvl w:ilvl="7" w:tentative="0">
      <w:start w:val="2"/>
      <w:numFmt w:val="decimal"/>
      <w:lvlRestart w:val="0"/>
      <w:suff w:val="nothing"/>
      <w:lvlText w:val="%1．"/>
      <w:lvlJc w:val="left"/>
      <w:pPr>
        <w:tabs>
          <w:tab w:val="left" w:pos="0"/>
        </w:tabs>
        <w:ind w:left="0" w:firstLine="0"/>
      </w:pPr>
      <w:rPr>
        <w:rFonts w:hint="default" w:ascii="Times New Roman" w:hAnsi="Times New Roman"/>
      </w:rPr>
    </w:lvl>
    <w:lvl w:ilvl="8" w:tentative="0">
      <w:start w:val="2"/>
      <w:numFmt w:val="decimal"/>
      <w:lvlRestart w:val="0"/>
      <w:suff w:val="nothing"/>
      <w:lvlText w:val="%1．"/>
      <w:lvlJc w:val="left"/>
      <w:pPr>
        <w:tabs>
          <w:tab w:val="left" w:pos="0"/>
        </w:tabs>
        <w:ind w:left="0" w:firstLine="0"/>
      </w:pPr>
      <w:rPr>
        <w:rFonts w:hint="default" w:ascii="Times New Roman" w:hAnsi="Times New Roman"/>
      </w:rPr>
    </w:lvl>
  </w:abstractNum>
  <w:abstractNum w:abstractNumId="3">
    <w:nsid w:val="2CE8E6E4"/>
    <w:multiLevelType w:val="multilevel"/>
    <w:tmpl w:val="2CE8E6E4"/>
    <w:lvl w:ilvl="0" w:tentative="0">
      <w:start w:val="1"/>
      <w:numFmt w:val="lowerLetter"/>
      <w:lvlText w:val="%1)"/>
      <w:lvlJc w:val="left"/>
      <w:pPr>
        <w:tabs>
          <w:tab w:val="left" w:pos="312"/>
        </w:tabs>
        <w:ind w:left="0" w:firstLine="0"/>
      </w:pPr>
      <w:rPr>
        <w:rFonts w:hint="default" w:ascii="Times New Roman" w:hAnsi="Times New Roman"/>
      </w:rPr>
    </w:lvl>
    <w:lvl w:ilvl="1" w:tentative="0">
      <w:start w:val="1"/>
      <w:numFmt w:val="lowerLetter"/>
      <w:lvlRestart w:val="0"/>
      <w:lvlText w:val="%1)"/>
      <w:lvlJc w:val="left"/>
      <w:pPr>
        <w:tabs>
          <w:tab w:val="left" w:pos="312"/>
        </w:tabs>
        <w:ind w:left="0" w:firstLine="0"/>
      </w:pPr>
      <w:rPr>
        <w:rFonts w:hint="default" w:ascii="Times New Roman" w:hAnsi="Times New Roman"/>
      </w:rPr>
    </w:lvl>
    <w:lvl w:ilvl="2" w:tentative="0">
      <w:start w:val="1"/>
      <w:numFmt w:val="lowerLetter"/>
      <w:lvlRestart w:val="0"/>
      <w:lvlText w:val="%1)"/>
      <w:lvlJc w:val="left"/>
      <w:pPr>
        <w:tabs>
          <w:tab w:val="left" w:pos="312"/>
        </w:tabs>
        <w:ind w:left="0" w:firstLine="0"/>
      </w:pPr>
      <w:rPr>
        <w:rFonts w:hint="default" w:ascii="Times New Roman" w:hAnsi="Times New Roman"/>
      </w:rPr>
    </w:lvl>
    <w:lvl w:ilvl="3" w:tentative="0">
      <w:start w:val="1"/>
      <w:numFmt w:val="lowerLetter"/>
      <w:lvlRestart w:val="0"/>
      <w:lvlText w:val="%1)"/>
      <w:lvlJc w:val="left"/>
      <w:pPr>
        <w:tabs>
          <w:tab w:val="left" w:pos="312"/>
        </w:tabs>
        <w:ind w:left="0" w:firstLine="0"/>
      </w:pPr>
      <w:rPr>
        <w:rFonts w:hint="default" w:ascii="Times New Roman" w:hAnsi="Times New Roman"/>
      </w:rPr>
    </w:lvl>
    <w:lvl w:ilvl="4" w:tentative="0">
      <w:start w:val="1"/>
      <w:numFmt w:val="lowerLetter"/>
      <w:lvlRestart w:val="0"/>
      <w:lvlText w:val="%1)"/>
      <w:lvlJc w:val="left"/>
      <w:pPr>
        <w:tabs>
          <w:tab w:val="left" w:pos="312"/>
        </w:tabs>
        <w:ind w:left="0" w:firstLine="0"/>
      </w:pPr>
      <w:rPr>
        <w:rFonts w:hint="default" w:ascii="Times New Roman" w:hAnsi="Times New Roman"/>
      </w:rPr>
    </w:lvl>
    <w:lvl w:ilvl="5" w:tentative="0">
      <w:start w:val="1"/>
      <w:numFmt w:val="lowerLetter"/>
      <w:lvlRestart w:val="0"/>
      <w:lvlText w:val="%1)"/>
      <w:lvlJc w:val="left"/>
      <w:pPr>
        <w:tabs>
          <w:tab w:val="left" w:pos="312"/>
        </w:tabs>
        <w:ind w:left="0" w:firstLine="0"/>
      </w:pPr>
      <w:rPr>
        <w:rFonts w:hint="default" w:ascii="Times New Roman" w:hAnsi="Times New Roman"/>
      </w:rPr>
    </w:lvl>
    <w:lvl w:ilvl="6" w:tentative="0">
      <w:start w:val="1"/>
      <w:numFmt w:val="lowerLetter"/>
      <w:lvlRestart w:val="0"/>
      <w:lvlText w:val="%1)"/>
      <w:lvlJc w:val="left"/>
      <w:pPr>
        <w:tabs>
          <w:tab w:val="left" w:pos="312"/>
        </w:tabs>
        <w:ind w:left="0" w:firstLine="0"/>
      </w:pPr>
      <w:rPr>
        <w:rFonts w:hint="default" w:ascii="Times New Roman" w:hAnsi="Times New Roman"/>
      </w:rPr>
    </w:lvl>
    <w:lvl w:ilvl="7" w:tentative="0">
      <w:start w:val="1"/>
      <w:numFmt w:val="lowerLetter"/>
      <w:lvlRestart w:val="0"/>
      <w:lvlText w:val="%1)"/>
      <w:lvlJc w:val="left"/>
      <w:pPr>
        <w:tabs>
          <w:tab w:val="left" w:pos="312"/>
        </w:tabs>
        <w:ind w:left="0" w:firstLine="0"/>
      </w:pPr>
      <w:rPr>
        <w:rFonts w:hint="default" w:ascii="Times New Roman" w:hAnsi="Times New Roman"/>
      </w:rPr>
    </w:lvl>
    <w:lvl w:ilvl="8" w:tentative="0">
      <w:start w:val="1"/>
      <w:numFmt w:val="lowerLetter"/>
      <w:lvlRestart w:val="0"/>
      <w:lvlText w:val="%1)"/>
      <w:lvlJc w:val="left"/>
      <w:pPr>
        <w:tabs>
          <w:tab w:val="left" w:pos="312"/>
        </w:tabs>
        <w:ind w:left="0" w:firstLine="0"/>
      </w:pPr>
      <w:rPr>
        <w:rFonts w:hint="default" w:ascii="Times New Roman" w:hAnsi="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1"/>
  </w:compat>
  <w:rsids>
    <w:rsidRoot w:val="00000000"/>
    <w:rsid w:val="592335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rules v:ext="edit">
        <o:r id="V:Rule1" type="connector" idref="#直线 3"/>
      </o:rules>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2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2">
    <w:name w:val="Default Paragraph Fon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Document Map"/>
    <w:basedOn w:val="1"/>
    <w:qFormat/>
    <w:uiPriority w:val="0"/>
    <w:pPr>
      <w:shd w:val="clear" w:color="auto" w:fill="000080"/>
    </w:pPr>
  </w:style>
  <w:style w:type="paragraph" w:styleId="6">
    <w:name w:val="Body Text"/>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宋体" w:eastAsia="宋体"/>
      <w:snapToGrid/>
      <w:color w:val="auto"/>
      <w:spacing w:val="0"/>
      <w:w w:val="100"/>
      <w:kern w:val="2"/>
      <w:position w:val="0"/>
      <w:sz w:val="64"/>
      <w:szCs w:val="64"/>
      <w:u w:val="none" w:color="auto"/>
      <w:shd w:val="clear" w:color="auto" w:fill="auto"/>
      <w:vertAlign w:val="baseline"/>
      <w:lang w:val="en-US" w:eastAsia="zh-CN"/>
    </w:rPr>
  </w:style>
  <w:style w:type="paragraph" w:styleId="7">
    <w:name w:val="Date"/>
    <w:basedOn w:val="1"/>
    <w:next w:val="1"/>
    <w:uiPriority w:val="0"/>
    <w:rPr>
      <w:rFonts w:ascii="仿宋_GB2312" w:eastAsia="仿宋_GB2312"/>
      <w:sz w:val="3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uiPriority w:val="0"/>
    <w:pPr>
      <w:pBdr>
        <w:bottom w:val="single" w:color="auto" w:sz="6" w:space="1"/>
      </w:pBdr>
      <w:tabs>
        <w:tab w:val="center" w:pos="4153"/>
        <w:tab w:val="right" w:pos="8306"/>
      </w:tabs>
      <w:snapToGrid w:val="0"/>
      <w:jc w:val="center"/>
    </w:pPr>
    <w:rPr>
      <w:sz w:val="18"/>
    </w:rPr>
  </w:style>
  <w:style w:type="paragraph" w:styleId="10">
    <w:name w:val="Normal (Web)"/>
    <w:basedOn w:val="1"/>
    <w:next w:val="8"/>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hAnsi="Calibri" w:eastAsia="宋体" w:cs="Times New Roman"/>
      <w:snapToGrid/>
      <w:color w:val="auto"/>
      <w:spacing w:val="0"/>
      <w:w w:val="100"/>
      <w:kern w:val="2"/>
      <w:position w:val="0"/>
      <w:sz w:val="24"/>
      <w:szCs w:val="24"/>
      <w:u w:val="none" w:color="auto"/>
      <w:shd w:val="clear" w:color="auto" w:fill="auto"/>
      <w:vertAlign w:val="baseline"/>
      <w:lang w:val="en-US" w:eastAsia="zh-CN" w:bidi="ar-SA"/>
    </w:rPr>
  </w:style>
  <w:style w:type="character" w:styleId="13">
    <w:name w:val="page number"/>
    <w:basedOn w:val="12"/>
    <w:uiPriority w:val="0"/>
  </w:style>
  <w:style w:type="character" w:styleId="14">
    <w:name w:val="Hyperlink"/>
    <w:qFormat/>
    <w:uiPriority w:val="0"/>
    <w:rPr>
      <w:color w:val="0000FF"/>
      <w:u w:val="single"/>
    </w:rPr>
  </w:style>
  <w:style w:type="paragraph" w:customStyle="1" w:styleId="15">
    <w:name w:val="Char Char Char Char"/>
    <w:basedOn w:val="5"/>
    <w:qFormat/>
    <w:uiPriority w:val="0"/>
    <w:rPr>
      <w:rFonts w:ascii="Tahoma" w:hAnsi="Tahoma" w:cs="Tahoma"/>
      <w:sz w:val="24"/>
      <w:szCs w:val="24"/>
      <w:lang w:bidi="ar-SA"/>
    </w:rPr>
  </w:style>
  <w:style w:type="character" w:customStyle="1" w:styleId="16">
    <w:name w:val="15"/>
    <w:qFormat/>
    <w:uiPriority w:val="0"/>
    <w:rPr>
      <w:rFonts w:ascii="Times New Roman" w:hAnsi="Times New Roman"/>
    </w:rPr>
  </w:style>
  <w:style w:type="paragraph" w:customStyle="1" w:styleId="17">
    <w:name w:val="正文1"/>
    <w:basedOn w:val="1"/>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outlineLvl w:val="9"/>
    </w:pPr>
    <w:rPr>
      <w:rFonts w:ascii="Arial Unicode MS" w:hAnsi="Arial Unicode MS" w:eastAsia="宋体"/>
      <w:snapToGrid/>
      <w:color w:val="auto"/>
      <w:spacing w:val="0"/>
      <w:w w:val="100"/>
      <w:kern w:val="0"/>
      <w:position w:val="0"/>
      <w:sz w:val="22"/>
      <w:szCs w:val="22"/>
      <w:u w:val="none" w:color="auto"/>
      <w:shd w:val="clear" w:color="auto" w:fill="auto"/>
      <w:vertAlign w:val="baseline"/>
      <w:lang w:val="en-US" w:eastAsia="zh-CN"/>
    </w:rPr>
  </w:style>
  <w:style w:type="paragraph" w:customStyle="1" w:styleId="18">
    <w:name w:val="国标-正文"/>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val="0"/>
      <w:autoSpaceDN w:val="0"/>
      <w:bidi w:val="0"/>
      <w:adjustRightInd w:val="0"/>
      <w:snapToGrid/>
      <w:spacing w:before="0" w:beforeAutospacing="0" w:after="0" w:afterAutospacing="0" w:line="360" w:lineRule="auto"/>
      <w:ind w:left="0" w:right="0" w:firstLine="0"/>
      <w:jc w:val="left"/>
      <w:textAlignment w:val="auto"/>
      <w:outlineLvl w:val="9"/>
    </w:pPr>
    <w:rPr>
      <w:rFonts w:ascii="Times New Roman" w:hAnsi="Times New Roman" w:eastAsia="宋体"/>
      <w:bCs/>
      <w:snapToGrid/>
      <w:color w:val="auto"/>
      <w:spacing w:val="0"/>
      <w:w w:val="100"/>
      <w:kern w:val="0"/>
      <w:position w:val="0"/>
      <w:sz w:val="24"/>
      <w:szCs w:val="24"/>
      <w:u w:val="none" w:color="auto"/>
      <w:shd w:val="clear" w:color="auto" w:fill="auto"/>
      <w:vertAlign w:val="baseline"/>
      <w:lang w:val="en-US" w:eastAsia="zh-CN"/>
    </w:rPr>
  </w:style>
  <w:style w:type="paragraph" w:customStyle="1" w:styleId="19">
    <w:name w:val="Table Text"/>
    <w:basedOn w:val="1"/>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宋体" w:eastAsia="宋体"/>
      <w:snapToGrid/>
      <w:color w:val="auto"/>
      <w:spacing w:val="0"/>
      <w:w w:val="100"/>
      <w:kern w:val="2"/>
      <w:position w:val="0"/>
      <w:sz w:val="18"/>
      <w:szCs w:val="18"/>
      <w:u w:val="none" w:color="auto"/>
      <w:shd w:val="clear" w:color="auto" w:fill="auto"/>
      <w:vertAlign w:val="baseline"/>
      <w:lang w:val="en-US" w:eastAsia="zh-CN"/>
    </w:rPr>
  </w:style>
  <w:style w:type="paragraph" w:customStyle="1" w:styleId="20">
    <w:name w:val="BodyText"/>
    <w:basedOn w:val="1"/>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outlineLvl w:val="9"/>
    </w:pPr>
    <w:rPr>
      <w:rFonts w:ascii="宋体" w:eastAsia="宋体" w:cs="Times New Roman"/>
      <w:snapToGrid/>
      <w:color w:val="auto"/>
      <w:spacing w:val="0"/>
      <w:w w:val="100"/>
      <w:kern w:val="0"/>
      <w:position w:val="0"/>
      <w:sz w:val="24"/>
      <w:szCs w:val="24"/>
      <w:u w:val="none" w:color="auto"/>
      <w:shd w:val="clear" w:color="auto" w:fill="auto"/>
      <w:vertAlign w:val="baseline"/>
      <w:lang w:val="en-US" w:eastAsia="zh-CN" w:bidi="ar-SA"/>
    </w:rPr>
  </w:style>
  <w:style w:type="character" w:customStyle="1" w:styleId="21">
    <w:name w:val="heading 1 Char"/>
    <w:basedOn w:val="12"/>
    <w:link w:val="2"/>
    <w:qFormat/>
    <w:uiPriority w:val="0"/>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radFill/>
      </a:bgFillStyleLst>
    </a:fmtScheme>
  </a:themeElements>
  <a:objectDefaults>
    <a:spDef>
      <a:spPr>
        <a:solidFill>
          <a:srgbClr val="FFFFFF"/>
        </a:solidFill>
        <a:ln w="9525" cap="flat" cmpd="sng">
          <a:solidFill>
            <a:srgbClr val="000000"/>
          </a:solidFill>
          <a:prstDash val="solid"/>
          <a:miter/>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9525" cap="flat" cmpd="sng">
          <a:solidFill>
            <a:srgbClr val="000000"/>
          </a:solidFill>
          <a:prstDash val="solid"/>
          <a:miter/>
        </a:ln>
      </a:spPr>
      <a:bodyPr/>
      <a:lstStyle/>
      <a:style>
        <a:lnRef idx="1">
          <a:schemeClr val="accent4">
            <a:shade val="50000"/>
          </a:schemeClr>
        </a:lnRef>
        <a:fillRef idx="0">
          <a:schemeClr val="accent4"/>
        </a:fillRef>
        <a:effectRef idx="0">
          <a:schemeClr val="accent4"/>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NJJT</Company>
  <Pages>132</Pages>
  <Words>9816</Words>
  <Characters>10169</Characters>
  <Lines>4121</Lines>
  <Paragraphs>2972</Paragraphs>
  <TotalTime>0</TotalTime>
  <ScaleCrop>false</ScaleCrop>
  <LinksUpToDate>false</LinksUpToDate>
  <CharactersWithSpaces>10317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2017-01-04T02:28:00Z</dcterms:created>
  <dc:creator>徐卫民</dc:creator>
  <cp:lastModifiedBy>dell</cp:lastModifiedBy>
  <dcterms:modified xsi:type="dcterms:W3CDTF">2026-08-27T06:36:57Z</dcterms:modified>
  <dc:title>文件</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eyJoZGlkIjoiYWIwYjRiOGYyMTEyNzQ1NzkyZmEwODczZWQ0ZGE3OWMiLCJ1c2VySWQiOiIxMjA0MTMwOTE3In0=</vt:lpwstr>
  </property>
  <property fmtid="{D5CDD505-2E9C-101B-9397-08002B2CF9AE}" pid="3" name="KSOProductBuildVer">
    <vt:lpwstr>2052-12.1.0.28043</vt:lpwstr>
  </property>
  <property fmtid="{D5CDD505-2E9C-101B-9397-08002B2CF9AE}" pid="4" name="ICV">
    <vt:lpwstr>0488030302464AF7AA9BA6C08CB551C2_12</vt:lpwstr>
  </property>
</Properties>
</file>