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D39282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880" w:firstLineChars="200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highlight w:val="lightGray"/>
          <w:shd w:val="clear" w:color="auto" w:fill="auto"/>
          <w:lang w:val="en-US" w:eastAsia="zh-CN"/>
        </w:rPr>
      </w:pPr>
    </w:p>
    <w:p w14:paraId="5819FF8A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  <w:shd w:val="clear" w:color="auto" w:fill="auto"/>
          <w:lang w:val="en-US" w:eastAsia="zh-CN"/>
        </w:rPr>
      </w:pPr>
      <w:r>
        <w:rPr>
          <w:rStyle w:val="13"/>
          <w:rFonts w:hint="eastAsia" w:ascii="方正小标宋_GBK" w:hAnsi="方正小标宋_GBK" w:eastAsia="方正小标宋_GBK" w:cs="方正小标宋_GBK"/>
          <w:sz w:val="44"/>
          <w:szCs w:val="44"/>
          <w:highlight w:val="none"/>
          <w:u w:val="none"/>
          <w:shd w:val="clear" w:color="auto" w:fill="auto"/>
          <w:lang w:val="en-US" w:eastAsia="zh-CN"/>
        </w:rPr>
        <w:t>南京市交通信息中心公开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  <w:shd w:val="clear" w:color="auto" w:fill="auto"/>
          <w:lang w:val="en-US" w:eastAsia="zh-CN"/>
        </w:rPr>
        <w:t>招聘</w:t>
      </w:r>
    </w:p>
    <w:p w14:paraId="552338D2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  <w:shd w:val="clear" w:color="auto" w:fill="auto"/>
          <w:lang w:val="en-US" w:eastAsia="zh-CN"/>
        </w:rPr>
        <w:t>编外工作人员公告</w:t>
      </w:r>
    </w:p>
    <w:p w14:paraId="100F105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baseline"/>
        <w:rPr>
          <w:rStyle w:val="27"/>
          <w:rFonts w:hint="eastAsia" w:ascii="方正小标宋_GBK" w:hAnsi="方正小标宋_GBK" w:eastAsia="方正小标宋_GBK" w:cs="方正小标宋_GBK"/>
          <w:bCs/>
          <w:kern w:val="0"/>
          <w:sz w:val="44"/>
          <w:szCs w:val="44"/>
          <w:highlight w:val="lightGray"/>
        </w:rPr>
      </w:pPr>
    </w:p>
    <w:p w14:paraId="0097A88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  <w:lang w:val="en-US" w:eastAsia="zh-CN"/>
        </w:rPr>
        <w:t>根据工作需要，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  <w:u w:val="none"/>
          <w:shd w:val="clear" w:color="auto" w:fill="auto"/>
          <w:lang w:val="en-US" w:eastAsia="zh-CN"/>
        </w:rPr>
        <w:t>南京市交通信息中心（南京市交通运输综合应急指挥中心）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  <w:lang w:val="en-US" w:eastAsia="zh-CN"/>
        </w:rPr>
        <w:t>计划面向社会公开招聘1名编外工作人员，现将有关事项公告如下：</w:t>
      </w:r>
    </w:p>
    <w:p w14:paraId="7F1E711A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000000"/>
          <w:kern w:val="0"/>
          <w:sz w:val="32"/>
          <w:szCs w:val="32"/>
          <w:highlight w:val="none"/>
        </w:rPr>
        <w:t>招聘</w:t>
      </w:r>
      <w:r>
        <w:rPr>
          <w:rFonts w:hint="eastAsia" w:ascii="方正黑体_GBK" w:hAnsi="方正黑体_GBK" w:eastAsia="方正黑体_GBK" w:cs="方正黑体_GBK"/>
          <w:color w:val="000000"/>
          <w:kern w:val="0"/>
          <w:sz w:val="32"/>
          <w:szCs w:val="32"/>
          <w:highlight w:val="none"/>
          <w:lang w:val="en-US" w:eastAsia="zh-CN"/>
        </w:rPr>
        <w:t>原则</w:t>
      </w:r>
    </w:p>
    <w:p w14:paraId="2845E56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highlight w:val="none"/>
          <w:lang w:val="en-US" w:eastAsia="zh-CN"/>
        </w:rPr>
        <w:t>公开、平等、竞争、择优</w:t>
      </w:r>
    </w:p>
    <w:p w14:paraId="7463EDD8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000000"/>
          <w:kern w:val="0"/>
          <w:sz w:val="32"/>
          <w:szCs w:val="32"/>
          <w:highlight w:val="none"/>
          <w:lang w:val="en-US" w:eastAsia="zh-CN"/>
        </w:rPr>
        <w:t>招聘岗位</w:t>
      </w:r>
    </w:p>
    <w:p w14:paraId="584E7BC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应急值守班值班员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highlight w:val="none"/>
          <w:lang w:val="en-US" w:eastAsia="zh-CN"/>
        </w:rPr>
        <w:t>1人。</w:t>
      </w:r>
    </w:p>
    <w:p w14:paraId="1AFD73C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方正黑体_GBK" w:hAnsi="方正黑体_GBK" w:eastAsia="方正黑体_GBK" w:cs="方正黑体_GBK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000000"/>
          <w:kern w:val="0"/>
          <w:sz w:val="32"/>
          <w:szCs w:val="32"/>
          <w:highlight w:val="none"/>
          <w:lang w:val="en-US" w:eastAsia="zh-CN"/>
        </w:rPr>
        <w:t xml:space="preserve">    三、报考条件</w:t>
      </w:r>
    </w:p>
    <w:p w14:paraId="73758889"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Style w:val="27"/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Style w:val="27"/>
          <w:rFonts w:hint="eastAsia" w:ascii="方正仿宋_GBK" w:hAnsi="方正仿宋_GBK" w:eastAsia="方正仿宋_GBK" w:cs="方正仿宋_GBK"/>
          <w:sz w:val="32"/>
          <w:szCs w:val="32"/>
          <w:highlight w:val="none"/>
        </w:rPr>
        <w:t>1.具有中华人民共和国国籍</w:t>
      </w:r>
      <w:r>
        <w:rPr>
          <w:rStyle w:val="27"/>
          <w:rFonts w:hint="eastAsia" w:ascii="方正仿宋_GBK" w:hAnsi="方正仿宋_GBK" w:eastAsia="方正仿宋_GBK" w:cs="方正仿宋_GBK"/>
          <w:sz w:val="32"/>
          <w:szCs w:val="32"/>
          <w:highlight w:val="none"/>
          <w:lang w:eastAsia="zh-CN"/>
        </w:rPr>
        <w:t>，</w:t>
      </w:r>
      <w:r>
        <w:rPr>
          <w:rStyle w:val="27"/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享有公民的政治权利；政治素质好，坚持四项基本原则，拥护中国共产党的路线、方针、政策。</w:t>
      </w:r>
    </w:p>
    <w:p w14:paraId="7B98ED94"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Style w:val="27"/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Style w:val="27"/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2.</w:t>
      </w:r>
      <w:r>
        <w:rPr>
          <w:rFonts w:hint="eastAsia" w:ascii="方正仿宋_GBK" w:hAnsi="方正仿宋_GBK" w:eastAsia="方正仿宋_GBK" w:cs="方正仿宋_GBK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遵纪守法</w:t>
      </w:r>
      <w:r>
        <w:rPr>
          <w:rFonts w:hint="eastAsia" w:ascii="方正仿宋_GBK" w:hAnsi="方正仿宋_GBK" w:eastAsia="方正仿宋_GBK" w:cs="方正仿宋_GBK"/>
          <w:bCs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方正仿宋_GBK" w:hAnsi="方正仿宋_GBK" w:eastAsia="方正仿宋_GBK" w:cs="方正仿宋_GBK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品行端正</w:t>
      </w:r>
      <w:r>
        <w:rPr>
          <w:rFonts w:hint="eastAsia" w:ascii="方正仿宋_GBK" w:hAnsi="方正仿宋_GBK" w:eastAsia="方正仿宋_GBK" w:cs="方正仿宋_GBK"/>
          <w:bCs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方正仿宋_GBK" w:hAnsi="方正仿宋_GBK" w:eastAsia="方正仿宋_GBK" w:cs="方正仿宋_GBK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诚实守信，具有良好的个人品行和职业操守，</w:t>
      </w:r>
      <w:r>
        <w:rPr>
          <w:rStyle w:val="27"/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无违法、违纪、犯罪等不良行为记录。</w:t>
      </w:r>
    </w:p>
    <w:p w14:paraId="1AAC243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Chars="200"/>
        <w:textAlignment w:val="auto"/>
        <w:rPr>
          <w:rFonts w:hint="eastAsia" w:ascii="方正仿宋_GBK" w:hAnsi="方正仿宋_GBK" w:eastAsia="方正仿宋_GBK" w:cs="方正仿宋_GBK"/>
          <w:bCs/>
          <w:color w:val="000000" w:themeColor="text1"/>
          <w:sz w:val="32"/>
          <w:szCs w:val="32"/>
          <w:highlight w:val="none"/>
          <w:shd w:val="clear" w:color="auto" w:fill="auto"/>
          <w14:textFill>
            <w14:solidFill>
              <w14:schemeClr w14:val="tx1"/>
            </w14:solidFill>
          </w14:textFill>
        </w:rPr>
      </w:pPr>
      <w:r>
        <w:rPr>
          <w:rStyle w:val="27"/>
          <w:rFonts w:hint="eastAsia" w:ascii="方正仿宋_GBK" w:hAnsi="方正仿宋_GBK" w:eastAsia="方正仿宋_GBK" w:cs="方正仿宋_GBK"/>
          <w:sz w:val="32"/>
          <w:szCs w:val="32"/>
          <w:highlight w:val="none"/>
          <w:shd w:val="clear" w:color="auto" w:fill="auto"/>
          <w:lang w:val="en-US" w:eastAsia="zh-CN"/>
        </w:rPr>
        <w:t>3</w:t>
      </w:r>
      <w:r>
        <w:rPr>
          <w:rStyle w:val="27"/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.</w:t>
      </w:r>
      <w:r>
        <w:rPr>
          <w:rStyle w:val="27"/>
          <w:rFonts w:hint="eastAsia" w:ascii="方正仿宋_GBK" w:hAnsi="方正仿宋_GBK" w:eastAsia="方正仿宋_GBK" w:cs="方正仿宋_GBK"/>
          <w:sz w:val="32"/>
          <w:szCs w:val="32"/>
          <w:highlight w:val="none"/>
          <w:shd w:val="clear" w:color="auto" w:fill="auto"/>
        </w:rPr>
        <w:t>年龄</w:t>
      </w:r>
      <w:r>
        <w:rPr>
          <w:rStyle w:val="27"/>
          <w:rFonts w:hint="eastAsia" w:ascii="方正仿宋_GBK" w:hAnsi="方正仿宋_GBK" w:eastAsia="方正仿宋_GBK" w:cs="方正仿宋_GBK"/>
          <w:sz w:val="32"/>
          <w:szCs w:val="32"/>
          <w:highlight w:val="none"/>
          <w:shd w:val="clear" w:color="auto" w:fill="auto"/>
          <w:lang w:val="en-US" w:eastAsia="zh-CN"/>
        </w:rPr>
        <w:t>在18周岁至</w:t>
      </w:r>
      <w:r>
        <w:rPr>
          <w:rFonts w:hint="eastAsia" w:ascii="方正仿宋_GBK" w:hAnsi="方正仿宋_GBK" w:eastAsia="方正仿宋_GBK" w:cs="方正仿宋_GBK"/>
          <w:bCs/>
          <w:color w:val="000000" w:themeColor="text1"/>
          <w:sz w:val="32"/>
          <w:szCs w:val="32"/>
          <w:highlight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方正仿宋_GBK" w:hAnsi="方正仿宋_GBK" w:eastAsia="方正仿宋_GBK" w:cs="方正仿宋_GBK"/>
          <w:bCs/>
          <w:color w:val="000000" w:themeColor="text1"/>
          <w:sz w:val="32"/>
          <w:szCs w:val="32"/>
          <w:highlight w:val="none"/>
          <w:shd w:val="clear" w:color="auto" w:fill="auto"/>
          <w14:textFill>
            <w14:solidFill>
              <w14:schemeClr w14:val="tx1"/>
            </w14:solidFill>
          </w14:textFill>
        </w:rPr>
        <w:t>5周岁</w:t>
      </w:r>
      <w:r>
        <w:rPr>
          <w:rFonts w:hint="eastAsia" w:ascii="方正仿宋_GBK" w:hAnsi="方正仿宋_GBK" w:eastAsia="方正仿宋_GBK" w:cs="方正仿宋_GBK"/>
          <w:bCs/>
          <w:color w:val="000000" w:themeColor="text1"/>
          <w:sz w:val="32"/>
          <w:szCs w:val="32"/>
          <w:highlight w:val="none"/>
          <w:shd w:val="clear" w:color="auto" w:fill="auto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方正仿宋_GBK" w:hAnsi="方正仿宋_GBK" w:eastAsia="方正仿宋_GBK" w:cs="方正仿宋_GBK"/>
          <w:bCs/>
          <w:color w:val="000000" w:themeColor="text1"/>
          <w:sz w:val="32"/>
          <w:szCs w:val="32"/>
          <w:highlight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即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shd w:val="clear" w:color="auto" w:fill="auto"/>
        </w:rPr>
        <w:t>19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shd w:val="clear" w:color="auto" w:fill="auto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shd w:val="clear" w:color="auto" w:fill="auto"/>
        </w:rPr>
        <w:t>1年7月31日（不含）至2008年7月31日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shd w:val="clear" w:color="auto" w:fill="auto"/>
        </w:rPr>
        <w:t>（含）期间出生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auto"/>
        </w:rPr>
        <w:t>。</w:t>
      </w:r>
    </w:p>
    <w:p w14:paraId="0025BB6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Chars="200"/>
        <w:textAlignment w:val="auto"/>
        <w:rPr>
          <w:rStyle w:val="27"/>
          <w:rFonts w:hint="eastAsia" w:ascii="方正仿宋_GBK" w:hAnsi="方正仿宋_GBK" w:eastAsia="方正仿宋_GBK" w:cs="方正仿宋_GBK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方正仿宋_GBK" w:hAnsi="方正仿宋_GBK" w:eastAsia="方正仿宋_GBK" w:cs="方正仿宋_GBK"/>
          <w:bCs/>
          <w:color w:val="000000" w:themeColor="text1"/>
          <w:sz w:val="32"/>
          <w:szCs w:val="32"/>
          <w:highlight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4.大专及以上学历，专业不限</w:t>
      </w:r>
      <w:r>
        <w:rPr>
          <w:rFonts w:hint="eastAsia" w:ascii="方正仿宋_GBK" w:hAnsi="方正仿宋_GBK" w:eastAsia="方正仿宋_GBK" w:cs="方正仿宋_GBK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。</w:t>
      </w:r>
      <w:r>
        <w:rPr>
          <w:rStyle w:val="27"/>
          <w:rFonts w:hint="eastAsia" w:ascii="方正仿宋_GBK" w:hAnsi="方正仿宋_GBK" w:eastAsia="方正仿宋_GBK" w:cs="方正仿宋_GBK"/>
          <w:sz w:val="32"/>
          <w:szCs w:val="32"/>
          <w:highlight w:val="none"/>
          <w:shd w:val="clear" w:color="auto" w:fill="auto"/>
          <w:lang w:val="en-US" w:eastAsia="zh-CN"/>
        </w:rPr>
        <w:t>具备岗位所需要的专业知识、业务能力及履职条件，中共党员优先。</w:t>
      </w:r>
    </w:p>
    <w:p w14:paraId="1E7EAAF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shd w:val="clear" w:color="auto" w:fill="auto"/>
          <w:lang w:val="en-US" w:eastAsia="zh-CN"/>
        </w:rPr>
      </w:pPr>
      <w:r>
        <w:rPr>
          <w:rStyle w:val="27"/>
          <w:rFonts w:hint="eastAsia" w:ascii="方正仿宋_GBK" w:hAnsi="方正仿宋_GBK" w:eastAsia="方正仿宋_GBK" w:cs="方正仿宋_GBK"/>
          <w:sz w:val="32"/>
          <w:szCs w:val="32"/>
          <w:highlight w:val="none"/>
          <w:shd w:val="clear" w:color="auto" w:fill="auto"/>
          <w:lang w:val="en-US" w:eastAsia="zh-CN"/>
        </w:rPr>
        <w:t>5.</w:t>
      </w:r>
      <w:r>
        <w:rPr>
          <w:rFonts w:hint="eastAsia" w:ascii="方正仿宋_GBK" w:hAnsi="方正仿宋_GBK" w:eastAsia="方正仿宋_GBK" w:cs="方正仿宋_GBK"/>
          <w:bCs/>
          <w:color w:val="000000" w:themeColor="text1"/>
          <w:sz w:val="32"/>
          <w:szCs w:val="32"/>
          <w:highlight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服从单位管理，能够保守工作秘密，具备相应文字处理、电脑操作能力；有强烈的责任心和执行力，能够适应夜班值守需求。普通话标准流利，有相关证书者优先考虑。</w:t>
      </w:r>
    </w:p>
    <w:p w14:paraId="0D1FD744"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Style w:val="27"/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6.</w:t>
      </w:r>
      <w:r>
        <w:rPr>
          <w:rFonts w:hint="eastAsia" w:ascii="方正仿宋_GBK" w:hAnsi="方正仿宋_GBK" w:eastAsia="方正仿宋_GBK" w:cs="方正仿宋_GBK"/>
          <w:bCs/>
          <w:color w:val="000000" w:themeColor="text1"/>
          <w:sz w:val="32"/>
          <w:szCs w:val="32"/>
          <w:highlight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无不良嗜好，无传染性疾病、精神病史，具备正常履行岗位职责的身体条件和心理素质。</w:t>
      </w:r>
    </w:p>
    <w:p w14:paraId="1C44AAD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color w:val="000000"/>
          <w:kern w:val="0"/>
          <w:sz w:val="32"/>
          <w:szCs w:val="32"/>
          <w:highlight w:val="none"/>
        </w:rPr>
      </w:pPr>
      <w:r>
        <w:rPr>
          <w:rFonts w:hint="eastAsia" w:ascii="方正黑体_GBK" w:hAnsi="方正黑体_GBK" w:eastAsia="方正黑体_GBK" w:cs="方正黑体_GBK"/>
          <w:color w:val="000000"/>
          <w:kern w:val="0"/>
          <w:sz w:val="32"/>
          <w:szCs w:val="32"/>
          <w:highlight w:val="none"/>
          <w:lang w:val="en-US" w:eastAsia="zh-CN"/>
        </w:rPr>
        <w:t>四</w:t>
      </w:r>
      <w:r>
        <w:rPr>
          <w:rFonts w:hint="eastAsia" w:ascii="方正黑体_GBK" w:hAnsi="方正黑体_GBK" w:eastAsia="方正黑体_GBK" w:cs="方正黑体_GBK"/>
          <w:color w:val="000000"/>
          <w:kern w:val="0"/>
          <w:sz w:val="32"/>
          <w:szCs w:val="32"/>
          <w:highlight w:val="none"/>
        </w:rPr>
        <w:t>、招聘程序</w:t>
      </w:r>
    </w:p>
    <w:p w14:paraId="2A57D88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方正楷体_GBK" w:hAnsi="方正楷体_GBK" w:eastAsia="方正楷体_GBK" w:cs="方正楷体_GBK"/>
          <w:color w:val="000000"/>
          <w:kern w:val="0"/>
          <w:sz w:val="32"/>
          <w:szCs w:val="32"/>
          <w:highlight w:val="none"/>
          <w:lang w:val="en-US"/>
        </w:rPr>
      </w:pPr>
      <w:r>
        <w:rPr>
          <w:rFonts w:hint="eastAsia" w:ascii="方正楷体_GBK" w:hAnsi="方正楷体_GBK" w:eastAsia="方正楷体_GBK" w:cs="方正楷体_GBK"/>
          <w:color w:val="000000"/>
          <w:kern w:val="0"/>
          <w:sz w:val="32"/>
          <w:szCs w:val="32"/>
          <w:highlight w:val="none"/>
          <w:lang w:val="en-US" w:eastAsia="zh-CN"/>
        </w:rPr>
        <w:t>（一）报名和资格初审（只接受网上报名）</w:t>
      </w:r>
    </w:p>
    <w:p w14:paraId="1F1B733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highlight w:val="none"/>
          <w:lang w:val="en-US" w:eastAsia="zh-CN"/>
        </w:rPr>
        <w:t>1.报名起止时间：</w:t>
      </w:r>
    </w:p>
    <w:p w14:paraId="6A19C01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kern w:val="0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highlight w:val="none"/>
          <w:shd w:val="clear" w:color="auto" w:fill="auto"/>
          <w:lang w:val="en-US" w:eastAsia="zh-CN"/>
        </w:rPr>
        <w:t>2026年7月29日9时至2026年8月6日17时。</w:t>
      </w:r>
    </w:p>
    <w:p w14:paraId="73B60D2F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 w:bidi="ar-SA"/>
        </w:rPr>
        <w:t>2.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highlight w:val="none"/>
          <w:lang w:val="en-US" w:eastAsia="zh-CN"/>
        </w:rPr>
        <w:t>报名方式：</w:t>
      </w:r>
    </w:p>
    <w:p w14:paraId="4DABE3B4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</w:rPr>
        <w:t>应聘人员完整填写附件《应聘人员登记表》（正反一页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/>
        </w:rPr>
        <w:t>扫描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</w:rPr>
        <w:t>、手写签字），并将登记表、身份证件、相关资质证书、个人简历等材料的清晰扫描件，统一打包发送至指定邮箱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eastAsia="zh-CN"/>
        </w:rPr>
        <w:t>：</w:t>
      </w:r>
    </w:p>
    <w:p w14:paraId="5726CE11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K" w:hAnsi="方正仿宋_GBK" w:eastAsia="方正仿宋_GBK" w:cs="方正仿宋_GBK"/>
          <w:kern w:val="0"/>
          <w:sz w:val="32"/>
          <w:szCs w:val="32"/>
          <w:highlight w:val="none"/>
          <w:shd w:val="clear" w:color="FFFFFF" w:fill="D9D9D9"/>
          <w:lang w:val="en-US" w:eastAsia="zh-CN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highlight w:val="none"/>
        </w:rPr>
        <w:t>zhaopin@njdengfeng.cn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highlight w:val="none"/>
          <w:lang w:val="en-US" w:eastAsia="zh-CN"/>
        </w:rPr>
        <w:t>邮件主题注明”姓名+应聘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  <w:u w:val="none"/>
          <w:shd w:val="clear"/>
          <w:lang w:val="en-US" w:eastAsia="zh-CN"/>
        </w:rPr>
        <w:t>南京市交通信息中心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highlight w:val="none"/>
          <w:shd w:val="clear" w:color="auto" w:fill="auto"/>
          <w:lang w:val="en-US" w:eastAsia="zh-CN"/>
        </w:rPr>
        <w:t>”。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提交的报名材料应当真实、准确、完整、有效，一经发现有弄虚作假、违规违纪者，取消报名资格。</w:t>
      </w:r>
    </w:p>
    <w:p w14:paraId="68D8C80B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highlight w:val="none"/>
          <w:lang w:val="en-US" w:eastAsia="zh-CN"/>
        </w:rPr>
        <w:t>3.资格初审</w:t>
      </w:r>
      <w:bookmarkStart w:id="0" w:name="_GoBack"/>
      <w:bookmarkEnd w:id="0"/>
    </w:p>
    <w:p w14:paraId="0496B3B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</w:rPr>
        <w:t>根据报名材料进行初步筛选，开考比例原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</w:rPr>
        <w:t>则上为1:3，报名人数未达开考比例将取消招聘计划。以短信形式通知资格初审通过的应聘人员考试时间、地点等相关安排。</w:t>
      </w:r>
    </w:p>
    <w:p w14:paraId="5005812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kern w:val="0"/>
          <w:sz w:val="32"/>
          <w:szCs w:val="32"/>
          <w:highlight w:val="lightGray"/>
          <w:shd w:val="clear" w:color="auto" w:fill="auto"/>
          <w:lang w:val="en-US" w:eastAsia="zh-CN"/>
        </w:rPr>
      </w:pPr>
      <w:r>
        <w:rPr>
          <w:rFonts w:hint="eastAsia" w:ascii="方正楷体_GBK" w:hAnsi="方正楷体_GBK" w:eastAsia="方正楷体_GBK" w:cs="方正楷体_GBK"/>
          <w:color w:val="000000"/>
          <w:kern w:val="0"/>
          <w:sz w:val="32"/>
          <w:szCs w:val="32"/>
          <w:highlight w:val="none"/>
          <w:lang w:eastAsia="zh-CN"/>
        </w:rPr>
        <w:t>（</w:t>
      </w:r>
      <w:r>
        <w:rPr>
          <w:rFonts w:hint="eastAsia" w:ascii="方正楷体_GBK" w:hAnsi="方正楷体_GBK" w:eastAsia="方正楷体_GBK" w:cs="方正楷体_GBK"/>
          <w:color w:val="000000"/>
          <w:kern w:val="0"/>
          <w:sz w:val="32"/>
          <w:szCs w:val="32"/>
          <w:highlight w:val="none"/>
          <w:lang w:val="en-US" w:eastAsia="zh-CN"/>
        </w:rPr>
        <w:t>二）考试</w:t>
      </w:r>
    </w:p>
    <w:p w14:paraId="472D63F3"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kern w:val="0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highlight w:val="none"/>
          <w:shd w:val="clear" w:color="auto" w:fill="auto"/>
          <w:lang w:val="en-US" w:eastAsia="zh-CN"/>
        </w:rPr>
        <w:t>1.考试采取综合考评的方式。</w:t>
      </w:r>
    </w:p>
    <w:p w14:paraId="062A91D7"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kern w:val="0"/>
          <w:sz w:val="32"/>
          <w:szCs w:val="32"/>
          <w:highlight w:val="none"/>
          <w:shd w:val="clear" w:color="FFFFFF" w:fill="D9D9D9"/>
          <w:lang w:val="en-US" w:eastAsia="zh-CN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highlight w:val="none"/>
          <w:shd w:val="clear" w:color="auto" w:fill="auto"/>
          <w:lang w:val="en-US" w:eastAsia="zh-CN"/>
        </w:rPr>
        <w:t>2.</w:t>
      </w:r>
      <w:r>
        <w:rPr>
          <w:rStyle w:val="16"/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highlight w:val="none"/>
          <w:u w:val="none"/>
          <w:shd w:val="clear" w:color="auto" w:fill="auto"/>
          <w:lang w:val="en-US" w:eastAsia="zh-CN"/>
        </w:rPr>
        <w:t>综合考评由简历评分和面试成绩两部分组成，其中简历评分占总成绩30%，面试成绩占总成绩70%，综合考评得分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highlight w:val="none"/>
          <w:shd w:val="clear" w:color="auto" w:fill="auto"/>
          <w:lang w:val="en-US" w:eastAsia="zh-CN"/>
        </w:rPr>
        <w:t>满分为100分，低于60分合格线者无聘用资格。</w:t>
      </w:r>
    </w:p>
    <w:p w14:paraId="46A92608"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kern w:val="0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highlight w:val="none"/>
          <w:shd w:val="clear" w:color="auto" w:fill="auto"/>
          <w:lang w:val="en-US" w:eastAsia="zh-CN"/>
        </w:rPr>
        <w:t>3.面试采取半结构化方式进行，主要针对面试人员的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highlight w:val="none"/>
        </w:rPr>
        <w:t>仪容仪表、政治素养、服务意识、安全理念、岗位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highlight w:val="none"/>
          <w:lang w:val="en-US" w:eastAsia="zh-CN"/>
        </w:rPr>
        <w:t>适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highlight w:val="none"/>
        </w:rPr>
        <w:t>配度、沟通表达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highlight w:val="none"/>
          <w:lang w:val="en-US" w:eastAsia="zh-CN"/>
        </w:rPr>
        <w:t>能力、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highlight w:val="none"/>
        </w:rPr>
        <w:t>坐班值守适应性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highlight w:val="none"/>
          <w:shd w:val="clear" w:color="auto" w:fill="auto"/>
          <w:lang w:val="en-US" w:eastAsia="zh-CN"/>
        </w:rPr>
        <w:t>、应急处置能力等进行全面评估考核。</w:t>
      </w:r>
    </w:p>
    <w:p w14:paraId="51B2724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kern w:val="0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highlight w:val="none"/>
          <w:shd w:val="clear" w:color="auto" w:fill="auto"/>
          <w:lang w:val="en-US" w:eastAsia="zh-CN"/>
        </w:rPr>
        <w:t>4.面试具体时间地点另行通过短信形式通知应聘人员。</w:t>
      </w:r>
    </w:p>
    <w:p w14:paraId="1A74FCD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Microsoft YaHei UI" w:hAnsi="Microsoft YaHei UI" w:eastAsia="Microsoft YaHei UI" w:cs="Microsoft YaHei UI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方正楷体_GBK" w:hAnsi="方正楷体_GBK" w:eastAsia="方正楷体_GBK" w:cs="方正楷体_GBK"/>
          <w:color w:val="000000"/>
          <w:kern w:val="0"/>
          <w:sz w:val="32"/>
          <w:szCs w:val="32"/>
          <w:highlight w:val="none"/>
          <w:lang w:val="en-US" w:eastAsia="zh-CN"/>
        </w:rPr>
        <w:t>（三）体检</w:t>
      </w:r>
    </w:p>
    <w:p w14:paraId="1B78393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kern w:val="0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highlight w:val="none"/>
          <w:shd w:val="clear" w:color="auto" w:fill="auto"/>
          <w:lang w:val="en-US" w:eastAsia="zh-CN"/>
        </w:rPr>
        <w:t>根据综合考评成绩由高到低，按1:1确定参加体检人员。如出现综合考评成绩相同，按面试成绩从高到低的顺序确定参加体检人员；如面试成绩仍相同，按简历评分从高到低的顺序确定参加体检人员，仍相同的，则对成绩相同的人员组织加试；若体检不合格或放弃体检，按综合考评成绩从高分到低分确定递补人员参加体检。</w:t>
      </w:r>
    </w:p>
    <w:p w14:paraId="6C99315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楷体_GBK" w:hAnsi="方正楷体_GBK" w:eastAsia="方正楷体_GBK" w:cs="方正楷体_GBK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方正楷体_GBK" w:hAnsi="方正楷体_GBK" w:eastAsia="方正楷体_GBK" w:cs="方正楷体_GBK"/>
          <w:color w:val="000000"/>
          <w:kern w:val="0"/>
          <w:sz w:val="32"/>
          <w:szCs w:val="32"/>
          <w:highlight w:val="none"/>
          <w:lang w:val="en-US" w:eastAsia="zh-CN"/>
        </w:rPr>
        <w:t>（四）考察</w:t>
      </w:r>
    </w:p>
    <w:p w14:paraId="1BA61FB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kern w:val="0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highlight w:val="none"/>
        </w:rPr>
        <w:t>对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highlight w:val="none"/>
          <w:lang w:val="en-US" w:eastAsia="zh-CN"/>
        </w:rPr>
        <w:t>体检合格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highlight w:val="none"/>
        </w:rPr>
        <w:t>人员开展考察，重点核查个人征信、违法违纪情况等。</w:t>
      </w:r>
    </w:p>
    <w:p w14:paraId="58B847D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方正楷体_GBK" w:hAnsi="方正楷体_GBK" w:eastAsia="方正楷体_GBK" w:cs="方正楷体_GBK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方正楷体_GBK" w:hAnsi="方正楷体_GBK" w:eastAsia="方正楷体_GBK" w:cs="方正楷体_GBK"/>
          <w:color w:val="000000"/>
          <w:kern w:val="0"/>
          <w:sz w:val="32"/>
          <w:szCs w:val="32"/>
          <w:highlight w:val="none"/>
          <w:lang w:val="en-US" w:eastAsia="zh-CN"/>
        </w:rPr>
        <w:t>（五）公示与聘用</w:t>
      </w:r>
    </w:p>
    <w:p w14:paraId="2FA15EFD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kern w:val="0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highlight w:val="none"/>
          <w:shd w:val="clear" w:color="auto" w:fill="auto"/>
          <w:lang w:val="en-US" w:eastAsia="zh-CN"/>
        </w:rPr>
        <w:t>体检和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highlight w:val="none"/>
          <w:shd w:val="clear" w:color="auto" w:fill="auto"/>
        </w:rPr>
        <w:t>考察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highlight w:val="none"/>
          <w:shd w:val="clear" w:color="auto" w:fill="auto"/>
          <w:lang w:val="en-US" w:eastAsia="zh-CN"/>
        </w:rPr>
        <w:t>均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highlight w:val="none"/>
          <w:shd w:val="clear" w:color="auto" w:fill="auto"/>
        </w:rPr>
        <w:t>合格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highlight w:val="none"/>
          <w:shd w:val="clear" w:color="auto" w:fill="auto"/>
          <w:lang w:val="en-US" w:eastAsia="zh-CN"/>
        </w:rPr>
        <w:t>人员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highlight w:val="none"/>
          <w:shd w:val="clear" w:color="auto" w:fill="auto"/>
        </w:rPr>
        <w:t>，按有关程序公示拟聘用人员，公示期不少于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highlight w:val="none"/>
          <w:shd w:val="clear" w:color="auto" w:fill="auto"/>
          <w:lang w:eastAsia="zh-CN"/>
        </w:rPr>
        <w:t>5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highlight w:val="none"/>
          <w:shd w:val="clear" w:color="auto" w:fill="auto"/>
        </w:rPr>
        <w:t>个工作日。公示无异议后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highlight w:val="none"/>
        </w:rPr>
        <w:t>办理聘用手续，聘用人员与南京登峰人力资源管理有限公司签订劳务派遣劳动合同，派遣至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</w:rPr>
        <w:t>用工单位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highlight w:val="none"/>
        </w:rPr>
        <w:t>，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</w:rPr>
        <w:t>用工单位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highlight w:val="none"/>
        </w:rPr>
        <w:t>与聘用人员签订上岗协议。</w:t>
      </w:r>
    </w:p>
    <w:p w14:paraId="44F12DC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highlight w:val="none"/>
          <w:shd w:val="clear" w:color="auto" w:fill="auto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highlight w:val="none"/>
          <w:shd w:val="clear" w:color="auto" w:fill="auto"/>
        </w:rPr>
        <w:t>因考察或本人原因等，导致岗位空缺的，按照有关规定递补。</w:t>
      </w:r>
    </w:p>
    <w:p w14:paraId="136E10B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方正黑体_GBK" w:hAnsi="方正黑体_GBK" w:eastAsia="方正黑体_GBK" w:cs="方正黑体_GBK"/>
          <w:color w:val="000000"/>
          <w:kern w:val="0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000000"/>
          <w:kern w:val="0"/>
          <w:sz w:val="32"/>
          <w:szCs w:val="32"/>
          <w:shd w:val="clear" w:color="auto" w:fill="auto"/>
          <w:lang w:val="en-US" w:eastAsia="zh-CN"/>
        </w:rPr>
        <w:t>五、薪酬和福利待遇</w:t>
      </w:r>
    </w:p>
    <w:p w14:paraId="3B622A2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contextualSpacing/>
        <w:jc w:val="left"/>
        <w:rPr>
          <w:rFonts w:hint="eastAsia" w:ascii="方正仿宋_GBK" w:hAnsi="方正仿宋_GBK" w:eastAsia="方正仿宋_GBK" w:cs="方正仿宋_GBK"/>
          <w:kern w:val="0"/>
          <w:sz w:val="32"/>
          <w:szCs w:val="32"/>
          <w:shd w:val="clear" w:color="auto" w:fill="auto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shd w:val="clear" w:color="auto" w:fill="auto"/>
        </w:rPr>
        <w:t>1.每月薪资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shd w:val="clear" w:color="auto" w:fill="auto"/>
          <w:lang w:val="en-US" w:eastAsia="zh-CN"/>
        </w:rPr>
        <w:t>6000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shd w:val="clear" w:color="auto" w:fill="auto"/>
        </w:rPr>
        <w:t>元（含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shd w:val="clear" w:color="auto" w:fill="auto"/>
          <w:lang w:val="en-US" w:eastAsia="zh-CN"/>
        </w:rPr>
        <w:t>单位及个人缴纳的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shd w:val="clear" w:color="auto" w:fill="auto"/>
        </w:rPr>
        <w:t>五险一金）；</w:t>
      </w:r>
    </w:p>
    <w:p w14:paraId="2B9D7C5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0"/>
        <w:contextualSpacing/>
        <w:jc w:val="left"/>
        <w:rPr>
          <w:rFonts w:hint="eastAsia" w:ascii="方正仿宋_GBK" w:hAnsi="方正仿宋_GBK" w:eastAsia="方正仿宋_GBK" w:cs="方正仿宋_GBK"/>
          <w:kern w:val="0"/>
          <w:sz w:val="32"/>
          <w:szCs w:val="32"/>
          <w:shd w:val="clear" w:color="auto" w:fill="auto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shd w:val="clear" w:color="auto" w:fill="auto"/>
        </w:rPr>
        <w:t>2.试用期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shd w:val="clear" w:color="auto" w:fill="auto"/>
          <w:lang w:val="en-US" w:eastAsia="zh-CN"/>
        </w:rPr>
        <w:t>2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shd w:val="clear" w:color="auto" w:fill="auto"/>
        </w:rPr>
        <w:t>个月，试用期薪资不打折；</w:t>
      </w:r>
    </w:p>
    <w:p w14:paraId="5CE881E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0"/>
        <w:contextualSpacing/>
        <w:jc w:val="left"/>
        <w:rPr>
          <w:rFonts w:hint="eastAsia" w:ascii="方正仿宋_GBK" w:hAnsi="方正仿宋_GBK" w:eastAsia="方正仿宋_GBK" w:cs="方正仿宋_GBK"/>
          <w:kern w:val="0"/>
          <w:sz w:val="32"/>
          <w:szCs w:val="32"/>
          <w:shd w:val="clear" w:color="auto" w:fill="auto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shd w:val="clear" w:color="auto" w:fill="auto"/>
        </w:rPr>
        <w:t>3.按规定享受用工单位节日福利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shd w:val="clear" w:color="auto" w:fill="auto"/>
          <w:lang w:eastAsia="zh-CN"/>
        </w:rPr>
        <w:t>。</w:t>
      </w:r>
    </w:p>
    <w:p w14:paraId="70F0534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方正黑体_GBK" w:hAnsi="方正黑体_GBK" w:eastAsia="方正黑体_GBK" w:cs="方正黑体_GBK"/>
          <w:color w:val="000000"/>
          <w:kern w:val="0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000000"/>
          <w:kern w:val="0"/>
          <w:sz w:val="32"/>
          <w:szCs w:val="32"/>
          <w:shd w:val="clear" w:color="auto" w:fill="auto"/>
          <w:lang w:val="en-US" w:eastAsia="zh-CN"/>
        </w:rPr>
        <w:t>六、工作地址</w:t>
      </w:r>
    </w:p>
    <w:p w14:paraId="049C3F3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contextualSpacing/>
        <w:jc w:val="left"/>
        <w:textAlignment w:val="auto"/>
        <w:rPr>
          <w:rFonts w:hint="eastAsia" w:ascii="方正仿宋_GBK" w:hAnsi="方正仿宋_GBK" w:eastAsia="方正仿宋_GBK" w:cs="方正仿宋_GBK"/>
          <w:kern w:val="0"/>
          <w:sz w:val="32"/>
          <w:szCs w:val="32"/>
          <w:highlight w:val="lightGray"/>
          <w:shd w:val="clear" w:color="auto" w:fill="auto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shd w:val="clear" w:color="auto" w:fill="auto"/>
        </w:rPr>
        <w:t>工作地点位于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shd w:val="clear" w:color="auto" w:fill="auto"/>
          <w:lang w:val="en-US" w:eastAsia="zh-CN"/>
        </w:rPr>
        <w:t>南京市玄武区珠江路63-1南京交通大厦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shd w:val="clear" w:color="auto" w:fill="auto"/>
        </w:rPr>
        <w:t>。</w:t>
      </w:r>
    </w:p>
    <w:p w14:paraId="7245CB0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000000"/>
          <w:kern w:val="0"/>
          <w:sz w:val="32"/>
          <w:szCs w:val="32"/>
          <w:highlight w:val="none"/>
          <w:lang w:val="en-US" w:eastAsia="zh-CN"/>
        </w:rPr>
        <w:t>七、招聘咨询、监督</w:t>
      </w:r>
    </w:p>
    <w:p w14:paraId="4316467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  <w:shd w:val="clear" w:color="auto" w:fill="auto"/>
        </w:rPr>
        <w:t>咨询电话：025-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  <w:shd w:val="clear" w:color="auto" w:fill="auto"/>
          <w:lang w:val="en-US" w:eastAsia="zh-CN"/>
        </w:rPr>
        <w:t>86169715</w:t>
      </w:r>
    </w:p>
    <w:p w14:paraId="6CA6CBE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方正仿宋_GBK" w:hAnsi="方正仿宋_GBK" w:eastAsia="方正仿宋_GBK" w:cs="方正仿宋_GBK"/>
          <w:color w:val="000000"/>
          <w:kern w:val="0"/>
          <w:sz w:val="32"/>
          <w:szCs w:val="32"/>
          <w:highlight w:val="none"/>
          <w:shd w:val="clear" w:color="auto" w:fill="auto"/>
          <w:lang w:val="en-US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  <w:shd w:val="clear" w:color="auto" w:fill="auto"/>
        </w:rPr>
        <w:t>监督电话：025-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  <w:shd w:val="clear" w:color="auto" w:fill="auto"/>
          <w:lang w:val="en-US" w:eastAsia="zh-CN"/>
        </w:rPr>
        <w:t xml:space="preserve">83194213 </w:t>
      </w:r>
    </w:p>
    <w:p w14:paraId="598F95B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kern w:val="0"/>
          <w:sz w:val="32"/>
          <w:szCs w:val="32"/>
          <w:highlight w:val="lightGray"/>
        </w:rPr>
      </w:pPr>
    </w:p>
    <w:p w14:paraId="0556D11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lightGray"/>
        </w:rPr>
      </w:pPr>
    </w:p>
    <w:p w14:paraId="5EFDC7C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  <w:shd w:val="clear" w:color="auto" w:fill="auto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  <w:shd w:val="clear" w:color="auto" w:fill="auto"/>
        </w:rPr>
        <w:t>附件：《应聘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  <w:shd w:val="clear" w:color="auto" w:fill="auto"/>
          <w:lang w:val="en-US" w:eastAsia="zh-CN"/>
        </w:rPr>
        <w:t>人员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  <w:shd w:val="clear" w:color="auto" w:fill="auto"/>
        </w:rPr>
        <w:t>登记表》</w:t>
      </w:r>
    </w:p>
    <w:p w14:paraId="10B05D1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方正仿宋_GBK" w:hAnsi="方正仿宋_GBK" w:eastAsia="方正仿宋_GBK" w:cs="方正仿宋_GBK"/>
          <w:kern w:val="0"/>
          <w:sz w:val="32"/>
          <w:szCs w:val="32"/>
          <w:highlight w:val="lightGray"/>
        </w:rPr>
      </w:pPr>
    </w:p>
    <w:p w14:paraId="5C055D6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方正仿宋_GBK" w:hAnsi="方正仿宋_GBK" w:eastAsia="方正仿宋_GBK" w:cs="方正仿宋_GBK"/>
          <w:kern w:val="0"/>
          <w:sz w:val="32"/>
          <w:szCs w:val="32"/>
          <w:highlight w:val="lightGray"/>
        </w:rPr>
      </w:pPr>
    </w:p>
    <w:p w14:paraId="03250CF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560" w:firstLineChars="800"/>
        <w:jc w:val="center"/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lightGray"/>
        </w:rPr>
      </w:pPr>
    </w:p>
    <w:p w14:paraId="48FC989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570" w:firstLineChars="800"/>
        <w:jc w:val="center"/>
        <w:rPr>
          <w:rFonts w:hint="eastAsia" w:ascii="方正仿宋_GBK" w:hAnsi="方正仿宋_GBK" w:eastAsia="方正仿宋_GBK" w:cs="方正仿宋_GBK"/>
          <w:b/>
          <w:bCs/>
          <w:sz w:val="32"/>
          <w:szCs w:val="32"/>
          <w:highlight w:val="lightGray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numberInDash"/>
          <w:cols w:space="425" w:num="1"/>
          <w:docGrid w:type="lines" w:linePitch="312" w:charSpace="0"/>
        </w:sectPr>
      </w:pPr>
    </w:p>
    <w:p w14:paraId="5741906A">
      <w:pPr>
        <w:spacing w:after="156" w:afterLines="50"/>
        <w:jc w:val="center"/>
        <w:rPr>
          <w:rFonts w:ascii="Times New Roman" w:hAnsi="Times New Roman" w:eastAsia="微软雅黑" w:cs="Times New Roman"/>
          <w:b/>
          <w:sz w:val="36"/>
          <w:szCs w:val="36"/>
          <w:highlight w:val="none"/>
          <w:shd w:val="clear" w:color="auto" w:fill="auto"/>
        </w:rPr>
      </w:pPr>
      <w:r>
        <w:rPr>
          <w:rFonts w:ascii="Times New Roman" w:hAnsi="Times New Roman" w:eastAsia="微软雅黑" w:cs="Times New Roman"/>
          <w:b/>
          <w:sz w:val="36"/>
          <w:szCs w:val="36"/>
          <w:highlight w:val="none"/>
          <w:shd w:val="clear" w:color="auto" w:fill="auto"/>
        </w:rPr>
        <w:t>应聘人员登记表</w:t>
      </w:r>
    </w:p>
    <w:p w14:paraId="739EEC45">
      <w:pPr>
        <w:spacing w:before="156" w:beforeLines="50"/>
        <w:rPr>
          <w:rFonts w:ascii="Times New Roman" w:hAnsi="Times New Roman" w:eastAsia="微软雅黑" w:cs="Times New Roman"/>
          <w:b/>
          <w:sz w:val="36"/>
          <w:szCs w:val="36"/>
          <w:highlight w:val="none"/>
          <w:shd w:val="clear" w:color="auto" w:fill="auto"/>
        </w:rPr>
      </w:pPr>
      <w:r>
        <w:rPr>
          <w:rFonts w:ascii="Times New Roman" w:hAnsi="Times New Roman" w:cs="Times New Roman"/>
          <w:b/>
          <w:bCs/>
          <w:sz w:val="24"/>
          <w:highlight w:val="none"/>
          <w:shd w:val="clear" w:color="auto" w:fill="auto"/>
        </w:rPr>
        <w:t xml:space="preserve">应聘岗位：             </w:t>
      </w:r>
      <w:r>
        <w:rPr>
          <w:rFonts w:hint="eastAsia" w:ascii="Times New Roman" w:hAnsi="Times New Roman" w:cs="Times New Roman"/>
          <w:b/>
          <w:bCs/>
          <w:sz w:val="24"/>
          <w:highlight w:val="none"/>
          <w:shd w:val="clear" w:color="auto" w:fill="auto"/>
          <w:lang w:val="en-US" w:eastAsia="zh-CN"/>
        </w:rPr>
        <w:t xml:space="preserve">                   </w:t>
      </w:r>
      <w:r>
        <w:rPr>
          <w:rFonts w:ascii="Times New Roman" w:hAnsi="Times New Roman" w:cs="Times New Roman"/>
          <w:b/>
          <w:bCs/>
          <w:sz w:val="24"/>
          <w:highlight w:val="none"/>
          <w:shd w:val="clear" w:color="auto" w:fill="auto"/>
        </w:rPr>
        <w:t xml:space="preserve"> 填表日期：   年   月   日</w:t>
      </w:r>
    </w:p>
    <w:tbl>
      <w:tblPr>
        <w:tblStyle w:val="12"/>
        <w:tblpPr w:leftFromText="180" w:rightFromText="180" w:vertAnchor="text" w:horzAnchor="margin" w:tblpXSpec="center" w:tblpY="599"/>
        <w:tblW w:w="9543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1"/>
        <w:gridCol w:w="1258"/>
        <w:gridCol w:w="1343"/>
        <w:gridCol w:w="29"/>
        <w:gridCol w:w="971"/>
        <w:gridCol w:w="1321"/>
        <w:gridCol w:w="1027"/>
        <w:gridCol w:w="208"/>
        <w:gridCol w:w="783"/>
        <w:gridCol w:w="1272"/>
      </w:tblGrid>
      <w:tr w14:paraId="22EA003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331" w:type="dxa"/>
            <w:vAlign w:val="center"/>
          </w:tcPr>
          <w:p w14:paraId="33C21F37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cs="Times New Roman"/>
                <w:b/>
                <w:bCs/>
                <w:highlight w:val="none"/>
                <w:shd w:val="clear" w:color="auto" w:fill="auto"/>
              </w:rPr>
              <w:t>姓    名</w:t>
            </w:r>
          </w:p>
        </w:tc>
        <w:tc>
          <w:tcPr>
            <w:tcW w:w="1258" w:type="dxa"/>
            <w:vAlign w:val="center"/>
          </w:tcPr>
          <w:p w14:paraId="7BEA545A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1343" w:type="dxa"/>
            <w:vAlign w:val="center"/>
          </w:tcPr>
          <w:p w14:paraId="3A657264">
            <w:pPr>
              <w:jc w:val="center"/>
              <w:rPr>
                <w:rFonts w:hint="eastAsia" w:ascii="Times New Roman" w:hAnsi="Times New Roman" w:cs="Times New Roman"/>
                <w:b/>
                <w:bCs/>
                <w:highlight w:val="none"/>
                <w:shd w:val="clear" w:color="auto" w:fill="auto"/>
              </w:rPr>
            </w:pPr>
            <w:r>
              <w:rPr>
                <w:rFonts w:hint="eastAsia" w:ascii="Times New Roman" w:hAnsi="Times New Roman" w:cs="Times New Roman"/>
                <w:b/>
                <w:bCs/>
                <w:highlight w:val="none"/>
                <w:shd w:val="clear" w:color="auto" w:fill="auto"/>
                <w:lang w:val="en-US" w:eastAsia="zh-CN"/>
              </w:rPr>
              <w:t>性    别</w:t>
            </w:r>
          </w:p>
        </w:tc>
        <w:tc>
          <w:tcPr>
            <w:tcW w:w="1000" w:type="dxa"/>
            <w:gridSpan w:val="2"/>
            <w:vAlign w:val="center"/>
          </w:tcPr>
          <w:p w14:paraId="03A4085E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1321" w:type="dxa"/>
            <w:vAlign w:val="center"/>
          </w:tcPr>
          <w:p w14:paraId="7B98E0FB">
            <w:pPr>
              <w:jc w:val="center"/>
              <w:rPr>
                <w:rFonts w:hint="default" w:ascii="Times New Roman" w:hAnsi="Times New Roman" w:cs="Times New Roman"/>
                <w:highlight w:val="none"/>
                <w:shd w:val="clear" w:color="auto" w:fill="auto"/>
              </w:rPr>
            </w:pPr>
            <w:r>
              <w:rPr>
                <w:rFonts w:hint="eastAsia" w:ascii="Times New Roman" w:hAnsi="Times New Roman" w:cs="Times New Roman"/>
                <w:b/>
                <w:bCs/>
                <w:highlight w:val="none"/>
                <w:shd w:val="clear" w:color="auto" w:fill="auto"/>
                <w:lang w:val="en-US" w:eastAsia="zh-CN"/>
              </w:rPr>
              <w:t>出生年月</w:t>
            </w:r>
          </w:p>
        </w:tc>
        <w:tc>
          <w:tcPr>
            <w:tcW w:w="1235" w:type="dxa"/>
            <w:gridSpan w:val="2"/>
            <w:vAlign w:val="center"/>
          </w:tcPr>
          <w:p w14:paraId="7EC3F7D6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2055" w:type="dxa"/>
            <w:gridSpan w:val="2"/>
            <w:vMerge w:val="restart"/>
            <w:vAlign w:val="center"/>
          </w:tcPr>
          <w:p w14:paraId="129D6500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cs="Times New Roman"/>
                <w:b/>
                <w:bCs/>
                <w:highlight w:val="none"/>
                <w:shd w:val="clear" w:color="auto" w:fill="auto"/>
              </w:rPr>
              <w:t>（照片）</w:t>
            </w:r>
          </w:p>
        </w:tc>
      </w:tr>
      <w:tr w14:paraId="623B01A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331" w:type="dxa"/>
            <w:vAlign w:val="center"/>
          </w:tcPr>
          <w:p w14:paraId="625E6856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highlight w:val="none"/>
                <w:shd w:val="clear" w:color="auto" w:fill="auto"/>
              </w:rPr>
              <w:t>民    族</w:t>
            </w:r>
          </w:p>
        </w:tc>
        <w:tc>
          <w:tcPr>
            <w:tcW w:w="1258" w:type="dxa"/>
            <w:vAlign w:val="center"/>
          </w:tcPr>
          <w:p w14:paraId="5C400806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1343" w:type="dxa"/>
            <w:vAlign w:val="center"/>
          </w:tcPr>
          <w:p w14:paraId="6913CCB1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highlight w:val="none"/>
                <w:shd w:val="clear" w:color="auto" w:fill="auto"/>
              </w:rPr>
              <w:t>籍    贯</w:t>
            </w:r>
          </w:p>
        </w:tc>
        <w:tc>
          <w:tcPr>
            <w:tcW w:w="1000" w:type="dxa"/>
            <w:gridSpan w:val="2"/>
            <w:vAlign w:val="center"/>
          </w:tcPr>
          <w:p w14:paraId="30811535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1321" w:type="dxa"/>
            <w:vAlign w:val="center"/>
          </w:tcPr>
          <w:p w14:paraId="6BCCF179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cs="Times New Roman"/>
                <w:b/>
                <w:bCs/>
                <w:highlight w:val="none"/>
                <w:shd w:val="clear" w:color="auto" w:fill="auto"/>
              </w:rPr>
              <w:t>健康状况</w:t>
            </w:r>
          </w:p>
        </w:tc>
        <w:tc>
          <w:tcPr>
            <w:tcW w:w="1235" w:type="dxa"/>
            <w:gridSpan w:val="2"/>
            <w:vAlign w:val="center"/>
          </w:tcPr>
          <w:p w14:paraId="3FA77673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2055" w:type="dxa"/>
            <w:gridSpan w:val="2"/>
            <w:vMerge w:val="continue"/>
            <w:vAlign w:val="center"/>
          </w:tcPr>
          <w:p w14:paraId="5AE2337D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</w:tr>
      <w:tr w14:paraId="0FE26C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331" w:type="dxa"/>
            <w:vAlign w:val="center"/>
          </w:tcPr>
          <w:p w14:paraId="65F31FE2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cs="Times New Roman"/>
                <w:b/>
                <w:bCs/>
                <w:highlight w:val="none"/>
                <w:shd w:val="clear" w:color="auto" w:fill="auto"/>
              </w:rPr>
              <w:t>身份证号码</w:t>
            </w:r>
          </w:p>
        </w:tc>
        <w:tc>
          <w:tcPr>
            <w:tcW w:w="6157" w:type="dxa"/>
            <w:gridSpan w:val="7"/>
            <w:vAlign w:val="center"/>
          </w:tcPr>
          <w:p w14:paraId="04C3CA39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2055" w:type="dxa"/>
            <w:gridSpan w:val="2"/>
            <w:vMerge w:val="continue"/>
            <w:vAlign w:val="center"/>
          </w:tcPr>
          <w:p w14:paraId="39353A65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</w:tr>
      <w:tr w14:paraId="5B32791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331" w:type="dxa"/>
            <w:vAlign w:val="center"/>
          </w:tcPr>
          <w:p w14:paraId="100E823C">
            <w:pPr>
              <w:spacing w:line="300" w:lineRule="exact"/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cs="Times New Roman"/>
                <w:b/>
                <w:bCs/>
                <w:highlight w:val="none"/>
                <w:shd w:val="clear" w:color="auto" w:fill="auto"/>
              </w:rPr>
              <w:t>最高学历</w:t>
            </w:r>
          </w:p>
        </w:tc>
        <w:tc>
          <w:tcPr>
            <w:tcW w:w="1258" w:type="dxa"/>
            <w:vAlign w:val="center"/>
          </w:tcPr>
          <w:p w14:paraId="08038B33">
            <w:pPr>
              <w:spacing w:line="300" w:lineRule="exact"/>
              <w:jc w:val="left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1343" w:type="dxa"/>
            <w:vAlign w:val="center"/>
          </w:tcPr>
          <w:p w14:paraId="6C4B48DD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cs="Times New Roman"/>
                <w:b/>
                <w:bCs/>
                <w:highlight w:val="none"/>
                <w:shd w:val="clear" w:color="auto" w:fill="auto"/>
              </w:rPr>
              <w:t>政治面貌</w:t>
            </w:r>
          </w:p>
        </w:tc>
        <w:tc>
          <w:tcPr>
            <w:tcW w:w="1000" w:type="dxa"/>
            <w:gridSpan w:val="2"/>
            <w:vAlign w:val="center"/>
          </w:tcPr>
          <w:p w14:paraId="29069CE8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1321" w:type="dxa"/>
            <w:vAlign w:val="center"/>
          </w:tcPr>
          <w:p w14:paraId="59EB3423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cs="Times New Roman"/>
                <w:b/>
                <w:bCs/>
                <w:highlight w:val="none"/>
                <w:shd w:val="clear" w:color="auto" w:fill="auto"/>
              </w:rPr>
              <w:t>期望月薪</w:t>
            </w:r>
          </w:p>
        </w:tc>
        <w:tc>
          <w:tcPr>
            <w:tcW w:w="1235" w:type="dxa"/>
            <w:gridSpan w:val="2"/>
            <w:vAlign w:val="center"/>
          </w:tcPr>
          <w:p w14:paraId="1C43F581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2055" w:type="dxa"/>
            <w:gridSpan w:val="2"/>
            <w:vMerge w:val="continue"/>
            <w:vAlign w:val="center"/>
          </w:tcPr>
          <w:p w14:paraId="353CA6E1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</w:tr>
      <w:tr w14:paraId="5BFFFD1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331" w:type="dxa"/>
            <w:vAlign w:val="center"/>
          </w:tcPr>
          <w:p w14:paraId="64902B38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cs="Times New Roman"/>
                <w:b/>
                <w:bCs/>
                <w:highlight w:val="none"/>
                <w:shd w:val="clear" w:color="auto" w:fill="auto"/>
              </w:rPr>
              <w:t>重大疾病史或传染病</w:t>
            </w:r>
          </w:p>
        </w:tc>
        <w:tc>
          <w:tcPr>
            <w:tcW w:w="3601" w:type="dxa"/>
            <w:gridSpan w:val="4"/>
            <w:vAlign w:val="center"/>
          </w:tcPr>
          <w:p w14:paraId="4CE8F373">
            <w:pPr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1321" w:type="dxa"/>
            <w:vAlign w:val="center"/>
          </w:tcPr>
          <w:p w14:paraId="575A8DAC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cs="Times New Roman"/>
                <w:b/>
                <w:bCs/>
                <w:highlight w:val="none"/>
                <w:shd w:val="clear" w:color="auto" w:fill="auto"/>
              </w:rPr>
              <w:t>到岗时间</w:t>
            </w:r>
          </w:p>
        </w:tc>
        <w:tc>
          <w:tcPr>
            <w:tcW w:w="1235" w:type="dxa"/>
            <w:gridSpan w:val="2"/>
            <w:vAlign w:val="center"/>
          </w:tcPr>
          <w:p w14:paraId="63E9E095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2055" w:type="dxa"/>
            <w:gridSpan w:val="2"/>
            <w:vMerge w:val="continue"/>
            <w:vAlign w:val="center"/>
          </w:tcPr>
          <w:p w14:paraId="306BCFEC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</w:tr>
      <w:tr w14:paraId="2377F67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1331" w:type="dxa"/>
            <w:vAlign w:val="center"/>
          </w:tcPr>
          <w:p w14:paraId="5F2C97B7">
            <w:pPr>
              <w:jc w:val="center"/>
              <w:rPr>
                <w:rFonts w:ascii="Times New Roman" w:hAnsi="Times New Roman" w:cs="Times New Roman"/>
                <w:b/>
                <w:bCs/>
                <w:highlight w:val="none"/>
                <w:shd w:val="clear" w:color="auto" w:fill="auto"/>
              </w:rPr>
            </w:pPr>
            <w:r>
              <w:rPr>
                <w:rFonts w:ascii="Times New Roman" w:hAnsi="Times New Roman" w:cs="Times New Roman"/>
                <w:b/>
                <w:bCs/>
                <w:highlight w:val="none"/>
                <w:shd w:val="clear" w:color="auto" w:fill="auto"/>
              </w:rPr>
              <w:t>有无犯罪记录</w:t>
            </w:r>
          </w:p>
        </w:tc>
        <w:tc>
          <w:tcPr>
            <w:tcW w:w="1258" w:type="dxa"/>
            <w:tcBorders>
              <w:right w:val="single" w:color="auto" w:sz="4" w:space="0"/>
            </w:tcBorders>
            <w:vAlign w:val="center"/>
          </w:tcPr>
          <w:p w14:paraId="378D93BF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1372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128601E">
            <w:pPr>
              <w:jc w:val="center"/>
              <w:rPr>
                <w:rFonts w:ascii="Times New Roman" w:hAnsi="Times New Roman" w:cs="Times New Roman"/>
                <w:b/>
                <w:bCs/>
                <w:highlight w:val="none"/>
                <w:shd w:val="clear" w:color="auto" w:fill="auto"/>
              </w:rPr>
            </w:pPr>
            <w:r>
              <w:rPr>
                <w:rFonts w:ascii="Times New Roman" w:hAnsi="Times New Roman" w:cs="Times New Roman"/>
                <w:b/>
                <w:bCs/>
                <w:highlight w:val="none"/>
                <w:shd w:val="clear" w:color="auto" w:fill="auto"/>
              </w:rPr>
              <w:t>是否受过</w:t>
            </w:r>
          </w:p>
          <w:p w14:paraId="066ABEAF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cs="Times New Roman"/>
                <w:b/>
                <w:bCs/>
                <w:highlight w:val="none"/>
                <w:shd w:val="clear" w:color="auto" w:fill="auto"/>
              </w:rPr>
              <w:t>处分</w:t>
            </w:r>
          </w:p>
        </w:tc>
        <w:tc>
          <w:tcPr>
            <w:tcW w:w="971" w:type="dxa"/>
            <w:tcBorders>
              <w:left w:val="single" w:color="auto" w:sz="4" w:space="0"/>
            </w:tcBorders>
            <w:vAlign w:val="center"/>
          </w:tcPr>
          <w:p w14:paraId="60F82570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2556" w:type="dxa"/>
            <w:gridSpan w:val="3"/>
            <w:vAlign w:val="center"/>
          </w:tcPr>
          <w:p w14:paraId="21BDF600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cs="Times New Roman"/>
                <w:b/>
                <w:bCs/>
                <w:highlight w:val="none"/>
                <w:shd w:val="clear" w:color="auto" w:fill="auto"/>
              </w:rPr>
              <w:t>是否因违纪违规被开除、辞退，解聘的</w:t>
            </w:r>
          </w:p>
        </w:tc>
        <w:tc>
          <w:tcPr>
            <w:tcW w:w="2055" w:type="dxa"/>
            <w:gridSpan w:val="2"/>
            <w:vAlign w:val="center"/>
          </w:tcPr>
          <w:p w14:paraId="3DA70B57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</w:tr>
      <w:tr w14:paraId="4EB7559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331" w:type="dxa"/>
            <w:vAlign w:val="center"/>
          </w:tcPr>
          <w:p w14:paraId="55342E83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cs="Times New Roman"/>
                <w:b/>
                <w:bCs/>
                <w:highlight w:val="none"/>
                <w:shd w:val="clear" w:color="auto" w:fill="auto"/>
              </w:rPr>
              <w:t>户口所在地</w:t>
            </w:r>
          </w:p>
        </w:tc>
        <w:tc>
          <w:tcPr>
            <w:tcW w:w="3601" w:type="dxa"/>
            <w:gridSpan w:val="4"/>
            <w:vAlign w:val="center"/>
          </w:tcPr>
          <w:p w14:paraId="23E3EE9E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2556" w:type="dxa"/>
            <w:gridSpan w:val="3"/>
            <w:vAlign w:val="center"/>
          </w:tcPr>
          <w:p w14:paraId="6B67D7CA">
            <w:pPr>
              <w:jc w:val="left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cs="Times New Roman"/>
                <w:b/>
                <w:bCs/>
                <w:highlight w:val="none"/>
                <w:shd w:val="clear" w:color="auto" w:fill="auto"/>
              </w:rPr>
              <w:t>紧急联系人及电话</w:t>
            </w:r>
          </w:p>
        </w:tc>
        <w:tc>
          <w:tcPr>
            <w:tcW w:w="2055" w:type="dxa"/>
            <w:gridSpan w:val="2"/>
            <w:vAlign w:val="center"/>
          </w:tcPr>
          <w:p w14:paraId="75839AB9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</w:tr>
      <w:tr w14:paraId="165CCC4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331" w:type="dxa"/>
            <w:vAlign w:val="center"/>
          </w:tcPr>
          <w:p w14:paraId="14FCBFC0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cs="Times New Roman"/>
                <w:b/>
                <w:bCs/>
                <w:highlight w:val="none"/>
                <w:shd w:val="clear" w:color="auto" w:fill="auto"/>
              </w:rPr>
              <w:t>现 住 址</w:t>
            </w:r>
          </w:p>
        </w:tc>
        <w:tc>
          <w:tcPr>
            <w:tcW w:w="3601" w:type="dxa"/>
            <w:gridSpan w:val="4"/>
            <w:vAlign w:val="center"/>
          </w:tcPr>
          <w:p w14:paraId="55AE4769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1321" w:type="dxa"/>
            <w:vAlign w:val="center"/>
          </w:tcPr>
          <w:p w14:paraId="27285E6F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cs="Times New Roman"/>
                <w:b/>
                <w:bCs/>
                <w:highlight w:val="none"/>
                <w:shd w:val="clear" w:color="auto" w:fill="auto"/>
              </w:rPr>
              <w:t>与本人关系</w:t>
            </w:r>
          </w:p>
        </w:tc>
        <w:tc>
          <w:tcPr>
            <w:tcW w:w="3290" w:type="dxa"/>
            <w:gridSpan w:val="4"/>
            <w:vAlign w:val="center"/>
          </w:tcPr>
          <w:p w14:paraId="772699DD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</w:tr>
      <w:tr w14:paraId="3BBD045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331" w:type="dxa"/>
            <w:vAlign w:val="center"/>
          </w:tcPr>
          <w:p w14:paraId="019CB6CF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cs="Times New Roman"/>
                <w:b/>
                <w:bCs/>
                <w:highlight w:val="none"/>
                <w:shd w:val="clear" w:color="auto" w:fill="auto"/>
              </w:rPr>
              <w:t>联系电话</w:t>
            </w:r>
          </w:p>
        </w:tc>
        <w:tc>
          <w:tcPr>
            <w:tcW w:w="3601" w:type="dxa"/>
            <w:gridSpan w:val="4"/>
            <w:vAlign w:val="center"/>
          </w:tcPr>
          <w:p w14:paraId="260E2892">
            <w:pPr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1321" w:type="dxa"/>
            <w:vAlign w:val="center"/>
          </w:tcPr>
          <w:p w14:paraId="7FF3D9B5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cs="Times New Roman"/>
                <w:b/>
                <w:bCs/>
                <w:highlight w:val="none"/>
                <w:shd w:val="clear" w:color="auto" w:fill="auto"/>
              </w:rPr>
              <w:t>E—MAIL</w:t>
            </w:r>
          </w:p>
        </w:tc>
        <w:tc>
          <w:tcPr>
            <w:tcW w:w="3290" w:type="dxa"/>
            <w:gridSpan w:val="4"/>
            <w:vAlign w:val="center"/>
          </w:tcPr>
          <w:p w14:paraId="639236C7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</w:tr>
      <w:tr w14:paraId="0B0FA5B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1331" w:type="dxa"/>
            <w:vMerge w:val="restart"/>
            <w:vAlign w:val="center"/>
          </w:tcPr>
          <w:p w14:paraId="5A1E5293">
            <w:pPr>
              <w:jc w:val="center"/>
              <w:rPr>
                <w:rFonts w:ascii="Times New Roman" w:hAnsi="Times New Roman" w:cs="Times New Roman"/>
                <w:b/>
                <w:bCs/>
                <w:highlight w:val="none"/>
                <w:shd w:val="clear" w:color="auto" w:fill="auto"/>
              </w:rPr>
            </w:pPr>
            <w:r>
              <w:rPr>
                <w:rFonts w:ascii="Times New Roman" w:hAnsi="Times New Roman" w:cs="Times New Roman"/>
                <w:b/>
                <w:bCs/>
                <w:highlight w:val="none"/>
                <w:shd w:val="clear" w:color="auto" w:fill="auto"/>
              </w:rPr>
              <w:t>教育经历</w:t>
            </w:r>
          </w:p>
          <w:p w14:paraId="621F70D0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cs="Times New Roman"/>
                <w:b/>
                <w:bCs/>
                <w:highlight w:val="none"/>
                <w:shd w:val="clear" w:color="auto" w:fill="auto"/>
              </w:rPr>
              <w:t>（初中起）</w:t>
            </w:r>
          </w:p>
        </w:tc>
        <w:tc>
          <w:tcPr>
            <w:tcW w:w="1258" w:type="dxa"/>
            <w:vAlign w:val="center"/>
          </w:tcPr>
          <w:p w14:paraId="163A8162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cs="Times New Roman"/>
                <w:b/>
                <w:bCs/>
                <w:highlight w:val="none"/>
                <w:shd w:val="clear" w:color="auto" w:fill="auto"/>
              </w:rPr>
              <w:t>何年何月至何年何月</w:t>
            </w:r>
          </w:p>
        </w:tc>
        <w:tc>
          <w:tcPr>
            <w:tcW w:w="3664" w:type="dxa"/>
            <w:gridSpan w:val="4"/>
            <w:vAlign w:val="center"/>
          </w:tcPr>
          <w:p w14:paraId="0B6A4F4C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cs="Times New Roman"/>
                <w:b/>
                <w:bCs/>
                <w:highlight w:val="none"/>
                <w:shd w:val="clear" w:color="auto" w:fill="auto"/>
              </w:rPr>
              <w:t>毕 业 学 校</w:t>
            </w:r>
          </w:p>
        </w:tc>
        <w:tc>
          <w:tcPr>
            <w:tcW w:w="1027" w:type="dxa"/>
            <w:tcBorders>
              <w:top w:val="single" w:color="auto" w:sz="4" w:space="0"/>
            </w:tcBorders>
            <w:vAlign w:val="center"/>
          </w:tcPr>
          <w:p w14:paraId="7D47B750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cs="Times New Roman"/>
                <w:b/>
                <w:bCs/>
                <w:highlight w:val="none"/>
                <w:shd w:val="clear" w:color="auto" w:fill="auto"/>
              </w:rPr>
              <w:t>学  历</w:t>
            </w:r>
          </w:p>
        </w:tc>
        <w:tc>
          <w:tcPr>
            <w:tcW w:w="2263" w:type="dxa"/>
            <w:gridSpan w:val="3"/>
            <w:tcBorders>
              <w:top w:val="single" w:color="auto" w:sz="4" w:space="0"/>
            </w:tcBorders>
            <w:vAlign w:val="center"/>
          </w:tcPr>
          <w:p w14:paraId="3DF67FDA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cs="Times New Roman"/>
                <w:b/>
                <w:bCs/>
                <w:highlight w:val="none"/>
                <w:shd w:val="clear" w:color="auto" w:fill="auto"/>
              </w:rPr>
              <w:t>专  业</w:t>
            </w:r>
          </w:p>
        </w:tc>
      </w:tr>
      <w:tr w14:paraId="26C1F78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331" w:type="dxa"/>
            <w:vMerge w:val="continue"/>
            <w:vAlign w:val="center"/>
          </w:tcPr>
          <w:p w14:paraId="77C404E0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1258" w:type="dxa"/>
            <w:vAlign w:val="center"/>
          </w:tcPr>
          <w:p w14:paraId="33E5CD47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3664" w:type="dxa"/>
            <w:gridSpan w:val="4"/>
            <w:vAlign w:val="center"/>
          </w:tcPr>
          <w:p w14:paraId="1511AAAE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1027" w:type="dxa"/>
            <w:vAlign w:val="center"/>
          </w:tcPr>
          <w:p w14:paraId="3C7F08B2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2263" w:type="dxa"/>
            <w:gridSpan w:val="3"/>
            <w:vAlign w:val="center"/>
          </w:tcPr>
          <w:p w14:paraId="4FE669E9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</w:tr>
      <w:tr w14:paraId="0B24FBF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331" w:type="dxa"/>
            <w:vMerge w:val="continue"/>
            <w:vAlign w:val="center"/>
          </w:tcPr>
          <w:p w14:paraId="55157388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1258" w:type="dxa"/>
            <w:vAlign w:val="center"/>
          </w:tcPr>
          <w:p w14:paraId="6CFB324A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3664" w:type="dxa"/>
            <w:gridSpan w:val="4"/>
            <w:vAlign w:val="center"/>
          </w:tcPr>
          <w:p w14:paraId="0D819AA1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1027" w:type="dxa"/>
            <w:vAlign w:val="center"/>
          </w:tcPr>
          <w:p w14:paraId="4B826447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2263" w:type="dxa"/>
            <w:gridSpan w:val="3"/>
            <w:vAlign w:val="center"/>
          </w:tcPr>
          <w:p w14:paraId="06A62FEB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</w:tr>
      <w:tr w14:paraId="31015C8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331" w:type="dxa"/>
            <w:vMerge w:val="continue"/>
            <w:vAlign w:val="center"/>
          </w:tcPr>
          <w:p w14:paraId="64315A9E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1258" w:type="dxa"/>
            <w:vAlign w:val="center"/>
          </w:tcPr>
          <w:p w14:paraId="53425137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3664" w:type="dxa"/>
            <w:gridSpan w:val="4"/>
            <w:vAlign w:val="center"/>
          </w:tcPr>
          <w:p w14:paraId="7FEA665E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1027" w:type="dxa"/>
            <w:vAlign w:val="center"/>
          </w:tcPr>
          <w:p w14:paraId="5C22E35F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2263" w:type="dxa"/>
            <w:gridSpan w:val="3"/>
            <w:vAlign w:val="center"/>
          </w:tcPr>
          <w:p w14:paraId="4A97444B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</w:tr>
      <w:tr w14:paraId="3B9DCC5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331" w:type="dxa"/>
            <w:vMerge w:val="continue"/>
            <w:vAlign w:val="center"/>
          </w:tcPr>
          <w:p w14:paraId="284D4BF5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1258" w:type="dxa"/>
            <w:vAlign w:val="center"/>
          </w:tcPr>
          <w:p w14:paraId="248F1416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3664" w:type="dxa"/>
            <w:gridSpan w:val="4"/>
            <w:vAlign w:val="center"/>
          </w:tcPr>
          <w:p w14:paraId="27013FCE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1027" w:type="dxa"/>
            <w:vAlign w:val="center"/>
          </w:tcPr>
          <w:p w14:paraId="6103E857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2263" w:type="dxa"/>
            <w:gridSpan w:val="3"/>
            <w:vAlign w:val="center"/>
          </w:tcPr>
          <w:p w14:paraId="36465401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</w:tr>
      <w:tr w14:paraId="7E29C92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331" w:type="dxa"/>
            <w:vMerge w:val="continue"/>
            <w:vAlign w:val="center"/>
          </w:tcPr>
          <w:p w14:paraId="4E04250B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1258" w:type="dxa"/>
            <w:vAlign w:val="center"/>
          </w:tcPr>
          <w:p w14:paraId="029B2A15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3664" w:type="dxa"/>
            <w:gridSpan w:val="4"/>
            <w:vAlign w:val="center"/>
          </w:tcPr>
          <w:p w14:paraId="49B23372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1027" w:type="dxa"/>
            <w:vAlign w:val="center"/>
          </w:tcPr>
          <w:p w14:paraId="07F56115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2263" w:type="dxa"/>
            <w:gridSpan w:val="3"/>
            <w:vAlign w:val="center"/>
          </w:tcPr>
          <w:p w14:paraId="2A89D489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</w:tr>
      <w:tr w14:paraId="1BB3BD9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331" w:type="dxa"/>
            <w:vMerge w:val="continue"/>
            <w:vAlign w:val="center"/>
          </w:tcPr>
          <w:p w14:paraId="2C5FAC86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1258" w:type="dxa"/>
            <w:vAlign w:val="center"/>
          </w:tcPr>
          <w:p w14:paraId="602D5EBD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3664" w:type="dxa"/>
            <w:gridSpan w:val="4"/>
            <w:vAlign w:val="center"/>
          </w:tcPr>
          <w:p w14:paraId="2C60BA36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1027" w:type="dxa"/>
            <w:vAlign w:val="center"/>
          </w:tcPr>
          <w:p w14:paraId="5231ECC1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2263" w:type="dxa"/>
            <w:gridSpan w:val="3"/>
            <w:vAlign w:val="center"/>
          </w:tcPr>
          <w:p w14:paraId="3C3F23BF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</w:tr>
      <w:tr w14:paraId="309EEB5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331" w:type="dxa"/>
            <w:vMerge w:val="continue"/>
            <w:vAlign w:val="center"/>
          </w:tcPr>
          <w:p w14:paraId="2A484250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1258" w:type="dxa"/>
            <w:vAlign w:val="center"/>
          </w:tcPr>
          <w:p w14:paraId="11F6B91B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3664" w:type="dxa"/>
            <w:gridSpan w:val="4"/>
            <w:vAlign w:val="center"/>
          </w:tcPr>
          <w:p w14:paraId="0C20C6A2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1027" w:type="dxa"/>
            <w:vAlign w:val="center"/>
          </w:tcPr>
          <w:p w14:paraId="27763BE0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2263" w:type="dxa"/>
            <w:gridSpan w:val="3"/>
            <w:vAlign w:val="center"/>
          </w:tcPr>
          <w:p w14:paraId="49FBE8BF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</w:tr>
      <w:tr w14:paraId="04D4996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331" w:type="dxa"/>
            <w:vMerge w:val="continue"/>
            <w:vAlign w:val="center"/>
          </w:tcPr>
          <w:p w14:paraId="14C90646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1258" w:type="dxa"/>
            <w:vAlign w:val="center"/>
          </w:tcPr>
          <w:p w14:paraId="1E4A387A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3664" w:type="dxa"/>
            <w:gridSpan w:val="4"/>
            <w:vAlign w:val="center"/>
          </w:tcPr>
          <w:p w14:paraId="6BA1BF0F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1027" w:type="dxa"/>
            <w:vAlign w:val="center"/>
          </w:tcPr>
          <w:p w14:paraId="101C3E02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2263" w:type="dxa"/>
            <w:gridSpan w:val="3"/>
            <w:vAlign w:val="center"/>
          </w:tcPr>
          <w:p w14:paraId="08246C63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</w:tr>
      <w:tr w14:paraId="29D944D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1331" w:type="dxa"/>
            <w:vMerge w:val="restart"/>
            <w:vAlign w:val="center"/>
          </w:tcPr>
          <w:p w14:paraId="77762411">
            <w:pPr>
              <w:jc w:val="center"/>
              <w:rPr>
                <w:rFonts w:ascii="Times New Roman" w:hAnsi="Times New Roman" w:cs="Times New Roman"/>
                <w:b/>
                <w:bCs/>
                <w:highlight w:val="none"/>
                <w:shd w:val="clear" w:color="auto" w:fill="auto"/>
              </w:rPr>
            </w:pPr>
            <w:r>
              <w:rPr>
                <w:rFonts w:ascii="Times New Roman" w:hAnsi="Times New Roman" w:cs="Times New Roman"/>
                <w:b/>
                <w:bCs/>
                <w:highlight w:val="none"/>
                <w:shd w:val="clear" w:color="auto" w:fill="auto"/>
              </w:rPr>
              <w:t>工</w:t>
            </w:r>
          </w:p>
          <w:p w14:paraId="3BAC3645">
            <w:pPr>
              <w:jc w:val="center"/>
              <w:rPr>
                <w:rFonts w:ascii="Times New Roman" w:hAnsi="Times New Roman" w:cs="Times New Roman"/>
                <w:b/>
                <w:bCs/>
                <w:highlight w:val="none"/>
                <w:shd w:val="clear" w:color="auto" w:fill="auto"/>
              </w:rPr>
            </w:pPr>
            <w:r>
              <w:rPr>
                <w:rFonts w:ascii="Times New Roman" w:hAnsi="Times New Roman" w:cs="Times New Roman"/>
                <w:b/>
                <w:bCs/>
                <w:highlight w:val="none"/>
                <w:shd w:val="clear" w:color="auto" w:fill="auto"/>
              </w:rPr>
              <w:t>作</w:t>
            </w:r>
          </w:p>
          <w:p w14:paraId="29808310">
            <w:pPr>
              <w:jc w:val="center"/>
              <w:rPr>
                <w:rFonts w:ascii="Times New Roman" w:hAnsi="Times New Roman" w:cs="Times New Roman"/>
                <w:b/>
                <w:bCs/>
                <w:highlight w:val="none"/>
                <w:shd w:val="clear" w:color="auto" w:fill="auto"/>
              </w:rPr>
            </w:pPr>
            <w:r>
              <w:rPr>
                <w:rFonts w:ascii="Times New Roman" w:hAnsi="Times New Roman" w:cs="Times New Roman"/>
                <w:b/>
                <w:bCs/>
                <w:highlight w:val="none"/>
                <w:shd w:val="clear" w:color="auto" w:fill="auto"/>
              </w:rPr>
              <w:t>经</w:t>
            </w:r>
          </w:p>
          <w:p w14:paraId="5438FE18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cs="Times New Roman"/>
                <w:b/>
                <w:bCs/>
                <w:highlight w:val="none"/>
                <w:shd w:val="clear" w:color="auto" w:fill="auto"/>
              </w:rPr>
              <w:t>历</w:t>
            </w:r>
          </w:p>
        </w:tc>
        <w:tc>
          <w:tcPr>
            <w:tcW w:w="1258" w:type="dxa"/>
            <w:vAlign w:val="center"/>
          </w:tcPr>
          <w:p w14:paraId="05A13EB6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cs="Times New Roman"/>
                <w:b/>
                <w:bCs/>
                <w:highlight w:val="none"/>
                <w:shd w:val="clear" w:color="auto" w:fill="auto"/>
              </w:rPr>
              <w:t>何年何月至何年何月</w:t>
            </w:r>
          </w:p>
        </w:tc>
        <w:tc>
          <w:tcPr>
            <w:tcW w:w="2343" w:type="dxa"/>
            <w:gridSpan w:val="3"/>
            <w:vAlign w:val="center"/>
          </w:tcPr>
          <w:p w14:paraId="15E77015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cs="Times New Roman"/>
                <w:b/>
                <w:bCs/>
                <w:highlight w:val="none"/>
                <w:shd w:val="clear" w:color="auto" w:fill="auto"/>
              </w:rPr>
              <w:t>工作单位</w:t>
            </w:r>
          </w:p>
        </w:tc>
        <w:tc>
          <w:tcPr>
            <w:tcW w:w="1321" w:type="dxa"/>
            <w:vAlign w:val="center"/>
          </w:tcPr>
          <w:p w14:paraId="6738B039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cs="Times New Roman"/>
                <w:b/>
                <w:bCs/>
                <w:highlight w:val="none"/>
                <w:shd w:val="clear" w:color="auto" w:fill="auto"/>
              </w:rPr>
              <w:t>工作岗位</w:t>
            </w:r>
          </w:p>
        </w:tc>
        <w:tc>
          <w:tcPr>
            <w:tcW w:w="1027" w:type="dxa"/>
            <w:vAlign w:val="center"/>
          </w:tcPr>
          <w:p w14:paraId="628878ED">
            <w:pPr>
              <w:jc w:val="center"/>
              <w:rPr>
                <w:rFonts w:ascii="Times New Roman" w:hAnsi="Times New Roman" w:cs="Times New Roman"/>
                <w:b/>
                <w:bCs/>
                <w:highlight w:val="none"/>
                <w:shd w:val="clear" w:color="auto" w:fill="auto"/>
              </w:rPr>
            </w:pPr>
            <w:r>
              <w:rPr>
                <w:rFonts w:ascii="Times New Roman" w:hAnsi="Times New Roman" w:cs="Times New Roman"/>
                <w:b/>
                <w:bCs/>
                <w:highlight w:val="none"/>
                <w:shd w:val="clear" w:color="auto" w:fill="auto"/>
              </w:rPr>
              <w:t>岗位</w:t>
            </w:r>
          </w:p>
          <w:p w14:paraId="2116B567">
            <w:pPr>
              <w:jc w:val="center"/>
              <w:rPr>
                <w:rFonts w:ascii="Times New Roman" w:hAnsi="Times New Roman" w:cs="Times New Roman"/>
                <w:b/>
                <w:bCs/>
                <w:highlight w:val="none"/>
                <w:shd w:val="clear" w:color="auto" w:fill="auto"/>
              </w:rPr>
            </w:pPr>
            <w:r>
              <w:rPr>
                <w:rFonts w:ascii="Times New Roman" w:hAnsi="Times New Roman" w:cs="Times New Roman"/>
                <w:b/>
                <w:bCs/>
                <w:highlight w:val="none"/>
                <w:shd w:val="clear" w:color="auto" w:fill="auto"/>
              </w:rPr>
              <w:t>薪资</w:t>
            </w:r>
          </w:p>
        </w:tc>
        <w:tc>
          <w:tcPr>
            <w:tcW w:w="991" w:type="dxa"/>
            <w:gridSpan w:val="2"/>
            <w:vAlign w:val="center"/>
          </w:tcPr>
          <w:p w14:paraId="22B5429F">
            <w:pPr>
              <w:jc w:val="center"/>
              <w:rPr>
                <w:rFonts w:ascii="Times New Roman" w:hAnsi="Times New Roman" w:cs="Times New Roman"/>
                <w:b/>
                <w:bCs/>
                <w:highlight w:val="none"/>
                <w:shd w:val="clear" w:color="auto" w:fill="auto"/>
              </w:rPr>
            </w:pPr>
            <w:r>
              <w:rPr>
                <w:rFonts w:ascii="Times New Roman" w:hAnsi="Times New Roman" w:cs="Times New Roman"/>
                <w:b/>
                <w:bCs/>
                <w:highlight w:val="none"/>
                <w:shd w:val="clear" w:color="auto" w:fill="auto"/>
              </w:rPr>
              <w:t>离职</w:t>
            </w:r>
          </w:p>
          <w:p w14:paraId="5B47B7E5">
            <w:pPr>
              <w:jc w:val="center"/>
              <w:rPr>
                <w:rFonts w:ascii="Times New Roman" w:hAnsi="Times New Roman" w:cs="Times New Roman"/>
                <w:b/>
                <w:bCs/>
                <w:highlight w:val="none"/>
                <w:shd w:val="clear" w:color="auto" w:fill="auto"/>
              </w:rPr>
            </w:pPr>
            <w:r>
              <w:rPr>
                <w:rFonts w:ascii="Times New Roman" w:hAnsi="Times New Roman" w:cs="Times New Roman"/>
                <w:b/>
                <w:bCs/>
                <w:highlight w:val="none"/>
                <w:shd w:val="clear" w:color="auto" w:fill="auto"/>
              </w:rPr>
              <w:t>原因</w:t>
            </w:r>
          </w:p>
        </w:tc>
        <w:tc>
          <w:tcPr>
            <w:tcW w:w="1272" w:type="dxa"/>
            <w:vAlign w:val="center"/>
          </w:tcPr>
          <w:p w14:paraId="555A62D9">
            <w:pPr>
              <w:jc w:val="center"/>
              <w:rPr>
                <w:rFonts w:ascii="Times New Roman" w:hAnsi="Times New Roman" w:cs="Times New Roman"/>
                <w:b/>
                <w:bCs/>
                <w:highlight w:val="none"/>
                <w:shd w:val="clear" w:color="auto" w:fill="auto"/>
              </w:rPr>
            </w:pPr>
            <w:r>
              <w:rPr>
                <w:rFonts w:ascii="Times New Roman" w:hAnsi="Times New Roman" w:cs="Times New Roman"/>
                <w:b/>
                <w:bCs/>
                <w:highlight w:val="none"/>
                <w:shd w:val="clear" w:color="auto" w:fill="auto"/>
              </w:rPr>
              <w:t>证明人及  联系方式</w:t>
            </w:r>
          </w:p>
        </w:tc>
      </w:tr>
      <w:tr w14:paraId="04C3A6B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1331" w:type="dxa"/>
            <w:vMerge w:val="continue"/>
            <w:vAlign w:val="center"/>
          </w:tcPr>
          <w:p w14:paraId="72E88070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1258" w:type="dxa"/>
            <w:vAlign w:val="center"/>
          </w:tcPr>
          <w:p w14:paraId="0EC44BD4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2343" w:type="dxa"/>
            <w:gridSpan w:val="3"/>
            <w:vAlign w:val="center"/>
          </w:tcPr>
          <w:p w14:paraId="60AFA65C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1321" w:type="dxa"/>
            <w:vAlign w:val="center"/>
          </w:tcPr>
          <w:p w14:paraId="2AA57B0F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1027" w:type="dxa"/>
            <w:vAlign w:val="center"/>
          </w:tcPr>
          <w:p w14:paraId="39829A4F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991" w:type="dxa"/>
            <w:gridSpan w:val="2"/>
            <w:vAlign w:val="center"/>
          </w:tcPr>
          <w:p w14:paraId="120261F4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1272" w:type="dxa"/>
            <w:vAlign w:val="center"/>
          </w:tcPr>
          <w:p w14:paraId="7A33D177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</w:tr>
      <w:tr w14:paraId="1CC3798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1331" w:type="dxa"/>
            <w:vMerge w:val="continue"/>
            <w:vAlign w:val="center"/>
          </w:tcPr>
          <w:p w14:paraId="37781F6F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1258" w:type="dxa"/>
            <w:vAlign w:val="center"/>
          </w:tcPr>
          <w:p w14:paraId="0EB53136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2343" w:type="dxa"/>
            <w:gridSpan w:val="3"/>
            <w:vAlign w:val="center"/>
          </w:tcPr>
          <w:p w14:paraId="04C82284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1321" w:type="dxa"/>
            <w:vAlign w:val="center"/>
          </w:tcPr>
          <w:p w14:paraId="3D9A7FCF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1027" w:type="dxa"/>
            <w:vAlign w:val="center"/>
          </w:tcPr>
          <w:p w14:paraId="1FF84336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991" w:type="dxa"/>
            <w:gridSpan w:val="2"/>
            <w:vAlign w:val="center"/>
          </w:tcPr>
          <w:p w14:paraId="07EF7525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1272" w:type="dxa"/>
            <w:vAlign w:val="center"/>
          </w:tcPr>
          <w:p w14:paraId="121E0308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</w:tr>
      <w:tr w14:paraId="1E9FF78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1331" w:type="dxa"/>
            <w:vMerge w:val="continue"/>
            <w:vAlign w:val="center"/>
          </w:tcPr>
          <w:p w14:paraId="74DCD7CE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1258" w:type="dxa"/>
            <w:vAlign w:val="center"/>
          </w:tcPr>
          <w:p w14:paraId="18465020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2343" w:type="dxa"/>
            <w:gridSpan w:val="3"/>
            <w:vAlign w:val="center"/>
          </w:tcPr>
          <w:p w14:paraId="517FDF08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1321" w:type="dxa"/>
            <w:vAlign w:val="center"/>
          </w:tcPr>
          <w:p w14:paraId="1DE9ADB5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1027" w:type="dxa"/>
            <w:vAlign w:val="center"/>
          </w:tcPr>
          <w:p w14:paraId="0EA6991B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991" w:type="dxa"/>
            <w:gridSpan w:val="2"/>
            <w:vAlign w:val="center"/>
          </w:tcPr>
          <w:p w14:paraId="2F97BB26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1272" w:type="dxa"/>
            <w:vAlign w:val="center"/>
          </w:tcPr>
          <w:p w14:paraId="3D5CEAD3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</w:tr>
      <w:tr w14:paraId="4636109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1331" w:type="dxa"/>
            <w:vMerge w:val="continue"/>
            <w:vAlign w:val="center"/>
          </w:tcPr>
          <w:p w14:paraId="3B9BC7DC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1258" w:type="dxa"/>
            <w:vAlign w:val="center"/>
          </w:tcPr>
          <w:p w14:paraId="4DF2FD51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2343" w:type="dxa"/>
            <w:gridSpan w:val="3"/>
            <w:vAlign w:val="center"/>
          </w:tcPr>
          <w:p w14:paraId="191C8088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1321" w:type="dxa"/>
            <w:vAlign w:val="center"/>
          </w:tcPr>
          <w:p w14:paraId="3DFFC541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1027" w:type="dxa"/>
            <w:vAlign w:val="center"/>
          </w:tcPr>
          <w:p w14:paraId="2677AF4B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991" w:type="dxa"/>
            <w:gridSpan w:val="2"/>
            <w:vAlign w:val="center"/>
          </w:tcPr>
          <w:p w14:paraId="23C5827D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1272" w:type="dxa"/>
            <w:vAlign w:val="center"/>
          </w:tcPr>
          <w:p w14:paraId="41293E0D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</w:tr>
      <w:tr w14:paraId="054E3FE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1331" w:type="dxa"/>
            <w:vMerge w:val="continue"/>
            <w:vAlign w:val="center"/>
          </w:tcPr>
          <w:p w14:paraId="7F8A12A7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1258" w:type="dxa"/>
            <w:vAlign w:val="center"/>
          </w:tcPr>
          <w:p w14:paraId="684EF5CB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2343" w:type="dxa"/>
            <w:gridSpan w:val="3"/>
            <w:vAlign w:val="center"/>
          </w:tcPr>
          <w:p w14:paraId="2CC44B53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1321" w:type="dxa"/>
            <w:vAlign w:val="center"/>
          </w:tcPr>
          <w:p w14:paraId="7F7166D2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1027" w:type="dxa"/>
            <w:vAlign w:val="center"/>
          </w:tcPr>
          <w:p w14:paraId="32A030C6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991" w:type="dxa"/>
            <w:gridSpan w:val="2"/>
            <w:vAlign w:val="center"/>
          </w:tcPr>
          <w:p w14:paraId="10E87A4F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1272" w:type="dxa"/>
            <w:vAlign w:val="center"/>
          </w:tcPr>
          <w:p w14:paraId="665728B8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</w:tr>
      <w:tr w14:paraId="71563DA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1331" w:type="dxa"/>
            <w:vMerge w:val="continue"/>
            <w:vAlign w:val="center"/>
          </w:tcPr>
          <w:p w14:paraId="19F288F9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1258" w:type="dxa"/>
            <w:vAlign w:val="center"/>
          </w:tcPr>
          <w:p w14:paraId="64DED868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2343" w:type="dxa"/>
            <w:gridSpan w:val="3"/>
            <w:vAlign w:val="center"/>
          </w:tcPr>
          <w:p w14:paraId="5D0A51C0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1321" w:type="dxa"/>
            <w:vAlign w:val="center"/>
          </w:tcPr>
          <w:p w14:paraId="4417092A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1027" w:type="dxa"/>
            <w:vAlign w:val="center"/>
          </w:tcPr>
          <w:p w14:paraId="4F17CC84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991" w:type="dxa"/>
            <w:gridSpan w:val="2"/>
            <w:vAlign w:val="center"/>
          </w:tcPr>
          <w:p w14:paraId="3255BC95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1272" w:type="dxa"/>
            <w:vAlign w:val="center"/>
          </w:tcPr>
          <w:p w14:paraId="36E68A10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</w:tr>
      <w:tr w14:paraId="2CC7EF9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331" w:type="dxa"/>
            <w:vMerge w:val="continue"/>
            <w:vAlign w:val="center"/>
          </w:tcPr>
          <w:p w14:paraId="5B25E416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1258" w:type="dxa"/>
            <w:vAlign w:val="center"/>
          </w:tcPr>
          <w:p w14:paraId="061B569E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2343" w:type="dxa"/>
            <w:gridSpan w:val="3"/>
            <w:vAlign w:val="center"/>
          </w:tcPr>
          <w:p w14:paraId="69E175B5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1321" w:type="dxa"/>
            <w:vAlign w:val="center"/>
          </w:tcPr>
          <w:p w14:paraId="0189AD61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1027" w:type="dxa"/>
            <w:vAlign w:val="center"/>
          </w:tcPr>
          <w:p w14:paraId="6FBA8275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991" w:type="dxa"/>
            <w:gridSpan w:val="2"/>
            <w:vAlign w:val="center"/>
          </w:tcPr>
          <w:p w14:paraId="6F491C6C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1272" w:type="dxa"/>
            <w:vAlign w:val="center"/>
          </w:tcPr>
          <w:p w14:paraId="749C20BF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</w:tr>
      <w:tr w14:paraId="5AB08DD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1331" w:type="dxa"/>
            <w:vMerge w:val="restart"/>
            <w:vAlign w:val="center"/>
          </w:tcPr>
          <w:p w14:paraId="027555AC">
            <w:pPr>
              <w:jc w:val="center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cs="Times New Roman"/>
                <w:b/>
                <w:bCs/>
                <w:highlight w:val="none"/>
                <w:shd w:val="clear" w:color="auto" w:fill="auto"/>
              </w:rPr>
              <w:t>家庭成员</w:t>
            </w:r>
          </w:p>
        </w:tc>
        <w:tc>
          <w:tcPr>
            <w:tcW w:w="1258" w:type="dxa"/>
            <w:vAlign w:val="center"/>
          </w:tcPr>
          <w:p w14:paraId="03DB2B03">
            <w:pPr>
              <w:jc w:val="center"/>
              <w:rPr>
                <w:rFonts w:ascii="Times New Roman" w:hAnsi="Times New Roman" w:cs="Times New Roman"/>
                <w:b/>
                <w:bCs/>
                <w:highlight w:val="none"/>
                <w:shd w:val="clear" w:color="auto" w:fill="auto"/>
              </w:rPr>
            </w:pPr>
            <w:r>
              <w:rPr>
                <w:rFonts w:ascii="Times New Roman" w:hAnsi="Times New Roman" w:cs="Times New Roman"/>
                <w:b/>
                <w:bCs/>
                <w:highlight w:val="none"/>
                <w:shd w:val="clear" w:color="auto" w:fill="auto"/>
              </w:rPr>
              <w:t>姓名</w:t>
            </w:r>
          </w:p>
        </w:tc>
        <w:tc>
          <w:tcPr>
            <w:tcW w:w="2343" w:type="dxa"/>
            <w:gridSpan w:val="3"/>
            <w:vAlign w:val="center"/>
          </w:tcPr>
          <w:p w14:paraId="31EEBA64">
            <w:pPr>
              <w:jc w:val="center"/>
              <w:rPr>
                <w:rFonts w:ascii="Times New Roman" w:hAnsi="Times New Roman" w:cs="Times New Roman"/>
                <w:b/>
                <w:bCs/>
                <w:highlight w:val="none"/>
                <w:shd w:val="clear" w:color="auto" w:fill="auto"/>
              </w:rPr>
            </w:pPr>
            <w:r>
              <w:rPr>
                <w:rFonts w:ascii="Times New Roman" w:hAnsi="Times New Roman" w:cs="Times New Roman"/>
                <w:b/>
                <w:bCs/>
                <w:highlight w:val="none"/>
                <w:shd w:val="clear" w:color="auto" w:fill="auto"/>
              </w:rPr>
              <w:t>关系</w:t>
            </w:r>
          </w:p>
        </w:tc>
        <w:tc>
          <w:tcPr>
            <w:tcW w:w="1321" w:type="dxa"/>
            <w:vAlign w:val="center"/>
          </w:tcPr>
          <w:p w14:paraId="0E1459DE">
            <w:pPr>
              <w:jc w:val="center"/>
              <w:rPr>
                <w:rFonts w:ascii="Times New Roman" w:hAnsi="Times New Roman" w:cs="Times New Roman"/>
                <w:b/>
                <w:bCs/>
                <w:highlight w:val="none"/>
                <w:shd w:val="clear" w:color="auto" w:fill="auto"/>
              </w:rPr>
            </w:pPr>
            <w:r>
              <w:rPr>
                <w:rFonts w:ascii="Times New Roman" w:hAnsi="Times New Roman" w:cs="Times New Roman"/>
                <w:b/>
                <w:bCs/>
                <w:highlight w:val="none"/>
                <w:shd w:val="clear" w:color="auto" w:fill="auto"/>
              </w:rPr>
              <w:t>年龄</w:t>
            </w:r>
          </w:p>
        </w:tc>
        <w:tc>
          <w:tcPr>
            <w:tcW w:w="3290" w:type="dxa"/>
            <w:gridSpan w:val="4"/>
            <w:vAlign w:val="center"/>
          </w:tcPr>
          <w:p w14:paraId="4EE4F7E2">
            <w:pPr>
              <w:jc w:val="center"/>
              <w:rPr>
                <w:rFonts w:ascii="Times New Roman" w:hAnsi="Times New Roman" w:cs="Times New Roman"/>
                <w:b/>
                <w:bCs/>
                <w:highlight w:val="none"/>
                <w:shd w:val="clear" w:color="auto" w:fill="auto"/>
              </w:rPr>
            </w:pPr>
            <w:r>
              <w:rPr>
                <w:rFonts w:ascii="Times New Roman" w:hAnsi="Times New Roman" w:cs="Times New Roman"/>
                <w:b/>
                <w:bCs/>
                <w:highlight w:val="none"/>
                <w:shd w:val="clear" w:color="auto" w:fill="auto"/>
              </w:rPr>
              <w:t>工作单位</w:t>
            </w:r>
          </w:p>
        </w:tc>
      </w:tr>
      <w:tr w14:paraId="46A7B58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331" w:type="dxa"/>
            <w:vMerge w:val="continue"/>
            <w:vAlign w:val="center"/>
          </w:tcPr>
          <w:p w14:paraId="25E290BF">
            <w:pPr>
              <w:jc w:val="left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1258" w:type="dxa"/>
            <w:vAlign w:val="center"/>
          </w:tcPr>
          <w:p w14:paraId="44F42473">
            <w:pPr>
              <w:jc w:val="left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2343" w:type="dxa"/>
            <w:gridSpan w:val="3"/>
            <w:vAlign w:val="center"/>
          </w:tcPr>
          <w:p w14:paraId="51EA40C4">
            <w:pPr>
              <w:jc w:val="left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1321" w:type="dxa"/>
            <w:vAlign w:val="center"/>
          </w:tcPr>
          <w:p w14:paraId="5CA3FAE9">
            <w:pPr>
              <w:jc w:val="left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3290" w:type="dxa"/>
            <w:gridSpan w:val="4"/>
            <w:vAlign w:val="center"/>
          </w:tcPr>
          <w:p w14:paraId="02FEBE49">
            <w:pPr>
              <w:jc w:val="left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</w:tr>
      <w:tr w14:paraId="0567AB2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331" w:type="dxa"/>
            <w:vMerge w:val="continue"/>
            <w:vAlign w:val="center"/>
          </w:tcPr>
          <w:p w14:paraId="251CFAE8">
            <w:pPr>
              <w:jc w:val="left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1258" w:type="dxa"/>
            <w:vAlign w:val="center"/>
          </w:tcPr>
          <w:p w14:paraId="54E78299">
            <w:pPr>
              <w:jc w:val="left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2343" w:type="dxa"/>
            <w:gridSpan w:val="3"/>
            <w:vAlign w:val="center"/>
          </w:tcPr>
          <w:p w14:paraId="61FFA380">
            <w:pPr>
              <w:jc w:val="left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1321" w:type="dxa"/>
            <w:vAlign w:val="center"/>
          </w:tcPr>
          <w:p w14:paraId="58BE472F">
            <w:pPr>
              <w:jc w:val="left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3290" w:type="dxa"/>
            <w:gridSpan w:val="4"/>
            <w:vAlign w:val="center"/>
          </w:tcPr>
          <w:p w14:paraId="68FDF929">
            <w:pPr>
              <w:jc w:val="left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</w:tr>
      <w:tr w14:paraId="5580DC2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331" w:type="dxa"/>
            <w:vMerge w:val="continue"/>
            <w:vAlign w:val="center"/>
          </w:tcPr>
          <w:p w14:paraId="1CB83DD2">
            <w:pPr>
              <w:jc w:val="left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1258" w:type="dxa"/>
            <w:vAlign w:val="center"/>
          </w:tcPr>
          <w:p w14:paraId="5409A324">
            <w:pPr>
              <w:jc w:val="left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2343" w:type="dxa"/>
            <w:gridSpan w:val="3"/>
            <w:vAlign w:val="center"/>
          </w:tcPr>
          <w:p w14:paraId="24CE6A06">
            <w:pPr>
              <w:jc w:val="left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1321" w:type="dxa"/>
            <w:vAlign w:val="center"/>
          </w:tcPr>
          <w:p w14:paraId="073A7FC5">
            <w:pPr>
              <w:jc w:val="left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3290" w:type="dxa"/>
            <w:gridSpan w:val="4"/>
            <w:vAlign w:val="center"/>
          </w:tcPr>
          <w:p w14:paraId="063868BB">
            <w:pPr>
              <w:jc w:val="left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</w:tr>
      <w:tr w14:paraId="3ED6DE5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331" w:type="dxa"/>
            <w:vMerge w:val="continue"/>
            <w:vAlign w:val="center"/>
          </w:tcPr>
          <w:p w14:paraId="23CF356B">
            <w:pPr>
              <w:jc w:val="left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1258" w:type="dxa"/>
            <w:vAlign w:val="center"/>
          </w:tcPr>
          <w:p w14:paraId="129F0D15">
            <w:pPr>
              <w:jc w:val="left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2343" w:type="dxa"/>
            <w:gridSpan w:val="3"/>
            <w:vAlign w:val="center"/>
          </w:tcPr>
          <w:p w14:paraId="45B295D8">
            <w:pPr>
              <w:jc w:val="left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1321" w:type="dxa"/>
            <w:vAlign w:val="center"/>
          </w:tcPr>
          <w:p w14:paraId="10BC735E">
            <w:pPr>
              <w:jc w:val="left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  <w:tc>
          <w:tcPr>
            <w:tcW w:w="3290" w:type="dxa"/>
            <w:gridSpan w:val="4"/>
            <w:vAlign w:val="center"/>
          </w:tcPr>
          <w:p w14:paraId="25D46871">
            <w:pPr>
              <w:jc w:val="left"/>
              <w:rPr>
                <w:rFonts w:ascii="Times New Roman" w:hAnsi="Times New Roman" w:cs="Times New Roman"/>
                <w:highlight w:val="none"/>
                <w:shd w:val="clear" w:color="auto" w:fill="auto"/>
              </w:rPr>
            </w:pPr>
          </w:p>
        </w:tc>
      </w:tr>
      <w:tr w14:paraId="759AD6F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6" w:hRule="atLeast"/>
        </w:trPr>
        <w:tc>
          <w:tcPr>
            <w:tcW w:w="9543" w:type="dxa"/>
            <w:gridSpan w:val="10"/>
            <w:vAlign w:val="center"/>
          </w:tcPr>
          <w:p w14:paraId="3C9D257A">
            <w:pPr>
              <w:spacing w:line="400" w:lineRule="exact"/>
              <w:ind w:right="420"/>
              <w:rPr>
                <w:rFonts w:ascii="宋体" w:hAnsi="宋体" w:eastAsia="宋体" w:cs="宋体"/>
                <w:sz w:val="24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21"/>
              </w:rPr>
              <w:t>本人承诺：</w:t>
            </w:r>
            <w:r>
              <w:rPr>
                <w:rFonts w:ascii="宋体" w:hAnsi="宋体" w:eastAsia="宋体" w:cs="宋体"/>
                <w:sz w:val="24"/>
              </w:rPr>
              <w:t>前述填报全部内容真实、准确、有效，无隐瞒、伪造及弄虚作假情形，所提交家属信息均已征得家属同意。本人确保预留联系电话通讯畅通、及时接收短信通知。若因号码失效、关机、无人接听、短信被拦截或未及时查看信息等个人原因，导致无法对接招聘工作、未能按期参加各环节考试考核，相应一切后果由本人自行承担。本人同意招聘单位开展背景调查，并授权其查阅本人体检报告。信息如有虚假，招聘单位有权不予录用；已录用的，可依法解除劳动合同</w:t>
            </w:r>
            <w:r>
              <w:rPr>
                <w:rFonts w:hint="eastAsia" w:ascii="宋体" w:hAnsi="宋体" w:eastAsia="宋体" w:cs="宋体"/>
                <w:sz w:val="24"/>
              </w:rPr>
              <w:t>，且无需支付任何经济补偿。本人愿承担由此引发的一切法律责任</w:t>
            </w:r>
            <w:r>
              <w:rPr>
                <w:rFonts w:ascii="宋体" w:hAnsi="宋体" w:eastAsia="宋体" w:cs="宋体"/>
                <w:sz w:val="24"/>
              </w:rPr>
              <w:t>。</w:t>
            </w:r>
          </w:p>
          <w:p w14:paraId="2B0C60E6">
            <w:pPr>
              <w:spacing w:line="500" w:lineRule="exact"/>
              <w:ind w:right="420"/>
              <w:rPr>
                <w:rFonts w:ascii="宋体" w:hAnsi="宋体" w:eastAsia="宋体" w:cs="宋体"/>
                <w:sz w:val="24"/>
              </w:rPr>
            </w:pPr>
          </w:p>
          <w:p w14:paraId="51ED7C09">
            <w:pPr>
              <w:spacing w:line="500" w:lineRule="exact"/>
              <w:ind w:right="420"/>
              <w:rPr>
                <w:rFonts w:ascii="Times New Roman" w:hAnsi="Times New Roman" w:cs="Times New Roman"/>
                <w:b/>
                <w:bCs/>
                <w:highlight w:val="none"/>
                <w:shd w:val="clear" w:color="auto" w:fill="auto"/>
              </w:rPr>
            </w:pPr>
          </w:p>
          <w:p w14:paraId="5F4F6A15">
            <w:pPr>
              <w:spacing w:line="500" w:lineRule="exact"/>
              <w:ind w:right="420"/>
              <w:jc w:val="center"/>
              <w:rPr>
                <w:rFonts w:ascii="Times New Roman" w:hAnsi="Times New Roman" w:cs="Times New Roman"/>
                <w:b/>
                <w:bCs/>
                <w:highlight w:val="none"/>
                <w:shd w:val="clear" w:color="auto" w:fill="auto"/>
              </w:rPr>
            </w:pPr>
            <w:r>
              <w:rPr>
                <w:rFonts w:ascii="Times New Roman" w:hAnsi="Times New Roman" w:cs="Times New Roman"/>
                <w:b/>
                <w:highlight w:val="none"/>
                <w:shd w:val="clear" w:color="auto" w:fill="auto"/>
              </w:rPr>
              <w:t xml:space="preserve">                                应聘人员手写签名：                </w:t>
            </w:r>
            <w:r>
              <w:rPr>
                <w:rFonts w:ascii="Times New Roman" w:hAnsi="Times New Roman" w:cs="Times New Roman"/>
                <w:b/>
                <w:bCs/>
                <w:highlight w:val="none"/>
                <w:shd w:val="clear" w:color="auto" w:fill="auto"/>
              </w:rPr>
              <w:t>日期：</w:t>
            </w:r>
          </w:p>
        </w:tc>
      </w:tr>
    </w:tbl>
    <w:p w14:paraId="70C1C20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right"/>
        <w:rPr>
          <w:rFonts w:hint="eastAsia" w:ascii="方正仿宋_GBK" w:hAnsi="方正仿宋_GBK" w:eastAsia="方正仿宋_GBK" w:cs="方正仿宋_GBK"/>
          <w:color w:val="000000"/>
          <w:sz w:val="28"/>
          <w:szCs w:val="28"/>
          <w:highlight w:val="lightGray"/>
        </w:rPr>
      </w:pPr>
    </w:p>
    <w:sectPr>
      <w:pgSz w:w="11906" w:h="16838"/>
      <w:pgMar w:top="1418" w:right="1797" w:bottom="1418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1" w:fontKey="{4708CBE3-F027-48C6-B0A0-D7BBABC71AC2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F3365344-E422-4DBF-A78F-524A90765A36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D1DFA401-5263-49FD-AD74-D66FEA2B04DF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582D0E42-317E-47DB-896A-4C6168A7FAB4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D833DD77-950B-4CA1-A6BE-7DDBDBF2A701}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6" w:fontKey="{5D2EF932-53A8-44AF-A114-C5271F189F6C}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7" w:fontKey="{36829807-E836-4CD1-9FEC-00B8AF1164B6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965039826"/>
      <w:docPartObj>
        <w:docPartGallery w:val="autotext"/>
      </w:docPartObj>
    </w:sdtPr>
    <w:sdtEndPr>
      <w:rPr>
        <w:rFonts w:asciiTheme="minorEastAsia" w:hAnsiTheme="minorEastAsia"/>
        <w:sz w:val="28"/>
      </w:rPr>
    </w:sdtEndPr>
    <w:sdtContent>
      <w:p w14:paraId="27F3EE0D">
        <w:pPr>
          <w:pStyle w:val="7"/>
          <w:jc w:val="center"/>
          <w:rPr>
            <w:rFonts w:asciiTheme="minorEastAsia" w:hAnsiTheme="minorEastAsia"/>
            <w:sz w:val="28"/>
          </w:rPr>
        </w:pPr>
        <w:r>
          <w:rPr>
            <w:rFonts w:asciiTheme="minorEastAsia" w:hAnsiTheme="minorEastAsia"/>
            <w:sz w:val="28"/>
          </w:rPr>
          <w:fldChar w:fldCharType="begin"/>
        </w:r>
        <w:r>
          <w:rPr>
            <w:rFonts w:asciiTheme="minorEastAsia" w:hAnsiTheme="minorEastAsia"/>
            <w:sz w:val="28"/>
          </w:rPr>
          <w:instrText xml:space="preserve">PAGE   \* MERGEFORMAT</w:instrText>
        </w:r>
        <w:r>
          <w:rPr>
            <w:rFonts w:asciiTheme="minorEastAsia" w:hAnsiTheme="minorEastAsia"/>
            <w:sz w:val="28"/>
          </w:rPr>
          <w:fldChar w:fldCharType="separate"/>
        </w:r>
        <w:r>
          <w:rPr>
            <w:rFonts w:asciiTheme="minorEastAsia" w:hAnsiTheme="minorEastAsia"/>
            <w:sz w:val="28"/>
            <w:lang w:val="zh-CN"/>
          </w:rPr>
          <w:t>-</w:t>
        </w:r>
        <w:r>
          <w:rPr>
            <w:rFonts w:asciiTheme="minorEastAsia" w:hAnsiTheme="minorEastAsia"/>
            <w:sz w:val="28"/>
          </w:rPr>
          <w:t xml:space="preserve"> 3 -</w:t>
        </w:r>
        <w:r>
          <w:rPr>
            <w:rFonts w:asciiTheme="minorEastAsia" w:hAnsiTheme="minorEastAsia"/>
            <w:sz w:val="28"/>
          </w:rPr>
          <w:fldChar w:fldCharType="end"/>
        </w:r>
      </w:p>
    </w:sdtContent>
  </w:sdt>
  <w:p w14:paraId="580821BB">
    <w:pPr>
      <w:pStyle w:val="7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B13B1A7"/>
    <w:multiLevelType w:val="singleLevel"/>
    <w:tmpl w:val="5B13B1A7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dkMjE3MTVlMDJiZDM3MTRkYmE1ODViNTgxNzU1ZmYifQ=="/>
  </w:docVars>
  <w:rsids>
    <w:rsidRoot w:val="605F4C5E"/>
    <w:rsid w:val="001E02E1"/>
    <w:rsid w:val="00316B9B"/>
    <w:rsid w:val="004360A1"/>
    <w:rsid w:val="004C5D20"/>
    <w:rsid w:val="005342BD"/>
    <w:rsid w:val="005A6C9D"/>
    <w:rsid w:val="005A750D"/>
    <w:rsid w:val="00697981"/>
    <w:rsid w:val="006A09BC"/>
    <w:rsid w:val="007D499C"/>
    <w:rsid w:val="00882C3F"/>
    <w:rsid w:val="00A73CBC"/>
    <w:rsid w:val="00C17005"/>
    <w:rsid w:val="00CD0472"/>
    <w:rsid w:val="00D6378A"/>
    <w:rsid w:val="00D8770D"/>
    <w:rsid w:val="00FE2416"/>
    <w:rsid w:val="012760A9"/>
    <w:rsid w:val="01396E1E"/>
    <w:rsid w:val="01610122"/>
    <w:rsid w:val="018B7B18"/>
    <w:rsid w:val="021162B3"/>
    <w:rsid w:val="02A67BEC"/>
    <w:rsid w:val="02CC44A1"/>
    <w:rsid w:val="04553F6E"/>
    <w:rsid w:val="048E715A"/>
    <w:rsid w:val="04A945C7"/>
    <w:rsid w:val="04BC4854"/>
    <w:rsid w:val="05E34E79"/>
    <w:rsid w:val="060E6ACB"/>
    <w:rsid w:val="06273743"/>
    <w:rsid w:val="064029FC"/>
    <w:rsid w:val="070B4DB8"/>
    <w:rsid w:val="079F1016"/>
    <w:rsid w:val="07E47D03"/>
    <w:rsid w:val="08601134"/>
    <w:rsid w:val="088969F0"/>
    <w:rsid w:val="08CD58BF"/>
    <w:rsid w:val="08D631A4"/>
    <w:rsid w:val="08E81855"/>
    <w:rsid w:val="092B0656"/>
    <w:rsid w:val="09AD2157"/>
    <w:rsid w:val="09BC2828"/>
    <w:rsid w:val="09F064E7"/>
    <w:rsid w:val="0A380086"/>
    <w:rsid w:val="0AFB5144"/>
    <w:rsid w:val="0B115FB9"/>
    <w:rsid w:val="0B1D330C"/>
    <w:rsid w:val="0B876842"/>
    <w:rsid w:val="0C7C685E"/>
    <w:rsid w:val="0CF26D1B"/>
    <w:rsid w:val="0D926A6C"/>
    <w:rsid w:val="0DC437ED"/>
    <w:rsid w:val="0E2D1AB8"/>
    <w:rsid w:val="0E387D85"/>
    <w:rsid w:val="0E9D75D4"/>
    <w:rsid w:val="0FA1059A"/>
    <w:rsid w:val="0FC06228"/>
    <w:rsid w:val="0FFB63F9"/>
    <w:rsid w:val="1044675A"/>
    <w:rsid w:val="10B85FB1"/>
    <w:rsid w:val="10CD349A"/>
    <w:rsid w:val="10DD1E5A"/>
    <w:rsid w:val="11301869"/>
    <w:rsid w:val="11563B52"/>
    <w:rsid w:val="122D79D8"/>
    <w:rsid w:val="13280AA0"/>
    <w:rsid w:val="138C7021"/>
    <w:rsid w:val="14341EED"/>
    <w:rsid w:val="148F7676"/>
    <w:rsid w:val="15822FB9"/>
    <w:rsid w:val="171F06F0"/>
    <w:rsid w:val="17756E0B"/>
    <w:rsid w:val="17D42FA4"/>
    <w:rsid w:val="17F60AF2"/>
    <w:rsid w:val="18255C50"/>
    <w:rsid w:val="184719C8"/>
    <w:rsid w:val="18687765"/>
    <w:rsid w:val="186C6220"/>
    <w:rsid w:val="189746FE"/>
    <w:rsid w:val="18FF6464"/>
    <w:rsid w:val="190E77CE"/>
    <w:rsid w:val="1A3B2312"/>
    <w:rsid w:val="1A8E7BF9"/>
    <w:rsid w:val="1B293607"/>
    <w:rsid w:val="1B385897"/>
    <w:rsid w:val="1BB71CA3"/>
    <w:rsid w:val="1BCA46EB"/>
    <w:rsid w:val="1C127CD4"/>
    <w:rsid w:val="1C896A53"/>
    <w:rsid w:val="1CEA7771"/>
    <w:rsid w:val="1D5801D4"/>
    <w:rsid w:val="1DC85AE2"/>
    <w:rsid w:val="1E3F018A"/>
    <w:rsid w:val="1E4922BC"/>
    <w:rsid w:val="1EBE2C17"/>
    <w:rsid w:val="1EC33A75"/>
    <w:rsid w:val="1EF108E0"/>
    <w:rsid w:val="1F095C2A"/>
    <w:rsid w:val="1F14686E"/>
    <w:rsid w:val="1F2729AA"/>
    <w:rsid w:val="1F3155A0"/>
    <w:rsid w:val="20766E11"/>
    <w:rsid w:val="20B9542D"/>
    <w:rsid w:val="20D53466"/>
    <w:rsid w:val="21165205"/>
    <w:rsid w:val="21521B0A"/>
    <w:rsid w:val="21A734D8"/>
    <w:rsid w:val="22170948"/>
    <w:rsid w:val="22536AC3"/>
    <w:rsid w:val="22715FC0"/>
    <w:rsid w:val="22D41C6E"/>
    <w:rsid w:val="23CC4B9C"/>
    <w:rsid w:val="241453CC"/>
    <w:rsid w:val="241C7AAF"/>
    <w:rsid w:val="24703456"/>
    <w:rsid w:val="25EB0025"/>
    <w:rsid w:val="26666CC5"/>
    <w:rsid w:val="2731680B"/>
    <w:rsid w:val="27A4606F"/>
    <w:rsid w:val="288F4F38"/>
    <w:rsid w:val="28B37798"/>
    <w:rsid w:val="28F728D8"/>
    <w:rsid w:val="29F01EC0"/>
    <w:rsid w:val="2A954815"/>
    <w:rsid w:val="2AD17C4D"/>
    <w:rsid w:val="2B293533"/>
    <w:rsid w:val="2BE07D12"/>
    <w:rsid w:val="2C2735CA"/>
    <w:rsid w:val="2C5C670C"/>
    <w:rsid w:val="2C5D75B5"/>
    <w:rsid w:val="2CD144E5"/>
    <w:rsid w:val="2CF95873"/>
    <w:rsid w:val="2D151838"/>
    <w:rsid w:val="2D1A7254"/>
    <w:rsid w:val="2DC0604D"/>
    <w:rsid w:val="2ED43039"/>
    <w:rsid w:val="2F627A4C"/>
    <w:rsid w:val="2FE73D65"/>
    <w:rsid w:val="30085A89"/>
    <w:rsid w:val="30DC4F4C"/>
    <w:rsid w:val="31137927"/>
    <w:rsid w:val="314D018F"/>
    <w:rsid w:val="314E47F2"/>
    <w:rsid w:val="31DA1231"/>
    <w:rsid w:val="31E121B2"/>
    <w:rsid w:val="3248171D"/>
    <w:rsid w:val="32AC3735"/>
    <w:rsid w:val="32E44BD9"/>
    <w:rsid w:val="33201F48"/>
    <w:rsid w:val="334E397C"/>
    <w:rsid w:val="33721B98"/>
    <w:rsid w:val="33796F6A"/>
    <w:rsid w:val="33A84727"/>
    <w:rsid w:val="33E04D53"/>
    <w:rsid w:val="340053F5"/>
    <w:rsid w:val="34A37771"/>
    <w:rsid w:val="350318F6"/>
    <w:rsid w:val="359A3628"/>
    <w:rsid w:val="35FA7C22"/>
    <w:rsid w:val="36301896"/>
    <w:rsid w:val="36621576"/>
    <w:rsid w:val="36CF42B1"/>
    <w:rsid w:val="36E02844"/>
    <w:rsid w:val="36EB5A36"/>
    <w:rsid w:val="36ED4428"/>
    <w:rsid w:val="3729653E"/>
    <w:rsid w:val="375A0A6C"/>
    <w:rsid w:val="37DE3C9F"/>
    <w:rsid w:val="38991974"/>
    <w:rsid w:val="38E2331B"/>
    <w:rsid w:val="38E56968"/>
    <w:rsid w:val="3A993EAE"/>
    <w:rsid w:val="3B3140E6"/>
    <w:rsid w:val="3B5178B9"/>
    <w:rsid w:val="3B7D37CF"/>
    <w:rsid w:val="3C005556"/>
    <w:rsid w:val="3D6407A3"/>
    <w:rsid w:val="3EF70024"/>
    <w:rsid w:val="3F8604E8"/>
    <w:rsid w:val="3FA658EA"/>
    <w:rsid w:val="3FC809A5"/>
    <w:rsid w:val="3FE060DB"/>
    <w:rsid w:val="400242A3"/>
    <w:rsid w:val="404D00F5"/>
    <w:rsid w:val="4064063F"/>
    <w:rsid w:val="40C06849"/>
    <w:rsid w:val="41313092"/>
    <w:rsid w:val="414C1C7A"/>
    <w:rsid w:val="420C1409"/>
    <w:rsid w:val="429612A3"/>
    <w:rsid w:val="433E1A96"/>
    <w:rsid w:val="43C66219"/>
    <w:rsid w:val="440B1EB3"/>
    <w:rsid w:val="448A1088"/>
    <w:rsid w:val="4527722E"/>
    <w:rsid w:val="4547573D"/>
    <w:rsid w:val="45CE578B"/>
    <w:rsid w:val="46182171"/>
    <w:rsid w:val="46BC589A"/>
    <w:rsid w:val="476D64A6"/>
    <w:rsid w:val="478B2DD0"/>
    <w:rsid w:val="48914416"/>
    <w:rsid w:val="48DB38E3"/>
    <w:rsid w:val="48EE1869"/>
    <w:rsid w:val="49585248"/>
    <w:rsid w:val="49A60395"/>
    <w:rsid w:val="4B320132"/>
    <w:rsid w:val="4B3D4790"/>
    <w:rsid w:val="4B693428"/>
    <w:rsid w:val="4C2A705C"/>
    <w:rsid w:val="4C424C18"/>
    <w:rsid w:val="4C9E3098"/>
    <w:rsid w:val="4CBF4128"/>
    <w:rsid w:val="4CCD7500"/>
    <w:rsid w:val="4D260FE9"/>
    <w:rsid w:val="4D303CA7"/>
    <w:rsid w:val="4D420FCC"/>
    <w:rsid w:val="4D626381"/>
    <w:rsid w:val="4DA97930"/>
    <w:rsid w:val="4DC45426"/>
    <w:rsid w:val="4E327823"/>
    <w:rsid w:val="4E4A7541"/>
    <w:rsid w:val="4E5363C9"/>
    <w:rsid w:val="4E9B53C1"/>
    <w:rsid w:val="4EEE560F"/>
    <w:rsid w:val="4F4E6171"/>
    <w:rsid w:val="4F930A9B"/>
    <w:rsid w:val="4FE85264"/>
    <w:rsid w:val="50B50A1F"/>
    <w:rsid w:val="50D45273"/>
    <w:rsid w:val="51C83FA5"/>
    <w:rsid w:val="520D1EAA"/>
    <w:rsid w:val="521676DD"/>
    <w:rsid w:val="52173BDE"/>
    <w:rsid w:val="523E73BD"/>
    <w:rsid w:val="52DE5D57"/>
    <w:rsid w:val="536509AF"/>
    <w:rsid w:val="541A1764"/>
    <w:rsid w:val="542C39E7"/>
    <w:rsid w:val="54572F3E"/>
    <w:rsid w:val="555C626B"/>
    <w:rsid w:val="55644F29"/>
    <w:rsid w:val="55811773"/>
    <w:rsid w:val="55B654BC"/>
    <w:rsid w:val="55D97B18"/>
    <w:rsid w:val="57507259"/>
    <w:rsid w:val="5774562F"/>
    <w:rsid w:val="57AE3DAE"/>
    <w:rsid w:val="58D40387"/>
    <w:rsid w:val="58E14F46"/>
    <w:rsid w:val="59F37E1D"/>
    <w:rsid w:val="5A0507C0"/>
    <w:rsid w:val="5AB521E6"/>
    <w:rsid w:val="5B201420"/>
    <w:rsid w:val="5B5163B3"/>
    <w:rsid w:val="5BFB6301"/>
    <w:rsid w:val="5C1B53C7"/>
    <w:rsid w:val="5C513A65"/>
    <w:rsid w:val="5C751BDA"/>
    <w:rsid w:val="5CD1707F"/>
    <w:rsid w:val="5CEE3073"/>
    <w:rsid w:val="5D641CA2"/>
    <w:rsid w:val="5DCC7F73"/>
    <w:rsid w:val="5DE66B5A"/>
    <w:rsid w:val="5DEF4AD5"/>
    <w:rsid w:val="5E327063"/>
    <w:rsid w:val="5E802B0B"/>
    <w:rsid w:val="5F351B48"/>
    <w:rsid w:val="5F420BB2"/>
    <w:rsid w:val="5FDB2A76"/>
    <w:rsid w:val="5FE5531C"/>
    <w:rsid w:val="602D0A71"/>
    <w:rsid w:val="605F4C5E"/>
    <w:rsid w:val="60CB4FCF"/>
    <w:rsid w:val="618A6803"/>
    <w:rsid w:val="630A5099"/>
    <w:rsid w:val="63681E24"/>
    <w:rsid w:val="637C5894"/>
    <w:rsid w:val="637F5A87"/>
    <w:rsid w:val="639D7CBB"/>
    <w:rsid w:val="64AD2180"/>
    <w:rsid w:val="658F5A5A"/>
    <w:rsid w:val="65CE056A"/>
    <w:rsid w:val="66393CC2"/>
    <w:rsid w:val="667C4425"/>
    <w:rsid w:val="667E0759"/>
    <w:rsid w:val="66E77924"/>
    <w:rsid w:val="67B04461"/>
    <w:rsid w:val="67E30904"/>
    <w:rsid w:val="682656FE"/>
    <w:rsid w:val="683778BC"/>
    <w:rsid w:val="688552CD"/>
    <w:rsid w:val="68C503FE"/>
    <w:rsid w:val="68DB478E"/>
    <w:rsid w:val="698956DA"/>
    <w:rsid w:val="69B0699A"/>
    <w:rsid w:val="69C66F49"/>
    <w:rsid w:val="69D14F47"/>
    <w:rsid w:val="6A1F2526"/>
    <w:rsid w:val="6A7B4FC7"/>
    <w:rsid w:val="6A933BC6"/>
    <w:rsid w:val="6AAD425D"/>
    <w:rsid w:val="6B2A57DF"/>
    <w:rsid w:val="6BBB5183"/>
    <w:rsid w:val="6BCE0CC9"/>
    <w:rsid w:val="6BF40694"/>
    <w:rsid w:val="6C8B0FF9"/>
    <w:rsid w:val="6CAD0F6F"/>
    <w:rsid w:val="6CD0336B"/>
    <w:rsid w:val="6CD51B9B"/>
    <w:rsid w:val="6CFA1CDB"/>
    <w:rsid w:val="6D2D616B"/>
    <w:rsid w:val="6DA1572D"/>
    <w:rsid w:val="6DEA61F3"/>
    <w:rsid w:val="6EF13C87"/>
    <w:rsid w:val="6FC36ABD"/>
    <w:rsid w:val="71146FD6"/>
    <w:rsid w:val="715916C6"/>
    <w:rsid w:val="71772CA6"/>
    <w:rsid w:val="71DB032D"/>
    <w:rsid w:val="71FD64F5"/>
    <w:rsid w:val="720336E8"/>
    <w:rsid w:val="720B5E9F"/>
    <w:rsid w:val="72446567"/>
    <w:rsid w:val="730A1149"/>
    <w:rsid w:val="73353129"/>
    <w:rsid w:val="734E60FF"/>
    <w:rsid w:val="73726A6F"/>
    <w:rsid w:val="73B0464E"/>
    <w:rsid w:val="73CD1EF7"/>
    <w:rsid w:val="74620891"/>
    <w:rsid w:val="75265D63"/>
    <w:rsid w:val="76984412"/>
    <w:rsid w:val="76DA2395"/>
    <w:rsid w:val="7718792D"/>
    <w:rsid w:val="77543C13"/>
    <w:rsid w:val="775E737D"/>
    <w:rsid w:val="78CC6648"/>
    <w:rsid w:val="78D353E8"/>
    <w:rsid w:val="78EA70A7"/>
    <w:rsid w:val="793B3DA7"/>
    <w:rsid w:val="7971090F"/>
    <w:rsid w:val="79C427E0"/>
    <w:rsid w:val="7A8A5D97"/>
    <w:rsid w:val="7AAB507C"/>
    <w:rsid w:val="7C6D24C9"/>
    <w:rsid w:val="7CF1567B"/>
    <w:rsid w:val="7D122AB7"/>
    <w:rsid w:val="7DBB2676"/>
    <w:rsid w:val="7DFD7C92"/>
    <w:rsid w:val="7E2E3521"/>
    <w:rsid w:val="7E4B683A"/>
    <w:rsid w:val="7E802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qFormat="1"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next w:val="4"/>
    <w:qFormat/>
    <w:uiPriority w:val="0"/>
    <w:pPr>
      <w:jc w:val="left"/>
    </w:pPr>
  </w:style>
  <w:style w:type="paragraph" w:customStyle="1" w:styleId="4">
    <w:name w:val="正文缩进4"/>
    <w:next w:val="1"/>
    <w:qFormat/>
    <w:uiPriority w:val="99"/>
    <w:pPr>
      <w:wordWrap w:val="0"/>
      <w:ind w:left="3400"/>
      <w:jc w:val="both"/>
    </w:pPr>
    <w:rPr>
      <w:rFonts w:ascii="Calibri" w:hAnsi="Calibri" w:eastAsia="宋体" w:cs="Times New Roman"/>
      <w:sz w:val="21"/>
      <w:lang w:val="en-US" w:eastAsia="zh-CN" w:bidi="ar-SA"/>
    </w:rPr>
  </w:style>
  <w:style w:type="paragraph" w:styleId="5">
    <w:name w:val="Date"/>
    <w:basedOn w:val="1"/>
    <w:next w:val="1"/>
    <w:link w:val="28"/>
    <w:qFormat/>
    <w:uiPriority w:val="0"/>
    <w:pPr>
      <w:ind w:left="100" w:leftChars="2500"/>
    </w:pPr>
  </w:style>
  <w:style w:type="paragraph" w:styleId="6">
    <w:name w:val="Balloon Text"/>
    <w:basedOn w:val="1"/>
    <w:link w:val="29"/>
    <w:qFormat/>
    <w:uiPriority w:val="0"/>
    <w:rPr>
      <w:sz w:val="18"/>
      <w:szCs w:val="18"/>
    </w:rPr>
  </w:style>
  <w:style w:type="paragraph" w:styleId="7">
    <w:name w:val="footer"/>
    <w:basedOn w:val="1"/>
    <w:link w:val="3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Times New Roman"/>
      <w:kern w:val="0"/>
      <w:sz w:val="24"/>
    </w:rPr>
  </w:style>
  <w:style w:type="paragraph" w:styleId="10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Strong"/>
    <w:basedOn w:val="13"/>
    <w:qFormat/>
    <w:uiPriority w:val="0"/>
    <w:rPr>
      <w:b/>
    </w:rPr>
  </w:style>
  <w:style w:type="character" w:styleId="15">
    <w:name w:val="Emphasis"/>
    <w:basedOn w:val="13"/>
    <w:qFormat/>
    <w:uiPriority w:val="0"/>
    <w:rPr>
      <w:i/>
    </w:rPr>
  </w:style>
  <w:style w:type="character" w:styleId="16">
    <w:name w:val="HTML Typewriter"/>
    <w:qFormat/>
    <w:uiPriority w:val="0"/>
    <w:rPr>
      <w:rFonts w:hint="eastAsia" w:ascii="黑体" w:hAnsi="Courier New" w:eastAsia="黑体" w:cs="Courier New"/>
      <w:sz w:val="24"/>
      <w:szCs w:val="24"/>
    </w:rPr>
  </w:style>
  <w:style w:type="character" w:styleId="17">
    <w:name w:val="Hyperlink"/>
    <w:basedOn w:val="13"/>
    <w:qFormat/>
    <w:uiPriority w:val="0"/>
    <w:rPr>
      <w:color w:val="0000FF"/>
      <w:u w:val="single"/>
    </w:rPr>
  </w:style>
  <w:style w:type="character" w:customStyle="1" w:styleId="18">
    <w:name w:val="font51"/>
    <w:basedOn w:val="13"/>
    <w:qFormat/>
    <w:uiPriority w:val="0"/>
    <w:rPr>
      <w:rFonts w:hint="default" w:ascii="微软雅黑" w:hAnsi="微软雅黑" w:eastAsia="微软雅黑" w:cs="微软雅黑"/>
      <w:color w:val="000000"/>
      <w:sz w:val="44"/>
      <w:szCs w:val="44"/>
      <w:u w:val="none"/>
    </w:rPr>
  </w:style>
  <w:style w:type="character" w:customStyle="1" w:styleId="19">
    <w:name w:val="font91"/>
    <w:basedOn w:val="13"/>
    <w:qFormat/>
    <w:uiPriority w:val="0"/>
    <w:rPr>
      <w:rFonts w:hint="default" w:ascii="Times New Roman" w:hAnsi="Times New Roman" w:cs="Times New Roman"/>
      <w:color w:val="000000"/>
      <w:sz w:val="44"/>
      <w:szCs w:val="44"/>
      <w:u w:val="none"/>
    </w:rPr>
  </w:style>
  <w:style w:type="character" w:customStyle="1" w:styleId="20">
    <w:name w:val="font41"/>
    <w:basedOn w:val="13"/>
    <w:qFormat/>
    <w:uiPriority w:val="0"/>
    <w:rPr>
      <w:rFonts w:hint="default" w:ascii="微软雅黑" w:hAnsi="微软雅黑" w:eastAsia="微软雅黑" w:cs="微软雅黑"/>
      <w:color w:val="000000"/>
      <w:sz w:val="24"/>
      <w:szCs w:val="24"/>
      <w:u w:val="none"/>
    </w:rPr>
  </w:style>
  <w:style w:type="character" w:customStyle="1" w:styleId="21">
    <w:name w:val="font71"/>
    <w:basedOn w:val="1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2">
    <w:name w:val="font101"/>
    <w:basedOn w:val="1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3">
    <w:name w:val="font12"/>
    <w:basedOn w:val="13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4">
    <w:name w:val="font61"/>
    <w:basedOn w:val="13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5">
    <w:name w:val="font81"/>
    <w:basedOn w:val="13"/>
    <w:qFormat/>
    <w:uiPriority w:val="0"/>
    <w:rPr>
      <w:rFonts w:hint="eastAsia" w:ascii="黑体" w:hAnsi="宋体" w:eastAsia="黑体" w:cs="黑体"/>
      <w:b/>
      <w:bCs/>
      <w:color w:val="FF0000"/>
      <w:sz w:val="32"/>
      <w:szCs w:val="32"/>
      <w:u w:val="none"/>
    </w:rPr>
  </w:style>
  <w:style w:type="character" w:customStyle="1" w:styleId="26">
    <w:name w:val="font111"/>
    <w:basedOn w:val="13"/>
    <w:qFormat/>
    <w:uiPriority w:val="0"/>
    <w:rPr>
      <w:rFonts w:hint="eastAsia" w:ascii="黑体" w:hAnsi="宋体" w:eastAsia="黑体" w:cs="黑体"/>
      <w:color w:val="000000"/>
      <w:sz w:val="28"/>
      <w:szCs w:val="28"/>
      <w:u w:val="none"/>
    </w:rPr>
  </w:style>
  <w:style w:type="character" w:customStyle="1" w:styleId="27">
    <w:name w:val="NormalCharacter"/>
    <w:semiHidden/>
    <w:qFormat/>
    <w:uiPriority w:val="0"/>
  </w:style>
  <w:style w:type="character" w:customStyle="1" w:styleId="28">
    <w:name w:val="日期 Char"/>
    <w:basedOn w:val="13"/>
    <w:link w:val="5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29">
    <w:name w:val="批注框文本 Char"/>
    <w:basedOn w:val="13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30">
    <w:name w:val="页脚 Char"/>
    <w:basedOn w:val="13"/>
    <w:link w:val="7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1363ba6f-3da7-41ca-949a-4f59b40e8c6b</errorID>
      <errorWord>拥护中国共产党的领导</errorWord>
      <group>L1_Political</group>
      <groupName>政治性问题</groupName>
      <ability>L2_Keyword</ability>
      <abilityName>固定表述</abilityName>
      <candidateList>
        <item>拥护中国共产党领导</item>
      </candidateList>
      <explain>词汇“拥护中国共产党领导”在特定场景下为固定表述形式，请确认此处的“拥护中国共产党的领导”是否存在不当。</explain>
      <paraID>73698B69</paraID>
      <start>18</start>
      <end>28</end>
      <status>unmodified</status>
      <modifiedWord/>
      <trackRevisions>false</trackRevisions>
    </reviewItem>
    <reviewItem>
      <errorID>7dd85d06-a08a-44e8-8a06-e118de9aa3de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7CF2F5F8</paraID>
      <start>29</start>
      <end>30</end>
      <status>modified</status>
      <modifiedWord>:</modifiedWord>
      <trackRevisions>false</trackRevisions>
    </reviewItem>
    <reviewItem>
      <errorID>df68048c-7c7b-4933-950d-e32f45365ca1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7CF2F5F8</paraID>
      <start>45</start>
      <end>46</end>
      <status>modified</status>
      <modifiedWord>:</modifiedWord>
      <trackRevisions>false</trackRevisions>
    </reviewItem>
    <reviewItem>
      <errorID>c90812e0-b33d-46b0-84f1-0bef7f135316</errorID>
      <errorWord>保持通讯畅通</errorWord>
      <group>L1_Word</group>
      <groupName>字词问题</groupName>
      <ability>L2_Typo</ability>
      <abilityName>字词错误</abilityName>
      <candidateList>
        <item>保持通信畅通</item>
      </candidateList>
      <explain/>
      <paraID>36791E19</paraID>
      <start>29</start>
      <end>35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6d93cbc8-4b6e-4a6d-9778-ed7fae09cc7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1724</Words>
  <Characters>1822</Characters>
  <Lines>13</Lines>
  <Paragraphs>3</Paragraphs>
  <TotalTime>8</TotalTime>
  <ScaleCrop>false</ScaleCrop>
  <LinksUpToDate>false</LinksUpToDate>
  <CharactersWithSpaces>1944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2022-08-05T08:43:00Z</dcterms:created>
  <dc:creator>人才集团</dc:creator>
  <cp:lastModifiedBy>Melody</cp:lastModifiedBy>
  <cp:lastPrinted>2026-07-01T07:45:00Z</cp:lastPrinted>
  <dcterms:modified xsi:type="dcterms:W3CDTF">2026-07-28T05:30:28Z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060DAB64A9D543838BFAED6558E569B5_13</vt:lpwstr>
  </property>
  <property fmtid="{D5CDD505-2E9C-101B-9397-08002B2CF9AE}" pid="4" name="KSOTemplateDocerSaveRecord">
    <vt:lpwstr>eyJoZGlkIjoiNzU1NGRlODAzZWZiZTQ0NTI2NmI5ZWE0OWU5NDFkOWQiLCJ1c2VySWQiOiIyODEzMzY1NzQifQ==</vt:lpwstr>
  </property>
</Properties>
</file>