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3082">
      <w:pPr>
        <w:widowControl/>
        <w:spacing w:line="560" w:lineRule="exact"/>
        <w:ind w:firstLine="0" w:firstLineChars="0"/>
        <w:jc w:val="left"/>
        <w:rPr>
          <w:rFonts w:hint="eastAsia" w:ascii="黑体" w:eastAsia="黑体"/>
          <w:sz w:val="32"/>
          <w:szCs w:val="32"/>
          <w:lang w:val="en-US" w:eastAsia="zh-CN"/>
        </w:rPr>
      </w:pPr>
    </w:p>
    <w:p w14:paraId="45C65A87">
      <w:pPr>
        <w:widowControl/>
        <w:spacing w:line="560" w:lineRule="exact"/>
        <w:ind w:firstLine="0" w:firstLineChars="0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关于南京</w:t>
      </w:r>
      <w:r>
        <w:rPr>
          <w:rFonts w:ascii="方正小标宋_GBK" w:eastAsia="方正小标宋_GBK"/>
          <w:sz w:val="44"/>
          <w:szCs w:val="44"/>
        </w:rPr>
        <w:t>建宁路长江隧道</w:t>
      </w:r>
      <w:r>
        <w:rPr>
          <w:rFonts w:hint="eastAsia" w:ascii="方正小标宋_GBK" w:eastAsia="方正小标宋_GBK"/>
          <w:sz w:val="44"/>
          <w:szCs w:val="44"/>
        </w:rPr>
        <w:t>通行政策的通告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征求意见稿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）</w:t>
      </w:r>
    </w:p>
    <w:p w14:paraId="18E7952C">
      <w:pPr>
        <w:widowControl/>
        <w:spacing w:line="560" w:lineRule="exact"/>
        <w:ind w:firstLine="0" w:firstLineChars="0"/>
        <w:jc w:val="left"/>
        <w:rPr>
          <w:rFonts w:ascii="方正仿宋_GBK" w:eastAsia="方正仿宋_GBK"/>
        </w:rPr>
      </w:pPr>
    </w:p>
    <w:p w14:paraId="2C943F32">
      <w:pPr>
        <w:spacing w:line="56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南京</w:t>
      </w:r>
      <w:r>
        <w:rPr>
          <w:rFonts w:ascii="仿宋_GB2312" w:eastAsia="仿宋_GB2312"/>
        </w:rPr>
        <w:t>建宁路长江隧道</w:t>
      </w:r>
      <w:r>
        <w:rPr>
          <w:rFonts w:hint="eastAsia" w:ascii="仿宋_GB2312" w:eastAsia="仿宋_GB2312"/>
          <w:lang w:val="en-US" w:eastAsia="zh-CN"/>
        </w:rPr>
        <w:t>即将建成通车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szCs w:val="32"/>
        </w:rPr>
        <w:t>为均衡全市过江通道通行流量，确保道路交通安全、平稳、有序，</w:t>
      </w:r>
      <w:r>
        <w:rPr>
          <w:rFonts w:hint="eastAsia" w:ascii="仿宋_GB2312" w:eastAsia="仿宋_GB2312"/>
        </w:rPr>
        <w:t>决定自建成通车之日起，实施南京</w:t>
      </w:r>
      <w:r>
        <w:rPr>
          <w:rFonts w:ascii="仿宋_GB2312" w:eastAsia="仿宋_GB2312"/>
        </w:rPr>
        <w:t>建宁路长江隧道</w:t>
      </w:r>
      <w:r>
        <w:rPr>
          <w:rFonts w:hint="eastAsia" w:ascii="仿宋_GB2312" w:eastAsia="仿宋_GB2312"/>
        </w:rPr>
        <w:t>通行政策，具体通告如下：</w:t>
      </w:r>
    </w:p>
    <w:p w14:paraId="48BFC2F2">
      <w:pPr>
        <w:spacing w:line="560" w:lineRule="exac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南京</w:t>
      </w:r>
      <w:r>
        <w:rPr>
          <w:rFonts w:ascii="仿宋_GB2312" w:eastAsia="仿宋_GB2312"/>
          <w:szCs w:val="32"/>
        </w:rPr>
        <w:t>建宁路长江隧道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全天禁止危化品运输车、中型（含）以上货车、非本市籍19座以上客车、摩托车、非机动车、行人通行，6:00-22:00禁止轻型货车通行，工作日7:00-9:00、17:00-19:00禁止非本市籍小客车通行，专项作业车、挂车参照货车管理（江北新区兴浦路与江北大道交叉处至金川河西路）。江北大道（雍庄立交至龙华立交段）主线全天禁止中型（含）以上货车通行，6:00-22:00禁止轻型货车通行。</w:t>
      </w:r>
    </w:p>
    <w:p w14:paraId="29485844">
      <w:pPr>
        <w:spacing w:line="560" w:lineRule="exact"/>
        <w:rPr>
          <w:rFonts w:hint="eastAsia" w:ascii="仿宋_GB2312" w:eastAsia="仿宋_GB2312"/>
          <w:kern w:val="0"/>
          <w:sz w:val="32"/>
          <w:lang w:val="en-US" w:eastAsia="zh-CN"/>
        </w:rPr>
      </w:pPr>
      <w:r>
        <w:rPr>
          <w:rFonts w:hint="eastAsia" w:ascii="仿宋_GB2312" w:eastAsia="仿宋_GB2312"/>
          <w:kern w:val="0"/>
          <w:sz w:val="32"/>
        </w:rPr>
        <w:t>本通告自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隧道开通之日起施行，有效期五年。</w:t>
      </w:r>
    </w:p>
    <w:p w14:paraId="68E2E199">
      <w:pPr>
        <w:spacing w:line="560" w:lineRule="exac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请广大交通参与者自觉遵守本通告，合理选择过江通道及出行方式。</w:t>
      </w:r>
    </w:p>
    <w:p w14:paraId="4AE859EE">
      <w:pPr>
        <w:widowControl/>
        <w:spacing w:line="560" w:lineRule="exact"/>
        <w:ind w:firstLine="0" w:firstLineChars="0"/>
        <w:jc w:val="lef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特此通告。</w:t>
      </w:r>
    </w:p>
    <w:p w14:paraId="766A1F6F">
      <w:pPr>
        <w:widowControl/>
        <w:spacing w:line="600" w:lineRule="exact"/>
        <w:ind w:firstLine="0" w:firstLineChars="0"/>
        <w:jc w:val="left"/>
        <w:rPr>
          <w:rFonts w:ascii="仿宋_GB2312" w:eastAsia="仿宋_GB2312"/>
          <w:szCs w:val="32"/>
        </w:rPr>
      </w:pPr>
    </w:p>
    <w:p w14:paraId="4408A0E7">
      <w:pPr>
        <w:widowControl/>
        <w:spacing w:line="600" w:lineRule="exact"/>
        <w:ind w:firstLine="0" w:firstLineChars="0"/>
        <w:jc w:val="left"/>
        <w:rPr>
          <w:rFonts w:hint="eastAsia" w:ascii="仿宋_GB2312" w:eastAsia="仿宋_GB2312"/>
          <w:szCs w:val="32"/>
        </w:rPr>
      </w:pPr>
    </w:p>
    <w:p w14:paraId="71985BD3">
      <w:pPr>
        <w:widowControl/>
        <w:spacing w:line="600" w:lineRule="exact"/>
        <w:ind w:firstLine="0" w:firstLineChars="0"/>
        <w:jc w:val="left"/>
        <w:rPr>
          <w:rFonts w:hint="eastAsia"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</w:t>
      </w:r>
      <w:r>
        <w:rPr>
          <w:rFonts w:hint="eastAsia" w:ascii="仿宋_GB2312" w:eastAsia="仿宋_GB231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Cs w:val="32"/>
        </w:rPr>
        <w:t xml:space="preserve">南京市交通运输局         南京市公安局         </w:t>
      </w:r>
    </w:p>
    <w:p w14:paraId="239BAEBA">
      <w:pPr>
        <w:ind w:firstLine="0" w:firstLineChars="0"/>
      </w:pPr>
      <w:r>
        <w:rPr>
          <w:rFonts w:hint="eastAsia" w:ascii="仿宋_GB2312" w:eastAsia="仿宋_GB2312"/>
          <w:szCs w:val="32"/>
        </w:rPr>
        <w:t xml:space="preserve">                        </w:t>
      </w:r>
      <w:r>
        <w:rPr>
          <w:rFonts w:hint="eastAsia" w:ascii="仿宋_GB2312" w:eastAsia="仿宋_GB231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Cs w:val="32"/>
        </w:rPr>
        <w:t xml:space="preserve">  202</w:t>
      </w:r>
      <w:r>
        <w:rPr>
          <w:rFonts w:ascii="仿宋_GB2312" w:eastAsia="仿宋_GB2312"/>
          <w:szCs w:val="32"/>
        </w:rPr>
        <w:t>6</w:t>
      </w:r>
      <w:r>
        <w:rPr>
          <w:rFonts w:hint="eastAsia" w:ascii="仿宋_GB2312" w:eastAsia="仿宋_GB2312"/>
          <w:szCs w:val="32"/>
        </w:rPr>
        <w:t xml:space="preserve">年 </w:t>
      </w:r>
      <w:r>
        <w:rPr>
          <w:rFonts w:ascii="仿宋_GB2312" w:eastAsia="仿宋_GB2312"/>
          <w:szCs w:val="32"/>
        </w:rPr>
        <w:t>5</w:t>
      </w:r>
      <w:r>
        <w:rPr>
          <w:rFonts w:hint="eastAsia" w:ascii="仿宋_GB2312" w:eastAsia="仿宋_GB2312"/>
          <w:szCs w:val="32"/>
        </w:rPr>
        <w:t>月</w:t>
      </w:r>
      <w:r>
        <w:rPr>
          <w:rFonts w:ascii="仿宋_GB2312" w:eastAsia="仿宋_GB2312"/>
          <w:szCs w:val="32"/>
        </w:rPr>
        <w:t>1</w:t>
      </w:r>
      <w:r>
        <w:rPr>
          <w:rFonts w:hint="eastAsia" w:ascii="仿宋_GB2312" w:eastAsia="仿宋_GB231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/>
          <w:szCs w:val="32"/>
        </w:rPr>
        <w:t>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CD249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3BDE3571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283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trackRevisions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2C37FB"/>
    <w:rsid w:val="0E595603"/>
    <w:rsid w:val="121372B3"/>
    <w:rsid w:val="148F389F"/>
    <w:rsid w:val="40460634"/>
    <w:rsid w:val="4B8C6A10"/>
    <w:rsid w:val="554D18CB"/>
    <w:rsid w:val="5DDD2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="黑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</Company>
  <Pages>1</Pages>
  <Words>364</Words>
  <Characters>411</Characters>
  <Lines>1</Lines>
  <Paragraphs>0</Paragraphs>
  <TotalTime>8</TotalTime>
  <ScaleCrop>false</ScaleCrop>
  <LinksUpToDate>false</LinksUpToDate>
  <CharactersWithSpaces>485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2025-10-31T00:41:00Z</dcterms:created>
  <dc:creator>Lenovo</dc:creator>
  <cp:lastModifiedBy>dell</cp:lastModifiedBy>
  <cp:lastPrinted>2025-11-10T00:06:00Z</cp:lastPrinted>
  <dcterms:modified xsi:type="dcterms:W3CDTF">2026-05-15T08:51:07Z</dcterms:modified>
  <dc:title>关于南京新生圩长江大桥通行政策的通告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977360FC122D4958B953D9F5527B5830_13</vt:lpwstr>
  </property>
  <property fmtid="{D5CDD505-2E9C-101B-9397-08002B2CF9AE}" pid="4" name="KSOTemplateDocerSaveRecord">
    <vt:lpwstr>eyJoZGlkIjoiYWIwYjRiOGYyMTEyNzQ1NzkyZmEwODczZWQ0ZGE3OWMiLCJ1c2VySWQiOiIxMjA0MTMwOTE3In0=</vt:lpwstr>
  </property>
</Properties>
</file>