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4071" w14:textId="77777777" w:rsidR="00C40B47" w:rsidRDefault="00C40B47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4DDF1AEF" w14:textId="77777777" w:rsidR="00C40B47" w:rsidRDefault="000475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720" w:lineRule="exact"/>
        <w:jc w:val="center"/>
        <w:textAlignment w:val="baseline"/>
        <w:rPr>
          <w:rFonts w:ascii="Times New Roman" w:eastAsia="方正小标宋_GBK" w:hAnsi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hint="eastAsia"/>
          <w:bCs/>
          <w:color w:val="000000"/>
          <w:kern w:val="0"/>
          <w:sz w:val="44"/>
          <w:szCs w:val="44"/>
          <w:lang w:bidi="ar"/>
        </w:rPr>
        <w:t>抢抓机遇</w:t>
      </w:r>
      <w:r>
        <w:rPr>
          <w:rFonts w:ascii="Times New Roman" w:eastAsia="方正小标宋_GBK" w:hAnsi="Times New Roman" w:hint="eastAsia"/>
          <w:bCs/>
          <w:color w:val="000000"/>
          <w:kern w:val="0"/>
          <w:sz w:val="44"/>
          <w:szCs w:val="44"/>
          <w:lang w:bidi="ar"/>
        </w:rPr>
        <w:t xml:space="preserve">  </w:t>
      </w:r>
      <w:r>
        <w:rPr>
          <w:rFonts w:ascii="Times New Roman" w:eastAsia="方正小标宋_GBK" w:hAnsi="Times New Roman" w:hint="eastAsia"/>
          <w:bCs/>
          <w:color w:val="000000"/>
          <w:kern w:val="0"/>
          <w:sz w:val="44"/>
          <w:szCs w:val="44"/>
          <w:lang w:bidi="ar"/>
        </w:rPr>
        <w:t>加快发展</w:t>
      </w:r>
    </w:p>
    <w:p w14:paraId="2B583302" w14:textId="77777777" w:rsidR="00C40B47" w:rsidRDefault="000475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720" w:lineRule="exact"/>
        <w:jc w:val="center"/>
        <w:textAlignment w:val="baseline"/>
        <w:rPr>
          <w:rFonts w:ascii="Times New Roman" w:eastAsia="方正小标宋_GBK" w:hAnsi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hint="eastAsia"/>
          <w:bCs/>
          <w:color w:val="000000"/>
          <w:kern w:val="0"/>
          <w:sz w:val="44"/>
          <w:szCs w:val="44"/>
          <w:lang w:bidi="ar"/>
        </w:rPr>
        <w:t>全力推动全市交通基础设施建设</w:t>
      </w:r>
    </w:p>
    <w:p w14:paraId="71029007" w14:textId="77777777" w:rsidR="00C40B47" w:rsidRDefault="0004753E">
      <w:pPr>
        <w:spacing w:line="680" w:lineRule="exact"/>
        <w:jc w:val="center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2025</w:t>
      </w:r>
      <w:r>
        <w:rPr>
          <w:rFonts w:ascii="Times New Roman" w:eastAsia="楷体" w:hAnsi="Times New Roman"/>
          <w:sz w:val="32"/>
          <w:szCs w:val="32"/>
        </w:rPr>
        <w:t>年三季度交通基础设施投资分析</w:t>
      </w:r>
    </w:p>
    <w:p w14:paraId="3AE8F02C" w14:textId="77777777" w:rsidR="00C40B47" w:rsidRDefault="0004753E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今年以来，我市深入学习贯彻党中央关于当前经济工作的决策部署，更好统筹即期稳投资稳增长和长远调结构促循环，加快推动重大交通基础设施建设，构建综合交通体系，积极应对交通运输行业发展新形势新特点新要求，发挥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促投资、稳增长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主力军作用，不断提升城市枢纽功能和辐射能级。</w:t>
      </w:r>
    </w:p>
    <w:p w14:paraId="04323B5A" w14:textId="77777777" w:rsidR="00C40B47" w:rsidRDefault="0004753E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bookmarkStart w:id="0" w:name="_Toc99564398"/>
      <w:bookmarkStart w:id="1" w:name="_Toc45049716"/>
      <w:r>
        <w:rPr>
          <w:rFonts w:ascii="Times New Roman" w:eastAsia="方正黑体_GBK" w:hAnsi="Times New Roman"/>
          <w:sz w:val="32"/>
          <w:szCs w:val="32"/>
        </w:rPr>
        <w:t>一、</w:t>
      </w:r>
      <w:r>
        <w:rPr>
          <w:rFonts w:ascii="Times New Roman" w:eastAsia="方正黑体_GBK" w:hAnsi="Times New Roman" w:hint="eastAsia"/>
          <w:sz w:val="32"/>
          <w:szCs w:val="32"/>
        </w:rPr>
        <w:t>三</w:t>
      </w:r>
      <w:r>
        <w:rPr>
          <w:rFonts w:ascii="Times New Roman" w:eastAsia="方正黑体_GBK" w:hAnsi="Times New Roman"/>
          <w:sz w:val="32"/>
          <w:szCs w:val="32"/>
        </w:rPr>
        <w:t>季度投资完成情况</w:t>
      </w:r>
      <w:bookmarkEnd w:id="0"/>
      <w:bookmarkEnd w:id="1"/>
    </w:p>
    <w:p w14:paraId="2D86A53D" w14:textId="77777777" w:rsidR="00C40B47" w:rsidRDefault="0004753E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bookmarkStart w:id="2" w:name="_Toc99564401"/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年纳入省级公路水运计划项目年度计划投资</w:t>
      </w:r>
      <w:r>
        <w:rPr>
          <w:rFonts w:ascii="Times New Roman" w:eastAsia="方正仿宋_GBK" w:hAnsi="Times New Roman"/>
          <w:sz w:val="32"/>
          <w:szCs w:val="32"/>
        </w:rPr>
        <w:t>113.37</w:t>
      </w:r>
      <w:r>
        <w:rPr>
          <w:rFonts w:ascii="Times New Roman" w:eastAsia="方正仿宋_GBK" w:hAnsi="Times New Roman"/>
          <w:sz w:val="32"/>
          <w:szCs w:val="32"/>
        </w:rPr>
        <w:t>亿元，三季度完成投资</w:t>
      </w:r>
      <w:r>
        <w:rPr>
          <w:rFonts w:ascii="Times New Roman" w:eastAsia="方正仿宋_GBK" w:hAnsi="Times New Roman"/>
          <w:sz w:val="32"/>
          <w:szCs w:val="32"/>
        </w:rPr>
        <w:t>98.28</w:t>
      </w:r>
      <w:r>
        <w:rPr>
          <w:rFonts w:ascii="Times New Roman" w:eastAsia="方正仿宋_GBK" w:hAnsi="Times New Roman"/>
          <w:sz w:val="32"/>
          <w:szCs w:val="32"/>
        </w:rPr>
        <w:t>亿元、占年度计划投资的</w:t>
      </w:r>
      <w:r>
        <w:rPr>
          <w:rFonts w:ascii="Times New Roman" w:eastAsia="方正仿宋_GBK" w:hAnsi="Times New Roman"/>
          <w:sz w:val="32"/>
          <w:szCs w:val="32"/>
        </w:rPr>
        <w:t>86.6%</w:t>
      </w:r>
      <w:r>
        <w:rPr>
          <w:rFonts w:ascii="Times New Roman" w:eastAsia="方正仿宋_GBK" w:hAnsi="Times New Roman"/>
          <w:sz w:val="32"/>
          <w:szCs w:val="32"/>
        </w:rPr>
        <w:t>，其中高速公路项目完成投资</w:t>
      </w:r>
      <w:r>
        <w:rPr>
          <w:rFonts w:ascii="Times New Roman" w:eastAsia="方正仿宋_GBK" w:hAnsi="Times New Roman"/>
          <w:sz w:val="32"/>
          <w:szCs w:val="32"/>
        </w:rPr>
        <w:t>16.9</w:t>
      </w:r>
      <w:r>
        <w:rPr>
          <w:rFonts w:ascii="Times New Roman" w:eastAsia="方正仿宋_GBK" w:hAnsi="Times New Roman"/>
          <w:sz w:val="32"/>
          <w:szCs w:val="32"/>
        </w:rPr>
        <w:t>亿元，过江通道项目完成投资</w:t>
      </w:r>
      <w:r>
        <w:rPr>
          <w:rFonts w:ascii="Times New Roman" w:eastAsia="方正仿宋_GBK" w:hAnsi="Times New Roman"/>
          <w:sz w:val="32"/>
          <w:szCs w:val="32"/>
        </w:rPr>
        <w:t>26.3</w:t>
      </w:r>
      <w:r>
        <w:rPr>
          <w:rFonts w:ascii="Times New Roman" w:eastAsia="方正仿宋_GBK" w:hAnsi="Times New Roman"/>
          <w:sz w:val="32"/>
          <w:szCs w:val="32"/>
        </w:rPr>
        <w:t>亿元，干线公路项目完成投资</w:t>
      </w:r>
      <w:r>
        <w:rPr>
          <w:rFonts w:ascii="Times New Roman" w:eastAsia="方正仿宋_GBK" w:hAnsi="Times New Roman"/>
          <w:sz w:val="32"/>
          <w:szCs w:val="32"/>
        </w:rPr>
        <w:t>21.1</w:t>
      </w:r>
      <w:r>
        <w:rPr>
          <w:rFonts w:ascii="Times New Roman" w:eastAsia="方正仿宋_GBK" w:hAnsi="Times New Roman"/>
          <w:sz w:val="32"/>
          <w:szCs w:val="32"/>
        </w:rPr>
        <w:t>亿</w:t>
      </w:r>
      <w:r>
        <w:rPr>
          <w:rFonts w:ascii="Times New Roman" w:eastAsia="方正仿宋_GBK" w:hAnsi="Times New Roman"/>
          <w:sz w:val="32"/>
          <w:szCs w:val="32"/>
        </w:rPr>
        <w:t>元，计划外项目完成投资约</w:t>
      </w:r>
      <w:r>
        <w:rPr>
          <w:rFonts w:ascii="Times New Roman" w:eastAsia="方正仿宋_GBK" w:hAnsi="Times New Roman"/>
          <w:sz w:val="32"/>
          <w:szCs w:val="32"/>
        </w:rPr>
        <w:t>7.6</w:t>
      </w:r>
      <w:r>
        <w:rPr>
          <w:rFonts w:ascii="Times New Roman" w:eastAsia="方正仿宋_GBK" w:hAnsi="Times New Roman"/>
          <w:sz w:val="32"/>
          <w:szCs w:val="32"/>
        </w:rPr>
        <w:t>亿元。</w:t>
      </w:r>
    </w:p>
    <w:p w14:paraId="57F1BC50" w14:textId="77777777" w:rsidR="00C40B47" w:rsidRDefault="00C40B47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17B3721" w14:textId="77777777" w:rsidR="00C40B47" w:rsidRDefault="0004753E">
      <w:pPr>
        <w:widowControl/>
        <w:spacing w:line="560" w:lineRule="exact"/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省计划内项目</w:t>
      </w:r>
      <w:r>
        <w:rPr>
          <w:rFonts w:ascii="Times New Roman" w:eastAsia="黑体" w:hAnsi="Times New Roman"/>
          <w:sz w:val="30"/>
          <w:szCs w:val="30"/>
        </w:rPr>
        <w:t>1-9</w:t>
      </w:r>
      <w:r>
        <w:rPr>
          <w:rFonts w:ascii="Times New Roman" w:eastAsia="黑体" w:hAnsi="Times New Roman"/>
          <w:sz w:val="30"/>
          <w:szCs w:val="30"/>
        </w:rPr>
        <w:t>月投资完成情况明细表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2"/>
        <w:gridCol w:w="2597"/>
        <w:gridCol w:w="1211"/>
        <w:gridCol w:w="1085"/>
        <w:gridCol w:w="1324"/>
        <w:gridCol w:w="1179"/>
      </w:tblGrid>
      <w:tr w:rsidR="00C40B47" w14:paraId="2639210E" w14:textId="77777777">
        <w:trPr>
          <w:trHeight w:val="915"/>
          <w:tblHeader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7783" w14:textId="77777777" w:rsidR="00C40B47" w:rsidRDefault="000475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AAC9" w14:textId="77777777" w:rsidR="00C40B47" w:rsidRDefault="000475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E12A" w14:textId="77777777" w:rsidR="00C40B47" w:rsidRDefault="000475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总投资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2C25" w14:textId="77777777" w:rsidR="00C40B47" w:rsidRDefault="000475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年度计划投资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A12F" w14:textId="77777777" w:rsidR="00C40B47" w:rsidRDefault="000475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至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9</w:t>
            </w: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月本年累计完成投资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0855B" w14:textId="77777777" w:rsidR="00C40B47" w:rsidRDefault="000475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完成占年度计划比例（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%</w:t>
            </w: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C40B47" w14:paraId="625DD08E" w14:textId="77777777">
        <w:trPr>
          <w:trHeight w:val="42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B78E" w14:textId="77777777" w:rsidR="00C40B47" w:rsidRDefault="000475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22AC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2"/>
                <w:szCs w:val="22"/>
              </w:rPr>
              <w:t>项目合计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8E0AB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 xml:space="preserve">11561573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9BDDB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 xml:space="preserve">1133703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114B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 xml:space="preserve">906922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E000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>80.0%</w:t>
            </w:r>
          </w:p>
        </w:tc>
      </w:tr>
      <w:tr w:rsidR="00C40B47" w14:paraId="3FC616EE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DAB46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一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91241" w14:textId="77777777" w:rsidR="00C40B47" w:rsidRDefault="0004753E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公路建设（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XX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79F48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11470080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4D422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1119703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BD154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861098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74D7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>76.9%</w:t>
            </w:r>
          </w:p>
        </w:tc>
      </w:tr>
      <w:tr w:rsidR="00C40B47" w14:paraId="1E11E9C3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D1B93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E626B" w14:textId="77777777" w:rsidR="00C40B47" w:rsidRDefault="0004753E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高速公路（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6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E6EE1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2388613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F42D7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326000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FF5E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169435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64C5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>52.0%</w:t>
            </w:r>
          </w:p>
        </w:tc>
      </w:tr>
      <w:tr w:rsidR="00C40B47" w14:paraId="5C87F36E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C35BD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D3FB2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南京至滁州高速公路江苏段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A07AB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265112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7FC1B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84000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F4E6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90175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BFA4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107.4%</w:t>
            </w:r>
          </w:p>
        </w:tc>
      </w:tr>
      <w:tr w:rsidR="00C40B47" w14:paraId="16A7AFAF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DE3A7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5DBF2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南京至盐城高速公路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02E80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332000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53387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60000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56C4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52000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0C7F1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86.7%</w:t>
            </w:r>
          </w:p>
        </w:tc>
      </w:tr>
      <w:tr w:rsidR="00C40B47" w14:paraId="1DABF8AA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D56EE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12279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南京机场高速公路秣陵互通改扩建工程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C4CFA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56553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DF43A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16000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F6C6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13300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629B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83.1%</w:t>
            </w:r>
          </w:p>
        </w:tc>
      </w:tr>
      <w:tr w:rsidR="00C40B47" w14:paraId="65FB6B80" w14:textId="77777777">
        <w:trPr>
          <w:trHeight w:val="12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02564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2C5C7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宁宣高速公路机场枢纽扩建工程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(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南京至宣城高速公路机场枢纽至和凤枢纽段扩建工程一期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A1A20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179890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E6ECE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25000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708A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13960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943A2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55.8%</w:t>
            </w:r>
          </w:p>
        </w:tc>
      </w:tr>
      <w:tr w:rsidR="00C40B47" w14:paraId="3D259F12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75701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0496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宁九高速公路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B1F9A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725058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6DBE9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140000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B09A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6BEFF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0.0%</w:t>
            </w:r>
          </w:p>
        </w:tc>
      </w:tr>
      <w:tr w:rsidR="00C40B47" w14:paraId="5D022865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E50C8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9BCC3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长深高速公路溧水至溧阳段扩建工程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623A4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830000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BD001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EB29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E0E9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0.0%</w:t>
            </w:r>
          </w:p>
        </w:tc>
      </w:tr>
      <w:tr w:rsidR="00C40B47" w14:paraId="034011BB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8E5C0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142F6" w14:textId="77777777" w:rsidR="00C40B47" w:rsidRDefault="0004753E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过江通道（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D3CB4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4467700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45F33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336000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9882F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262975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8625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>78.3%</w:t>
            </w:r>
          </w:p>
        </w:tc>
      </w:tr>
      <w:tr w:rsidR="00C40B47" w14:paraId="396B435C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3E129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21080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仙新路过江通道工程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88FA3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1109000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BC728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62000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C3D7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67360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B03F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108.6%</w:t>
            </w:r>
          </w:p>
        </w:tc>
      </w:tr>
      <w:tr w:rsidR="00C40B47" w14:paraId="77AA8DFA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42DF2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EC43A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建宁西路过江通道工程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3D9DE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1209100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B3F64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214000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41DE2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195615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E324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91.4%</w:t>
            </w:r>
          </w:p>
        </w:tc>
      </w:tr>
      <w:tr w:rsidR="00C40B47" w14:paraId="40217EDA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5A2AD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C52FB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锦文路过江通道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60AB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2149600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B15B7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60000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520D0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48B9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0.0%</w:t>
            </w:r>
          </w:p>
        </w:tc>
      </w:tr>
      <w:tr w:rsidR="00C40B47" w14:paraId="0FD9F4E2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15AC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18C66" w14:textId="77777777" w:rsidR="00C40B47" w:rsidRDefault="0004753E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国省干线公路（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10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D011C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3464824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545B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305160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B7719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211219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C9A8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>69.2%</w:t>
            </w:r>
          </w:p>
        </w:tc>
      </w:tr>
      <w:tr w:rsidR="00C40B47" w14:paraId="21777FFF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A9DA2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53446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省道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204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溧水段一期改扩建工程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6B8F3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358290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4850C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55505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5C464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54535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7ACC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98.3%</w:t>
            </w:r>
          </w:p>
        </w:tc>
      </w:tr>
      <w:tr w:rsidR="00C40B47" w14:paraId="532A14B7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5214F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EFB47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126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省道江宁段改扩建工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lastRenderedPageBreak/>
              <w:t>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62EC5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lastRenderedPageBreak/>
              <w:t xml:space="preserve">961244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3D2BF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32000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9AD17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376A1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51.6%</w:t>
            </w:r>
          </w:p>
        </w:tc>
      </w:tr>
      <w:tr w:rsidR="00C40B47" w14:paraId="34E5DE23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AAD07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6E701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126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省道雨花台区段改扩建工程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61731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318646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7FD90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26690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3A5D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11390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349B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42.7%</w:t>
            </w:r>
          </w:p>
        </w:tc>
      </w:tr>
      <w:tr w:rsidR="00C40B47" w14:paraId="15A7BA50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1B8CA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D87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328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国道宁扬交界至龙池互通段改扩建工程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A4C47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398491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30C51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30000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6D80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14735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C1DC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49.1%</w:t>
            </w:r>
          </w:p>
        </w:tc>
      </w:tr>
      <w:tr w:rsidR="00C40B47" w14:paraId="3B4F2BFC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05F95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D2C83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356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省道浦口西江路至苏皖省界段工程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D4E40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439130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A55C9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20000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5326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15385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E3929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76.9%</w:t>
            </w:r>
          </w:p>
        </w:tc>
      </w:tr>
      <w:tr w:rsidR="00C40B47" w14:paraId="78F229EB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4FA24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745BE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501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省道六合雄州至西坝港区公路改扩建工程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5C056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290567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CCA4D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54170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5224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41006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52C0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75.7%</w:t>
            </w:r>
          </w:p>
        </w:tc>
      </w:tr>
      <w:tr w:rsidR="00C40B47" w14:paraId="185AC42B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03A3E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156F7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312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国道七乡河至宁镇界段建设工程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51696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102540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AFE4A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16500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23FD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13640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A54A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82.7%</w:t>
            </w:r>
          </w:p>
        </w:tc>
      </w:tr>
      <w:tr w:rsidR="00C40B47" w14:paraId="69D55818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30034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9A40F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338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省道雨花台区段改扩建工程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0D97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327727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64475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34295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24DE8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32892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26D13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95.9%</w:t>
            </w:r>
          </w:p>
        </w:tc>
      </w:tr>
      <w:tr w:rsidR="00C40B47" w14:paraId="24C20570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4D61F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9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44792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422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省道江北大道至头桥东段改扩建工程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6AE42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114190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C3D4B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12000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6277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11136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B242F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92.8%</w:t>
            </w:r>
          </w:p>
        </w:tc>
      </w:tr>
      <w:tr w:rsidR="00C40B47" w14:paraId="7D2CDCD9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16947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59819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235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国道（高淳古柏至淳溪段）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E1F1E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154000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7E0F3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24000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44BDC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CF07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0.0%</w:t>
            </w:r>
          </w:p>
        </w:tc>
      </w:tr>
      <w:tr w:rsidR="00C40B47" w14:paraId="017D4356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9453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6C817" w14:textId="77777777" w:rsidR="00C40B47" w:rsidRDefault="0004753E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集疏散、连接公路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C14E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360400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6CC48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15000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3C3FB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10490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4F12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>69.9%</w:t>
            </w:r>
          </w:p>
        </w:tc>
      </w:tr>
      <w:tr w:rsidR="00C40B47" w14:paraId="323F48A4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AC7D8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D6ADC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宏运大道快速路（机场路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lastRenderedPageBreak/>
              <w:t>至滨河北路）建设工程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78AC6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lastRenderedPageBreak/>
              <w:t xml:space="preserve">360400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3BB70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15000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6BAE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10490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819B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69.9%</w:t>
            </w:r>
          </w:p>
        </w:tc>
      </w:tr>
      <w:tr w:rsidR="00C40B47" w14:paraId="58401826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56B9C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D0708" w14:textId="77777777" w:rsidR="00C40B47" w:rsidRDefault="0004753E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农村公路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A81E9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37543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ACE52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37543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8A29A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100000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53FE9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>266.4%</w:t>
            </w:r>
          </w:p>
        </w:tc>
      </w:tr>
      <w:tr w:rsidR="00C40B47" w14:paraId="74446C77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F0586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25521" w14:textId="77777777" w:rsidR="00C40B47" w:rsidRDefault="0004753E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综合客货运枢纽建设</w:t>
            </w:r>
            <w:r>
              <w:rPr>
                <w:rFonts w:ascii="Times New Roman" w:eastAsia="仿宋" w:hAnsi="Times New Roman"/>
                <w:b/>
                <w:bCs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D0750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751000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638CB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100000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ED8B3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106979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D34F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>107.0%</w:t>
            </w:r>
          </w:p>
        </w:tc>
      </w:tr>
      <w:tr w:rsidR="00C40B47" w14:paraId="057A665F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24264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D715F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南京北站综合客运枢纽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26C40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751000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147D7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100000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95626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106979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B883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107.0%</w:t>
            </w:r>
          </w:p>
        </w:tc>
      </w:tr>
      <w:tr w:rsidR="00C40B47" w14:paraId="3277A020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DCB1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6F367" w14:textId="77777777" w:rsidR="00C40B47" w:rsidRDefault="0004753E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水运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BAFB9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91493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58F9C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14000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CBB8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45824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F0C36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>327.3%</w:t>
            </w:r>
          </w:p>
        </w:tc>
      </w:tr>
      <w:tr w:rsidR="00C40B47" w14:paraId="7909BBED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8D952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3D4EF" w14:textId="77777777" w:rsidR="00C40B47" w:rsidRDefault="0004753E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港口建设</w:t>
            </w:r>
            <w:r>
              <w:rPr>
                <w:rFonts w:ascii="Times New Roman" w:eastAsia="仿宋" w:hAnsi="Times New Roman"/>
                <w:b/>
                <w:bCs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eastAsia="仿宋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EFE8E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91493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CD527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14000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94A5B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45824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6B50" w14:textId="77777777" w:rsidR="00C40B47" w:rsidRDefault="0004753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>327.3%</w:t>
            </w:r>
          </w:p>
        </w:tc>
      </w:tr>
      <w:tr w:rsidR="00C40B47" w14:paraId="4E64F641" w14:textId="77777777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F2B1B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BEEC7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南京港龙潭港区七期工程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59BF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81493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E0578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10000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3ADD2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521A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0.0%</w:t>
            </w:r>
          </w:p>
        </w:tc>
      </w:tr>
      <w:tr w:rsidR="00C40B47" w14:paraId="1AE67728" w14:textId="77777777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231EA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36B75" w14:textId="77777777" w:rsidR="00C40B47" w:rsidRDefault="0004753E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南京港板桥港区原料码头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1-3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好泊位改建工程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21370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10000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19880" w14:textId="77777777" w:rsidR="00C40B47" w:rsidRDefault="0004753E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 xml:space="preserve">4000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CC08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6B5EB" w14:textId="77777777" w:rsidR="00C40B47" w:rsidRDefault="0004753E">
            <w:pPr>
              <w:jc w:val="center"/>
              <w:rPr>
                <w:rFonts w:ascii="Times New Roman" w:eastAsia="等线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sz w:val="22"/>
                <w:szCs w:val="22"/>
              </w:rPr>
              <w:t>0.0%</w:t>
            </w:r>
          </w:p>
        </w:tc>
      </w:tr>
    </w:tbl>
    <w:p w14:paraId="2AE4993A" w14:textId="77777777" w:rsidR="00C40B47" w:rsidRDefault="00C40B47">
      <w:pPr>
        <w:widowControl/>
        <w:spacing w:line="560" w:lineRule="exact"/>
        <w:jc w:val="center"/>
        <w:rPr>
          <w:rFonts w:ascii="Times New Roman" w:eastAsia="黑体" w:hAnsi="Times New Roman"/>
          <w:sz w:val="30"/>
          <w:szCs w:val="30"/>
        </w:rPr>
      </w:pPr>
    </w:p>
    <w:p w14:paraId="37E02525" w14:textId="77777777" w:rsidR="00C40B47" w:rsidRDefault="0004753E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二、项目推进情况</w:t>
      </w:r>
    </w:p>
    <w:p w14:paraId="69560EB6" w14:textId="77777777" w:rsidR="00C40B47" w:rsidRDefault="0004753E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高速公路项目方面，宁滁高速开展路面施工、交安机电和声屏障施工；宁盐高速开展湿喷桩、管桩、桥梁桩基及下部结构施工；机场高速秣陵互通推进匝道桥梁及路基工程施工。</w:t>
      </w:r>
    </w:p>
    <w:p w14:paraId="027F7CAC" w14:textId="77777777" w:rsidR="00C40B47" w:rsidRDefault="0004753E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过江通道项目方面，新生圩长江大桥主线贯通；建宁路长江隧道推进南、北接线桥梁上、下部结构施工。</w:t>
      </w:r>
    </w:p>
    <w:p w14:paraId="5051443E" w14:textId="14C18BA0" w:rsidR="00C40B47" w:rsidRDefault="0004753E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干线公路项目方面，</w:t>
      </w:r>
      <w:r>
        <w:rPr>
          <w:rFonts w:ascii="Times New Roman" w:eastAsia="方正仿宋_GBK" w:hAnsi="Times New Roman"/>
          <w:sz w:val="32"/>
          <w:szCs w:val="32"/>
        </w:rPr>
        <w:t>126</w:t>
      </w:r>
      <w:r>
        <w:rPr>
          <w:rFonts w:ascii="Times New Roman" w:eastAsia="方正仿宋_GBK" w:hAnsi="Times New Roman"/>
          <w:sz w:val="32"/>
          <w:szCs w:val="32"/>
        </w:rPr>
        <w:t>省道江宁段先行实施先行开工段（雨花台区与江宁区区界至绕越高速，长约</w:t>
      </w:r>
      <w:r>
        <w:rPr>
          <w:rFonts w:ascii="Times New Roman" w:eastAsia="方正仿宋_GBK" w:hAnsi="Times New Roman"/>
          <w:sz w:val="32"/>
          <w:szCs w:val="32"/>
        </w:rPr>
        <w:t>4.2</w:t>
      </w:r>
      <w:r>
        <w:rPr>
          <w:rFonts w:ascii="Times New Roman" w:eastAsia="方正仿宋_GBK" w:hAnsi="Times New Roman"/>
          <w:sz w:val="32"/>
          <w:szCs w:val="32"/>
        </w:rPr>
        <w:t>公里），</w:t>
      </w:r>
      <w:r>
        <w:rPr>
          <w:rFonts w:ascii="Times New Roman" w:eastAsia="方正仿宋_GBK" w:hAnsi="Times New Roman"/>
          <w:sz w:val="32"/>
          <w:szCs w:val="32"/>
        </w:rPr>
        <w:lastRenderedPageBreak/>
        <w:t>推进隧道、路基和桥梁施工以及杆管线迁改施工；</w:t>
      </w:r>
      <w:r>
        <w:rPr>
          <w:rFonts w:ascii="Times New Roman" w:eastAsia="方正仿宋_GBK" w:hAnsi="Times New Roman"/>
          <w:sz w:val="32"/>
          <w:szCs w:val="32"/>
        </w:rPr>
        <w:t>126</w:t>
      </w:r>
      <w:r>
        <w:rPr>
          <w:rFonts w:ascii="Times New Roman" w:eastAsia="方正仿宋_GBK" w:hAnsi="Times New Roman"/>
          <w:sz w:val="32"/>
          <w:szCs w:val="32"/>
        </w:rPr>
        <w:t>省道雨花段推进隧道和路基路面施工；</w:t>
      </w:r>
      <w:r>
        <w:rPr>
          <w:rFonts w:ascii="Times New Roman" w:eastAsia="方正仿宋_GBK" w:hAnsi="Times New Roman"/>
          <w:sz w:val="32"/>
          <w:szCs w:val="32"/>
        </w:rPr>
        <w:t>328</w:t>
      </w:r>
      <w:r>
        <w:rPr>
          <w:rFonts w:ascii="Times New Roman" w:eastAsia="方正仿宋_GBK" w:hAnsi="Times New Roman"/>
          <w:sz w:val="32"/>
          <w:szCs w:val="32"/>
        </w:rPr>
        <w:t>国道六合段推进灵岩互通段路基施工、南北辅道桥梁桩基、墩柱</w:t>
      </w:r>
      <w:r>
        <w:rPr>
          <w:rFonts w:ascii="Times New Roman" w:eastAsia="方正仿宋_GBK" w:hAnsi="Times New Roman"/>
          <w:sz w:val="32"/>
          <w:szCs w:val="32"/>
        </w:rPr>
        <w:t>施工；</w:t>
      </w:r>
      <w:r>
        <w:rPr>
          <w:rFonts w:ascii="Times New Roman" w:eastAsia="方正仿宋_GBK" w:hAnsi="Times New Roman"/>
          <w:sz w:val="32"/>
          <w:szCs w:val="32"/>
        </w:rPr>
        <w:t>204</w:t>
      </w:r>
      <w:r>
        <w:rPr>
          <w:rFonts w:ascii="Times New Roman" w:eastAsia="方正仿宋_GBK" w:hAnsi="Times New Roman"/>
          <w:sz w:val="32"/>
          <w:szCs w:val="32"/>
        </w:rPr>
        <w:t>省道溧水段推进路面施工；</w:t>
      </w:r>
      <w:r>
        <w:rPr>
          <w:rFonts w:ascii="Times New Roman" w:eastAsia="方正仿宋_GBK" w:hAnsi="Times New Roman"/>
          <w:sz w:val="32"/>
          <w:szCs w:val="32"/>
        </w:rPr>
        <w:t>338</w:t>
      </w:r>
      <w:r>
        <w:rPr>
          <w:rFonts w:ascii="Times New Roman" w:eastAsia="方正仿宋_GBK" w:hAnsi="Times New Roman"/>
          <w:sz w:val="32"/>
          <w:szCs w:val="32"/>
        </w:rPr>
        <w:t>省道雨花段推进桥梁上部结构和路面施工；</w:t>
      </w:r>
      <w:r>
        <w:rPr>
          <w:rFonts w:ascii="Times New Roman" w:eastAsia="方正仿宋_GBK" w:hAnsi="Times New Roman"/>
          <w:sz w:val="32"/>
          <w:szCs w:val="32"/>
        </w:rPr>
        <w:t>422</w:t>
      </w:r>
      <w:r>
        <w:rPr>
          <w:rFonts w:ascii="Times New Roman" w:eastAsia="方正仿宋_GBK" w:hAnsi="Times New Roman"/>
          <w:sz w:val="32"/>
          <w:szCs w:val="32"/>
        </w:rPr>
        <w:t>省道六合段推进路基灰土和桥梁施工。</w:t>
      </w:r>
    </w:p>
    <w:p w14:paraId="0A257F83" w14:textId="77777777" w:rsidR="00C40B47" w:rsidRDefault="0004753E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铁路项目方面，宁芜铁路扩能改造工程南京南隧</w:t>
      </w:r>
      <w:r>
        <w:rPr>
          <w:rFonts w:ascii="Times New Roman" w:eastAsia="方正仿宋_GBK" w:hAnsi="Times New Roman"/>
          <w:sz w:val="32"/>
          <w:szCs w:val="32"/>
        </w:rPr>
        <w:t>道谷里斜井正洞小里程侧与韩府山斜井正洞大里程侧顺利贯通；北沿江高铁推进主线施工；宁淮城际铁路推进主线施工；南京北站客运枢纽推进桩基、基坑施工。</w:t>
      </w:r>
    </w:p>
    <w:p w14:paraId="52C56F8D" w14:textId="77777777" w:rsidR="00C40B47" w:rsidRDefault="0004753E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</w:t>
      </w:r>
      <w:bookmarkEnd w:id="2"/>
      <w:r>
        <w:rPr>
          <w:rFonts w:ascii="Times New Roman" w:eastAsia="方正黑体_GBK" w:hAnsi="Times New Roman"/>
          <w:sz w:val="32"/>
          <w:szCs w:val="32"/>
        </w:rPr>
        <w:t>交通建设分析</w:t>
      </w:r>
    </w:p>
    <w:p w14:paraId="71116C86" w14:textId="77777777" w:rsidR="00C40B47" w:rsidRDefault="0004753E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bookmarkStart w:id="3" w:name="_Toc99564402"/>
      <w:r>
        <w:rPr>
          <w:rFonts w:ascii="Times New Roman" w:eastAsia="方正楷体_GBK" w:hAnsi="Times New Roman"/>
          <w:sz w:val="32"/>
          <w:szCs w:val="32"/>
        </w:rPr>
        <w:t>（一）公路项目</w:t>
      </w:r>
    </w:p>
    <w:p w14:paraId="3F32CC78" w14:textId="77777777" w:rsidR="00C40B47" w:rsidRDefault="0004753E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b/>
          <w:sz w:val="32"/>
          <w:szCs w:val="32"/>
        </w:rPr>
        <w:t>1.</w:t>
      </w:r>
      <w:r>
        <w:rPr>
          <w:rFonts w:ascii="Times New Roman" w:eastAsia="方正楷体_GBK" w:hAnsi="Times New Roman"/>
          <w:b/>
          <w:sz w:val="32"/>
          <w:szCs w:val="32"/>
        </w:rPr>
        <w:t>资金保障。</w:t>
      </w:r>
      <w:r>
        <w:rPr>
          <w:rFonts w:ascii="Times New Roman" w:eastAsia="方正仿宋_GBK" w:hAnsi="Times New Roman"/>
          <w:sz w:val="32"/>
          <w:szCs w:val="32"/>
        </w:rPr>
        <w:t>仙新路、建宁西路过江通道市级承担部分已基本足额保障，但区级资金缺口较大；宁滁高速、宁盐高速涉及江北新区资本金尚未足额缴纳，</w:t>
      </w:r>
      <w:r>
        <w:rPr>
          <w:rFonts w:ascii="Times New Roman" w:eastAsia="方正仿宋_GBK" w:hAnsi="Times New Roman"/>
          <w:sz w:val="32"/>
          <w:szCs w:val="32"/>
        </w:rPr>
        <w:t>501</w:t>
      </w:r>
      <w:r>
        <w:rPr>
          <w:rFonts w:ascii="Times New Roman" w:eastAsia="方正仿宋_GBK" w:hAnsi="Times New Roman"/>
          <w:sz w:val="32"/>
          <w:szCs w:val="32"/>
        </w:rPr>
        <w:t>省道、</w:t>
      </w:r>
      <w:r>
        <w:rPr>
          <w:rFonts w:ascii="Times New Roman" w:eastAsia="方正仿宋_GBK" w:hAnsi="Times New Roman"/>
          <w:sz w:val="32"/>
          <w:szCs w:val="32"/>
        </w:rPr>
        <w:t>328</w:t>
      </w:r>
      <w:r>
        <w:rPr>
          <w:rFonts w:ascii="Times New Roman" w:eastAsia="方正仿宋_GBK" w:hAnsi="Times New Roman"/>
          <w:sz w:val="32"/>
          <w:szCs w:val="32"/>
        </w:rPr>
        <w:t>国道、</w:t>
      </w:r>
      <w:r>
        <w:rPr>
          <w:rFonts w:ascii="Times New Roman" w:eastAsia="方正仿宋_GBK" w:hAnsi="Times New Roman"/>
          <w:sz w:val="32"/>
          <w:szCs w:val="32"/>
        </w:rPr>
        <w:t>312</w:t>
      </w:r>
      <w:r>
        <w:rPr>
          <w:rFonts w:ascii="Times New Roman" w:eastAsia="方正仿宋_GBK" w:hAnsi="Times New Roman"/>
          <w:sz w:val="32"/>
          <w:szCs w:val="32"/>
        </w:rPr>
        <w:t>国道东延段、机场高速秣陵互通，涉及江北新区、栖霞区、六合区、南京经开区、仙林大学城、江宁区等板块资金尚未足额拨付到位，亟需属地加大资金保障力度。</w:t>
      </w:r>
    </w:p>
    <w:p w14:paraId="4585204E" w14:textId="77777777" w:rsidR="00C40B47" w:rsidRDefault="0004753E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b/>
          <w:sz w:val="32"/>
          <w:szCs w:val="32"/>
        </w:rPr>
        <w:t>2.</w:t>
      </w:r>
      <w:r>
        <w:rPr>
          <w:rFonts w:ascii="Times New Roman" w:eastAsia="方正楷体_GBK" w:hAnsi="Times New Roman"/>
          <w:b/>
          <w:sz w:val="32"/>
          <w:szCs w:val="32"/>
        </w:rPr>
        <w:t>征收拆迁。</w:t>
      </w:r>
      <w:r>
        <w:rPr>
          <w:rFonts w:ascii="Times New Roman" w:eastAsia="方正仿宋_GBK" w:hAnsi="Times New Roman"/>
          <w:sz w:val="32"/>
          <w:szCs w:val="32"/>
        </w:rPr>
        <w:t>501</w:t>
      </w:r>
      <w:r>
        <w:rPr>
          <w:rFonts w:ascii="Times New Roman" w:eastAsia="方正仿宋_GBK" w:hAnsi="Times New Roman"/>
          <w:sz w:val="32"/>
          <w:szCs w:val="32"/>
        </w:rPr>
        <w:t>省</w:t>
      </w:r>
      <w:r>
        <w:rPr>
          <w:rFonts w:ascii="Times New Roman" w:eastAsia="方正仿宋_GBK" w:hAnsi="Times New Roman"/>
          <w:sz w:val="32"/>
          <w:szCs w:val="32"/>
        </w:rPr>
        <w:t>道为仙新路过江通道的江北连接道路，项目实施过程中还存在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处矛盾堵点影响现场施工，对于今年年底双向六车道保通影响极大，需请六合区继续加大协调力度，保障项目顺利实施。仙新路过江通道涉江北新区长芦街道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户房屋征收拆迁尚未完成，制约与</w:t>
      </w:r>
      <w:r>
        <w:rPr>
          <w:rFonts w:ascii="Times New Roman" w:eastAsia="方正仿宋_GBK" w:hAnsi="Times New Roman"/>
          <w:sz w:val="32"/>
          <w:szCs w:val="32"/>
        </w:rPr>
        <w:t>501</w:t>
      </w:r>
      <w:r>
        <w:rPr>
          <w:rFonts w:ascii="Times New Roman" w:eastAsia="方正仿宋_GBK" w:hAnsi="Times New Roman"/>
          <w:sz w:val="32"/>
          <w:szCs w:val="32"/>
        </w:rPr>
        <w:t>省道共线段地面道路施工，还需江北新区加快推进剩余征收拆迁工作。另有阶段性交工验收尾留项目中山门大街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户住宅涉及司</w:t>
      </w:r>
      <w:r>
        <w:rPr>
          <w:rFonts w:ascii="Times New Roman" w:eastAsia="方正仿宋_GBK" w:hAnsi="Times New Roman"/>
          <w:sz w:val="32"/>
          <w:szCs w:val="32"/>
        </w:rPr>
        <w:lastRenderedPageBreak/>
        <w:t>法报裁、万家楼互通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户住宅涉及居民维稳等问题还需进一步发力推进。</w:t>
      </w:r>
    </w:p>
    <w:p w14:paraId="0ED0E42D" w14:textId="77777777" w:rsidR="00C40B47" w:rsidRDefault="0004753E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b/>
          <w:sz w:val="32"/>
          <w:szCs w:val="32"/>
        </w:rPr>
        <w:t>3.</w:t>
      </w:r>
      <w:r>
        <w:rPr>
          <w:rFonts w:ascii="Times New Roman" w:eastAsia="方正楷体_GBK" w:hAnsi="Times New Roman"/>
          <w:b/>
          <w:sz w:val="32"/>
          <w:szCs w:val="32"/>
        </w:rPr>
        <w:t>用地报批。</w:t>
      </w:r>
      <w:r>
        <w:rPr>
          <w:rFonts w:ascii="Times New Roman" w:eastAsia="方正仿宋_GBK" w:hAnsi="Times New Roman"/>
          <w:sz w:val="32"/>
          <w:szCs w:val="32"/>
        </w:rPr>
        <w:t>356</w:t>
      </w:r>
      <w:r>
        <w:rPr>
          <w:rFonts w:ascii="Times New Roman" w:eastAsia="方正仿宋_GBK" w:hAnsi="Times New Roman"/>
          <w:sz w:val="32"/>
          <w:szCs w:val="32"/>
        </w:rPr>
        <w:t>省道浦口段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三改工程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未能与主体工程同步报批，目前浦口区已完成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三改工程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工可批复</w:t>
      </w:r>
      <w:r>
        <w:rPr>
          <w:rFonts w:ascii="Times New Roman" w:eastAsia="方正仿宋_GBK" w:hAnsi="Times New Roman"/>
          <w:sz w:val="32"/>
          <w:szCs w:val="32"/>
        </w:rPr>
        <w:t>，并于</w:t>
      </w:r>
      <w:r>
        <w:rPr>
          <w:rFonts w:ascii="Times New Roman" w:eastAsia="方正仿宋_GBK" w:hAnsi="Times New Roman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18</w:t>
      </w:r>
      <w:r>
        <w:rPr>
          <w:rFonts w:ascii="Times New Roman" w:eastAsia="方正仿宋_GBK" w:hAnsi="Times New Roman"/>
          <w:sz w:val="32"/>
          <w:szCs w:val="32"/>
        </w:rPr>
        <w:t>日发布拟征地公告（一公告，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日公示结束）需请浦口区加快推进相关工作；宁宣高速用地组卷已上报省政府，正推进省级会审工作，需密切跟进后续用地报批工作，保障项目尽早取得用地批复。</w:t>
      </w:r>
    </w:p>
    <w:p w14:paraId="39B9693D" w14:textId="77777777" w:rsidR="00C40B47" w:rsidRDefault="0004753E">
      <w:pPr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（二）铁路项目</w:t>
      </w:r>
    </w:p>
    <w:p w14:paraId="4746BEE1" w14:textId="77777777" w:rsidR="00C40B47" w:rsidRDefault="0004753E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b/>
          <w:sz w:val="32"/>
          <w:szCs w:val="32"/>
        </w:rPr>
        <w:t>1.</w:t>
      </w:r>
      <w:r>
        <w:rPr>
          <w:rFonts w:ascii="Times New Roman" w:eastAsia="方正楷体_GBK" w:hAnsi="Times New Roman"/>
          <w:b/>
          <w:sz w:val="32"/>
          <w:szCs w:val="32"/>
        </w:rPr>
        <w:t>涉军事项。</w:t>
      </w:r>
      <w:r>
        <w:rPr>
          <w:rFonts w:ascii="Times New Roman" w:eastAsia="方正仿宋_GBK" w:hAnsi="Times New Roman"/>
          <w:sz w:val="32"/>
          <w:szCs w:val="32"/>
        </w:rPr>
        <w:t>涉及多处部队用地，东部战区总医院部队农场</w:t>
      </w:r>
      <w:r>
        <w:rPr>
          <w:rFonts w:ascii="Times New Roman" w:eastAsia="方正仿宋_GBK" w:hAnsi="Times New Roman"/>
          <w:sz w:val="32"/>
          <w:szCs w:val="32"/>
        </w:rPr>
        <w:t>316.2</w:t>
      </w:r>
      <w:r>
        <w:rPr>
          <w:rFonts w:ascii="Times New Roman" w:eastAsia="方正仿宋_GBK" w:hAnsi="Times New Roman"/>
          <w:sz w:val="32"/>
          <w:szCs w:val="32"/>
        </w:rPr>
        <w:t>亩，东部战区无锡联勤保障中心第一资产管理局南京管理站</w:t>
      </w:r>
      <w:r>
        <w:rPr>
          <w:rFonts w:ascii="Times New Roman" w:eastAsia="方正仿宋_GBK" w:hAnsi="Times New Roman"/>
          <w:sz w:val="32"/>
          <w:szCs w:val="32"/>
        </w:rPr>
        <w:t>35.2</w:t>
      </w:r>
      <w:r>
        <w:rPr>
          <w:rFonts w:ascii="Times New Roman" w:eastAsia="方正仿宋_GBK" w:hAnsi="Times New Roman"/>
          <w:sz w:val="32"/>
          <w:szCs w:val="32"/>
        </w:rPr>
        <w:t>亩军事用地，陆军指挥学院围墙内</w:t>
      </w:r>
      <w:r>
        <w:rPr>
          <w:rFonts w:ascii="Times New Roman" w:eastAsia="方正仿宋_GBK" w:hAnsi="Times New Roman"/>
          <w:sz w:val="32"/>
          <w:szCs w:val="32"/>
        </w:rPr>
        <w:t>23</w:t>
      </w:r>
      <w:r>
        <w:rPr>
          <w:rFonts w:ascii="Times New Roman" w:eastAsia="方正仿宋_GBK" w:hAnsi="Times New Roman"/>
          <w:sz w:val="32"/>
          <w:szCs w:val="32"/>
        </w:rPr>
        <w:t>平方米土地影响南京北站区域铁路项目工程进度，解决路径已明确，市领导多次调度协调，但协调确保进场施工仍有困难。</w:t>
      </w:r>
    </w:p>
    <w:p w14:paraId="0141AFA7" w14:textId="77777777" w:rsidR="00C40B47" w:rsidRDefault="0004753E">
      <w:pPr>
        <w:spacing w:line="560" w:lineRule="exact"/>
        <w:ind w:firstLineChars="200" w:firstLine="643"/>
        <w:rPr>
          <w:rFonts w:ascii="Times New Roman" w:eastAsia="方正楷体_GBK" w:hAnsi="Times New Roman"/>
          <w:b/>
          <w:sz w:val="32"/>
          <w:szCs w:val="32"/>
        </w:rPr>
      </w:pPr>
      <w:r>
        <w:rPr>
          <w:rFonts w:ascii="Times New Roman" w:eastAsia="方正楷体_GBK" w:hAnsi="Times New Roman"/>
          <w:b/>
          <w:sz w:val="32"/>
          <w:szCs w:val="32"/>
        </w:rPr>
        <w:t>2.</w:t>
      </w:r>
      <w:r>
        <w:rPr>
          <w:rFonts w:ascii="Times New Roman" w:eastAsia="方正楷体_GBK" w:hAnsi="Times New Roman"/>
          <w:b/>
          <w:sz w:val="32"/>
          <w:szCs w:val="32"/>
        </w:rPr>
        <w:t>管线迁改。</w:t>
      </w:r>
      <w:r>
        <w:rPr>
          <w:rFonts w:ascii="Times New Roman" w:eastAsia="方正仿宋_GBK" w:hAnsi="Times New Roman"/>
          <w:sz w:val="32"/>
          <w:szCs w:val="32"/>
        </w:rPr>
        <w:t>南京北站涉及永锦路廊道、</w:t>
      </w:r>
      <w:r>
        <w:rPr>
          <w:rFonts w:ascii="Times New Roman" w:eastAsia="方正仿宋_GBK" w:hAnsi="Times New Roman"/>
          <w:sz w:val="32"/>
          <w:szCs w:val="32"/>
        </w:rPr>
        <w:t>500kv</w:t>
      </w:r>
      <w:r>
        <w:rPr>
          <w:rFonts w:ascii="Times New Roman" w:eastAsia="方正仿宋_GBK" w:hAnsi="Times New Roman"/>
          <w:sz w:val="32"/>
          <w:szCs w:val="32"/>
        </w:rPr>
        <w:t>三秋线、仪长输油管线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条重大管线迁改，由于工程量大，且涉及拆迁工作，直接影响明年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月份普速场改造后京沪线外绕的阶段性目标。经局领导协调，实施路径已明确，我局将与江北新区、浦口区、六合区紧密合作，抓紧推进。</w:t>
      </w:r>
    </w:p>
    <w:p w14:paraId="25BBF351" w14:textId="77777777" w:rsidR="00C40B47" w:rsidRDefault="0004753E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b/>
          <w:sz w:val="32"/>
          <w:szCs w:val="32"/>
        </w:rPr>
        <w:t>3.</w:t>
      </w:r>
      <w:r>
        <w:rPr>
          <w:rFonts w:ascii="Times New Roman" w:eastAsia="方正楷体_GBK" w:hAnsi="Times New Roman"/>
          <w:b/>
          <w:sz w:val="32"/>
          <w:szCs w:val="32"/>
        </w:rPr>
        <w:t>资金保障。</w:t>
      </w:r>
      <w:r>
        <w:rPr>
          <w:rFonts w:ascii="Times New Roman" w:eastAsia="方正仿宋_GBK" w:hAnsi="Times New Roman"/>
          <w:sz w:val="32"/>
          <w:szCs w:val="32"/>
        </w:rPr>
        <w:t>省铁路办发文需我市筹措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三电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及管线迁改超概资金。我局已向省铁办争取北沿江高铁拆迁资金不需另行缴存，由江北新区、浦口区自行筹措并及时安置补偿到位。各区已确认剩余</w:t>
      </w:r>
      <w:r>
        <w:rPr>
          <w:rFonts w:ascii="Times New Roman" w:eastAsia="方正仿宋_GBK" w:hAnsi="Times New Roman" w:hint="eastAsia"/>
          <w:sz w:val="32"/>
          <w:szCs w:val="32"/>
        </w:rPr>
        <w:t>资金</w:t>
      </w:r>
      <w:r>
        <w:rPr>
          <w:rFonts w:ascii="Times New Roman" w:eastAsia="方正仿宋_GBK" w:hAnsi="Times New Roman"/>
          <w:sz w:val="32"/>
          <w:szCs w:val="32"/>
        </w:rPr>
        <w:t>分劈表，市政府已批示。</w:t>
      </w:r>
    </w:p>
    <w:p w14:paraId="4BB97AB7" w14:textId="77777777" w:rsidR="00C40B47" w:rsidRDefault="0004753E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四、下一步工作举措</w:t>
      </w:r>
      <w:bookmarkEnd w:id="3"/>
    </w:p>
    <w:p w14:paraId="50968422" w14:textId="77777777" w:rsidR="00C40B47" w:rsidRDefault="0004753E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一是推进重大枢纽设施建设。加快推进南京北站、禄口机场三期等重大项目，重点推进龙潭公铁水多式联运中心一期、龙潭七期开工建设。续建</w:t>
      </w:r>
      <w:r>
        <w:rPr>
          <w:rFonts w:ascii="Times New Roman" w:eastAsia="方正仿宋_GBK" w:hAnsi="Times New Roman"/>
          <w:sz w:val="32"/>
          <w:szCs w:val="32"/>
        </w:rPr>
        <w:t>501</w:t>
      </w:r>
      <w:r>
        <w:rPr>
          <w:rFonts w:ascii="Times New Roman" w:eastAsia="方正仿宋_GBK" w:hAnsi="Times New Roman"/>
          <w:sz w:val="32"/>
          <w:szCs w:val="32"/>
        </w:rPr>
        <w:t>省道六合段、</w:t>
      </w:r>
      <w:r>
        <w:rPr>
          <w:rFonts w:ascii="Times New Roman" w:eastAsia="方正仿宋_GBK" w:hAnsi="Times New Roman"/>
          <w:sz w:val="32"/>
          <w:szCs w:val="32"/>
        </w:rPr>
        <w:t>338</w:t>
      </w:r>
      <w:r>
        <w:rPr>
          <w:rFonts w:ascii="Times New Roman" w:eastAsia="方正仿宋_GBK" w:hAnsi="Times New Roman"/>
          <w:sz w:val="32"/>
          <w:szCs w:val="32"/>
        </w:rPr>
        <w:t>省道雨花段等项目，完善机场高速秣陵互通等节点，提升枢纽集疏运效率。</w:t>
      </w:r>
    </w:p>
    <w:p w14:paraId="5ECDE554" w14:textId="77777777" w:rsidR="00C40B47" w:rsidRDefault="0004753E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二是统筹交通运输基础设施项目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应统尽统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。秉承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应统尽统、应入尽入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纳统原则</w:t>
      </w:r>
      <w:r>
        <w:rPr>
          <w:rFonts w:ascii="Times New Roman" w:eastAsia="方正仿宋_GBK" w:hAnsi="Times New Roman"/>
          <w:sz w:val="32"/>
          <w:szCs w:val="32"/>
        </w:rPr>
        <w:t>，落实统计职责，多措并举，深挖交通行业基础设施项目潜力，全面摸排、确保将符合条件项目全部纳统。</w:t>
      </w:r>
    </w:p>
    <w:p w14:paraId="0E98F6C9" w14:textId="77777777" w:rsidR="00C40B47" w:rsidRDefault="0004753E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  <w:sectPr w:rsidR="00C40B47">
          <w:footerReference w:type="even" r:id="rId6"/>
          <w:footerReference w:type="default" r:id="rId7"/>
          <w:footerReference w:type="first" r:id="rId8"/>
          <w:pgSz w:w="11906" w:h="16838"/>
          <w:pgMar w:top="1440" w:right="1797" w:bottom="1440" w:left="1797" w:header="851" w:footer="992" w:gutter="0"/>
          <w:cols w:space="720"/>
          <w:titlePg/>
          <w:docGrid w:type="linesAndChars" w:linePitch="312"/>
        </w:sectPr>
      </w:pPr>
      <w:r>
        <w:rPr>
          <w:rFonts w:ascii="Times New Roman" w:eastAsia="方正仿宋_GBK" w:hAnsi="Times New Roman"/>
          <w:sz w:val="32"/>
          <w:szCs w:val="32"/>
        </w:rPr>
        <w:t>三是继续积极争取交通领域资金补助。积极争取交通领域资金补助，做好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两重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、专项债项目申报和政策向上争取，加快推进宁九高速、锦文路过江通道等相关国家高速公路项目前期研究，做好项目储备工作，做好宁扬宁马铁路等重点项目前期储备，配合省级部门推进龙潭南接线、机场三期等重点项目，力争项目尽快满足申报特别国债条件，并积极与国家、省、市有关单位对接，及时掌握特别国债申报动态，进一步梳理交通领域项目，应报尽报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62DD608B" w14:textId="77777777" w:rsidR="00C40B47" w:rsidRDefault="00C40B47"/>
    <w:sectPr w:rsidR="00C40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CCF1" w14:textId="77777777" w:rsidR="0004753E" w:rsidRDefault="0004753E">
      <w:r>
        <w:separator/>
      </w:r>
    </w:p>
  </w:endnote>
  <w:endnote w:type="continuationSeparator" w:id="0">
    <w:p w14:paraId="525606D9" w14:textId="77777777" w:rsidR="0004753E" w:rsidRDefault="0004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E181" w14:textId="77777777" w:rsidR="00C40B47" w:rsidRDefault="000475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8</w:t>
    </w:r>
    <w:r>
      <w:rPr>
        <w:rStyle w:val="a4"/>
      </w:rPr>
      <w:fldChar w:fldCharType="end"/>
    </w:r>
  </w:p>
  <w:p w14:paraId="2B0FDDEC" w14:textId="77777777" w:rsidR="00C40B47" w:rsidRDefault="00C40B4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0945" w14:textId="77777777" w:rsidR="00C40B47" w:rsidRDefault="000475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9</w:t>
    </w:r>
    <w:r>
      <w:rPr>
        <w:rStyle w:val="a4"/>
      </w:rPr>
      <w:fldChar w:fldCharType="end"/>
    </w:r>
  </w:p>
  <w:p w14:paraId="1B8E7CEA" w14:textId="77777777" w:rsidR="00C40B47" w:rsidRDefault="00C40B4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F598" w14:textId="77777777" w:rsidR="00C40B47" w:rsidRDefault="00047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2D1D5C04" w14:textId="77777777" w:rsidR="00C40B47" w:rsidRDefault="00C40B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95D2" w14:textId="77777777" w:rsidR="0004753E" w:rsidRDefault="0004753E">
      <w:r>
        <w:separator/>
      </w:r>
    </w:p>
  </w:footnote>
  <w:footnote w:type="continuationSeparator" w:id="0">
    <w:p w14:paraId="24B758E3" w14:textId="77777777" w:rsidR="0004753E" w:rsidRDefault="00047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B47"/>
    <w:rsid w:val="0004753E"/>
    <w:rsid w:val="001C775C"/>
    <w:rsid w:val="00C40B47"/>
    <w:rsid w:val="16622D37"/>
    <w:rsid w:val="225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DCF0A"/>
  <w15:docId w15:val="{0189B8E6-1B2F-431F-9BBC-51A43FD0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2025-11-26T09:13:00Z</dcterms:created>
  <dcterms:modified xsi:type="dcterms:W3CDTF">2025-11-27T08:48:00Z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eyJoZGlkIjoiYWIwYjRiOGYyMTEyNzQ1NzkyZmEwODczZWQ0ZGE3OWMiLCJ1c2VySWQiOiIxMjA0MTMwOTE3In0=</vt:lpwstr>
  </property>
  <property fmtid="{D5CDD505-2E9C-101B-9397-08002B2CF9AE}" pid="4" name="ICV">
    <vt:lpwstr>7E806F21B0A440ECA72D38C830B66A18_12</vt:lpwstr>
  </property>
</Properties>
</file>