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eastAsia" w:cs="Times New Roman"/>
          <w:b/>
          <w:bCs/>
          <w:sz w:val="44"/>
          <w:szCs w:val="44"/>
          <w:lang w:val="en-US" w:eastAsia="zh-CN"/>
        </w:rPr>
        <w:t xml:space="preserve"> </w:t>
      </w:r>
      <w:r>
        <w:rPr>
          <w:rFonts w:ascii="仿宋_GB2312" w:eastAsia="仿宋_GB2312" w:cs="Times New Roman"/>
          <w:sz w:val="30"/>
          <w:szCs w:val="30"/>
        </w:rPr>
        <w:t>附件</w:t>
      </w:r>
      <w:r>
        <w:rPr>
          <w:rFonts w:hint="eastAsia" w:ascii="仿宋_GB2312" w:eastAsia="仿宋_GB2312" w:cs="Times New Roman"/>
          <w:sz w:val="30"/>
          <w:szCs w:val="30"/>
        </w:rPr>
        <w:t>：</w:t>
      </w:r>
    </w:p>
    <w:p>
      <w:pPr>
        <w:spacing w:line="560" w:lineRule="exact"/>
        <w:jc w:val="both"/>
        <w:rPr>
          <w:rFonts w:hint="eastAsia" w:ascii="仿宋_GB2312" w:eastAsia="仿宋_GB2312" w:cs="Times New Roman"/>
          <w:sz w:val="30"/>
          <w:szCs w:val="30"/>
        </w:rPr>
      </w:pPr>
    </w:p>
    <w:p>
      <w:pPr>
        <w:spacing w:line="560" w:lineRule="exact"/>
        <w:jc w:val="center"/>
        <w:rPr>
          <w:rFonts w:hint="eastAsia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eastAsia" w:cs="宋体"/>
          <w:b/>
          <w:bCs/>
          <w:sz w:val="44"/>
          <w:szCs w:val="44"/>
        </w:rPr>
        <w:t>年南京市交通运输工程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高级</w:t>
      </w:r>
    </w:p>
    <w:p>
      <w:pPr>
        <w:spacing w:line="560" w:lineRule="exact"/>
        <w:jc w:val="center"/>
        <w:rPr>
          <w:rFonts w:hint="eastAsia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专业技术资格评审通过人员名单</w:t>
      </w:r>
    </w:p>
    <w:p>
      <w:pPr>
        <w:tabs>
          <w:tab w:val="left" w:pos="7590"/>
        </w:tabs>
        <w:rPr>
          <w:rFonts w:ascii="仿宋" w:eastAsia="仿宋" w:cs="Times New Roman"/>
          <w:sz w:val="30"/>
          <w:szCs w:val="30"/>
        </w:rPr>
      </w:pPr>
    </w:p>
    <w:tbl>
      <w:tblPr>
        <w:tblStyle w:val="7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4508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南京市交通运输综合行政执法总队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余大鹍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南京市城市道路管理中心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南京市城市道路管理中心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《汽车维护与修理》杂志社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南京市溧水区交通运输局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南京市雨花台区交通运输综合行政执法大队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熊进浩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南京市浦口区交通运输综合行政执法大队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南京市六合区公路事业发展中心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鞠心吾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骆龙炳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南京市公共工程建设中心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毛荣骏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南京科兴工程建设项目管理有限责任公司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桑凡凡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南京科兴工程建设项目管理有限责任公司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孟雅芸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陆振新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姜箭鑫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韩品栋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王登吉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南京西部路桥集团有限公司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景京京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高序家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南京新远工程检测有限公司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雍定玲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南京昊天路桥工程有限公司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史古青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马万群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夏楚楚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南京顺通道路养护工程有限公司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南京北部路桥建设有限公司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南京东部路桥工程有限公司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葛成洁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南京东交加固工程有限公司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南京航务工程有限公司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南京交通工程检测有限责任公司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汤复进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南京交通建设管理集团有限公司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许翔翔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南京南部路桥建设（集团）有限公司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南京润程交通科学研究院有限公司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南京润华建设集团有限公司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徐方平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南京苏通路桥工程有限公司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芮韦华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中路交科检测技术有限公司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中路交科检测技术有限公司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南京交通运营管理集团有限公司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南京交通建管工程咨询有限公司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曾利庆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南京安通工程咨询监理有限公司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张本银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南京安通工程咨询监理有限公司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中科检测咨询（江苏）有限公司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南京元琦工程技术有限公司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南京元琦工程技术有限公司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南京路宁桥梁工程有限公司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南京路寰建设工程有限公司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南京华之宁工程科技有限公司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南京浦口交通建设集团有限公司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宗晓建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南京恒瑞工程技术有限公司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万世先行数智交通科技有限公司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南京丝路源交通科技有限公司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南京丝路源交通科技有限公司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南京世佑建设工程有限公司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南京深国际港口发展有限公司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南京六合交通工程建设投资（集团）有限公司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南京栗合畅途交通科技有限公司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朱瑶之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南京江宁交通建设集团有限公司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南京迹航交通科技有限公司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南京迈拓建设工程咨询有限公司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南京港航建设工程有限公司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南京道润交通科技有限公司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南京城驿城市与交通规划设计有限公司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南京城驿城市与交通规划设计有限公司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南京安通工程检测有限公司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南京安迪交通工程建设有限公司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苏邑设计集团有限公司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琦群建设集团有限公司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钱钊栋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江苏中源工程管理股份有限公司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季领领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江苏兆信工程项目管理有限公司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程威威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江苏长城交通设施设备有限公司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江苏长城交通设施设备有限公司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江苏路与行交通科技有限公司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江苏育通交通工程咨询监理有限责任公司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江苏通源工程质量检测有限公司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江苏通源工程质量检测有限公司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江苏省苏信工程咨询有限公司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江苏交通工程投资咨询有限公司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江苏交通工程投资咨询有限公司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江苏双宁工程检测有限公司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江苏平山交通设施有限公司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江苏东交智控科技集团股份有限公司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江苏雨彤建设工程有限公司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刘继生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江苏天之顺建设有限公司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江苏泊翔结构加固工程有限公司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江苏民生信息人才市场有限公司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江苏陆海工程科技有限公司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江苏金苏泽工程技术有限公司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江苏建盛工程质量鉴定检测有限公司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江苏建科控股集团有限公司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吕泳清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江苏华路交通发展有限公司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江苏鸿凌智慧技术服务有限公司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江苏鸿标工程项目管理有限公司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江苏恒金达建设发展有限公司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徐肖龙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江苏泛洋工程设计咨询有限公司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江苏东南交通工程试验检测有限公司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江苏创为交通科技发展有限公司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华越科安工程咨询（江苏）有限公司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沈海丰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国正工程咨询（江苏）有限责任公司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国正工程咨询（江苏）有限责任公司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蒋先仔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江苏中矿大正表面工程技术有限公司南京分公司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江苏宁淮智能制造产业园开发建设有限公司研创园分公司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北京港通路桥工程监理有限责任公司江苏分公司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南京易才人力资源有限公司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南京诺德人力资源服务有限公司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嵇磊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南京诺德人力资源服务有限公司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南京建邺人力资源开发服务所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中国船级社实业有限公司南京分公司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杨进伟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中国船级社实业有限公司南京分公司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长三角航运发展研究院（江苏）有限公司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西安公路研究院南京院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曹明治</w:t>
            </w:r>
          </w:p>
        </w:tc>
      </w:tr>
    </w:tbl>
    <w:p>
      <w:pPr>
        <w:tabs>
          <w:tab w:val="left" w:pos="7590"/>
        </w:tabs>
        <w:rPr>
          <w:rFonts w:ascii="宋体" w:eastAsia="宋体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NkNmVkOWU4NTM4MDVlYTQ1MjIxMTE2NzkzZjNlYzMifQ=="/>
  </w:docVars>
  <w:rsids>
    <w:rsidRoot w:val="00000000"/>
    <w:rsid w:val="00E27CB4"/>
    <w:rsid w:val="051B36D1"/>
    <w:rsid w:val="0B6947A3"/>
    <w:rsid w:val="0FD81EA0"/>
    <w:rsid w:val="17DB07D7"/>
    <w:rsid w:val="25AE7CB9"/>
    <w:rsid w:val="39E0145B"/>
    <w:rsid w:val="3A057A23"/>
    <w:rsid w:val="4A20620E"/>
    <w:rsid w:val="50050A07"/>
    <w:rsid w:val="50E601C2"/>
    <w:rsid w:val="57680421"/>
    <w:rsid w:val="5CD050B5"/>
    <w:rsid w:val="75F53130"/>
    <w:rsid w:val="762213AB"/>
    <w:rsid w:val="763267CE"/>
    <w:rsid w:val="764C7A4B"/>
    <w:rsid w:val="78330011"/>
    <w:rsid w:val="78493299"/>
    <w:rsid w:val="79A86209"/>
    <w:rsid w:val="79FD0A9C"/>
    <w:rsid w:val="7F3E4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</w:rPr>
  </w:style>
  <w:style w:type="paragraph" w:customStyle="1" w:styleId="1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小标宋_GBK" w:eastAsia="方正小标宋_GBK" w:cs="方正小标宋_GBK"/>
      <w:kern w:val="0"/>
      <w:sz w:val="32"/>
      <w:szCs w:val="32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11</Pages>
  <Words>6141</Words>
  <Characters>6657</Characters>
  <Lines>25</Lines>
  <Paragraphs>1111</Paragraphs>
  <TotalTime>8</TotalTime>
  <ScaleCrop>false</ScaleCrop>
  <LinksUpToDate>false</LinksUpToDate>
  <CharactersWithSpaces>6753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2022-09-26T03:17:00Z</dcterms:created>
  <dc:creator>籽米细</dc:creator>
  <cp:lastModifiedBy>袁立红</cp:lastModifiedBy>
  <dcterms:modified xsi:type="dcterms:W3CDTF">2025-10-29T01:26:40Z</dcterms:modified>
  <dc:title>关于对2018年南京市交通工程专业技术资格申报人员评审前的公示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31211760B75A4C0E9ADB9E90B3FD0F49</vt:lpwstr>
  </property>
</Properties>
</file>