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1924" w14:textId="77777777" w:rsidR="00DB1C5E" w:rsidRPr="0041667C" w:rsidRDefault="00DB1C5E" w:rsidP="00DB1C5E">
      <w:pPr>
        <w:spacing w:line="56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服务企业</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稳中求进</w:t>
      </w:r>
      <w:r w:rsidRPr="0041667C">
        <w:rPr>
          <w:rFonts w:ascii="Times New Roman" w:eastAsia="方正小标宋_GBK" w:hAnsi="Times New Roman"/>
          <w:sz w:val="44"/>
          <w:szCs w:val="44"/>
        </w:rPr>
        <w:t xml:space="preserve">  </w:t>
      </w:r>
    </w:p>
    <w:p w14:paraId="47685198" w14:textId="77777777" w:rsidR="00DB1C5E" w:rsidRPr="0041667C" w:rsidRDefault="00DB1C5E" w:rsidP="00DB1C5E">
      <w:pPr>
        <w:spacing w:line="56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有效</w:t>
      </w:r>
      <w:r w:rsidRPr="0041667C">
        <w:rPr>
          <w:rFonts w:ascii="Times New Roman" w:eastAsia="方正小标宋_GBK" w:hAnsi="Times New Roman"/>
          <w:sz w:val="44"/>
          <w:szCs w:val="44"/>
        </w:rPr>
        <w:t>推进交通</w:t>
      </w:r>
      <w:r>
        <w:rPr>
          <w:rFonts w:ascii="Times New Roman" w:eastAsia="方正小标宋_GBK" w:hAnsi="Times New Roman" w:hint="eastAsia"/>
          <w:sz w:val="44"/>
          <w:szCs w:val="44"/>
        </w:rPr>
        <w:t>经济可持续</w:t>
      </w:r>
      <w:r w:rsidRPr="0041667C">
        <w:rPr>
          <w:rFonts w:ascii="Times New Roman" w:eastAsia="方正小标宋_GBK" w:hAnsi="Times New Roman"/>
          <w:sz w:val="44"/>
          <w:szCs w:val="44"/>
        </w:rPr>
        <w:t>发展</w:t>
      </w:r>
    </w:p>
    <w:p w14:paraId="080F140E" w14:textId="77777777" w:rsidR="00DB1C5E" w:rsidRPr="0041667C" w:rsidRDefault="00DB1C5E" w:rsidP="00DB1C5E">
      <w:pPr>
        <w:spacing w:line="560" w:lineRule="exact"/>
        <w:jc w:val="center"/>
        <w:rPr>
          <w:rFonts w:ascii="Times New Roman" w:eastAsia="楷体_GB2312" w:hAnsi="Times New Roman"/>
          <w:sz w:val="32"/>
          <w:szCs w:val="32"/>
        </w:rPr>
      </w:pPr>
      <w:r w:rsidRPr="0041667C">
        <w:rPr>
          <w:rFonts w:ascii="Times New Roman" w:eastAsia="楷体_GB2312" w:hAnsi="Times New Roman"/>
          <w:sz w:val="32"/>
          <w:szCs w:val="32"/>
        </w:rPr>
        <w:t>2024</w:t>
      </w:r>
      <w:r w:rsidRPr="0041667C">
        <w:rPr>
          <w:rFonts w:ascii="Times New Roman" w:eastAsia="楷体_GB2312" w:hAnsi="Times New Roman"/>
          <w:sz w:val="32"/>
          <w:szCs w:val="32"/>
        </w:rPr>
        <w:t>年</w:t>
      </w:r>
      <w:r>
        <w:rPr>
          <w:rFonts w:ascii="Times New Roman" w:eastAsia="楷体_GB2312" w:hAnsi="Times New Roman" w:hint="eastAsia"/>
          <w:sz w:val="32"/>
          <w:szCs w:val="32"/>
        </w:rPr>
        <w:t>四</w:t>
      </w:r>
      <w:r w:rsidRPr="0041667C">
        <w:rPr>
          <w:rFonts w:ascii="Times New Roman" w:eastAsia="楷体_GB2312" w:hAnsi="Times New Roman"/>
          <w:sz w:val="32"/>
          <w:szCs w:val="32"/>
        </w:rPr>
        <w:t>季度南京交通经济运行综合分析</w:t>
      </w:r>
    </w:p>
    <w:p w14:paraId="45811CC6" w14:textId="77777777" w:rsidR="00DB1C5E" w:rsidRPr="0041667C" w:rsidRDefault="00DB1C5E" w:rsidP="00DB1C5E">
      <w:pPr>
        <w:spacing w:line="560" w:lineRule="exact"/>
        <w:ind w:firstLineChars="200" w:firstLine="640"/>
        <w:rPr>
          <w:rFonts w:ascii="Times New Roman" w:eastAsia="仿宋_GB2312" w:hAnsi="Times New Roman"/>
          <w:sz w:val="32"/>
          <w:szCs w:val="32"/>
        </w:rPr>
      </w:pPr>
      <w:r w:rsidRPr="0041667C">
        <w:rPr>
          <w:rFonts w:ascii="Times New Roman" w:eastAsia="仿宋_GB2312" w:hAnsi="Times New Roman"/>
          <w:sz w:val="32"/>
          <w:szCs w:val="32"/>
        </w:rPr>
        <w:t xml:space="preserve"> </w:t>
      </w:r>
    </w:p>
    <w:p w14:paraId="0539C0E8" w14:textId="77777777" w:rsidR="00DB1C5E" w:rsidRPr="008C38B7" w:rsidRDefault="00DB1C5E" w:rsidP="00DB1C5E">
      <w:pPr>
        <w:adjustRightInd w:val="0"/>
        <w:snapToGrid w:val="0"/>
        <w:spacing w:line="560" w:lineRule="exact"/>
        <w:ind w:firstLineChars="200" w:firstLine="643"/>
        <w:rPr>
          <w:rFonts w:ascii="Times New Roman" w:eastAsia="黑体" w:hAnsi="Times New Roman"/>
          <w:b/>
          <w:sz w:val="32"/>
          <w:szCs w:val="32"/>
        </w:rPr>
      </w:pPr>
      <w:r w:rsidRPr="008C38B7">
        <w:rPr>
          <w:rFonts w:ascii="Times New Roman" w:eastAsia="黑体" w:hAnsi="Times New Roman"/>
          <w:b/>
          <w:sz w:val="32"/>
          <w:szCs w:val="32"/>
        </w:rPr>
        <w:t>一、交通运输行业主要经济指标完成情况</w:t>
      </w:r>
    </w:p>
    <w:p w14:paraId="13AA4A1E"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（一）全社会公路运输生产完成情况</w:t>
      </w:r>
    </w:p>
    <w:p w14:paraId="06EA1F78"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color w:val="FF0000"/>
          <w:sz w:val="32"/>
          <w:szCs w:val="32"/>
        </w:rPr>
      </w:pPr>
      <w:r w:rsidRPr="008C38B7">
        <w:rPr>
          <w:rFonts w:ascii="Times New Roman" w:eastAsia="仿宋_GB2312" w:hAnsi="Times New Roman"/>
          <w:sz w:val="32"/>
          <w:szCs w:val="32"/>
        </w:rPr>
        <w:t>截止四季度全市预计完成公路客货运周转量</w:t>
      </w:r>
      <w:r w:rsidRPr="008C38B7">
        <w:rPr>
          <w:rFonts w:ascii="Times New Roman" w:eastAsia="仿宋_GB2312" w:hAnsi="Times New Roman"/>
          <w:sz w:val="32"/>
          <w:szCs w:val="32"/>
        </w:rPr>
        <w:t>334</w:t>
      </w:r>
      <w:r>
        <w:rPr>
          <w:rFonts w:ascii="Times New Roman" w:eastAsia="仿宋_GB2312" w:hAnsi="Times New Roman" w:hint="eastAsia"/>
          <w:sz w:val="32"/>
          <w:szCs w:val="32"/>
        </w:rPr>
        <w:t>.22</w:t>
      </w:r>
      <w:r>
        <w:rPr>
          <w:rFonts w:ascii="Times New Roman" w:eastAsia="仿宋_GB2312" w:hAnsi="Times New Roman" w:hint="eastAsia"/>
          <w:sz w:val="32"/>
          <w:szCs w:val="32"/>
        </w:rPr>
        <w:t>亿</w:t>
      </w:r>
      <w:r w:rsidRPr="008C38B7">
        <w:rPr>
          <w:rFonts w:ascii="Times New Roman" w:eastAsia="仿宋_GB2312" w:hAnsi="Times New Roman"/>
          <w:sz w:val="32"/>
          <w:szCs w:val="32"/>
        </w:rPr>
        <w:t>吨公里，同比上升</w:t>
      </w:r>
      <w:r w:rsidRPr="008C38B7">
        <w:rPr>
          <w:rFonts w:ascii="Times New Roman" w:eastAsia="仿宋_GB2312" w:hAnsi="Times New Roman"/>
          <w:sz w:val="32"/>
          <w:szCs w:val="32"/>
        </w:rPr>
        <w:t>13.1%</w:t>
      </w:r>
      <w:r w:rsidRPr="008C38B7">
        <w:rPr>
          <w:rFonts w:ascii="Times New Roman" w:eastAsia="仿宋_GB2312" w:hAnsi="Times New Roman"/>
          <w:sz w:val="32"/>
          <w:szCs w:val="32"/>
        </w:rPr>
        <w:t>。其中：完成公路客运量</w:t>
      </w:r>
      <w:r w:rsidRPr="008C38B7">
        <w:rPr>
          <w:rFonts w:ascii="Times New Roman" w:eastAsia="仿宋_GB2312" w:hAnsi="Times New Roman"/>
          <w:sz w:val="32"/>
          <w:szCs w:val="32"/>
        </w:rPr>
        <w:t xml:space="preserve">7502.60  </w:t>
      </w:r>
      <w:proofErr w:type="gramStart"/>
      <w:r w:rsidRPr="008C38B7">
        <w:rPr>
          <w:rFonts w:ascii="Times New Roman" w:eastAsia="仿宋_GB2312" w:hAnsi="Times New Roman"/>
          <w:sz w:val="32"/>
          <w:szCs w:val="32"/>
        </w:rPr>
        <w:t>万人次</w:t>
      </w:r>
      <w:proofErr w:type="gramEnd"/>
      <w:r w:rsidRPr="008C38B7">
        <w:rPr>
          <w:rFonts w:ascii="Times New Roman" w:eastAsia="仿宋_GB2312" w:hAnsi="Times New Roman"/>
          <w:sz w:val="32"/>
          <w:szCs w:val="32"/>
        </w:rPr>
        <w:t>、同比上升</w:t>
      </w:r>
      <w:r w:rsidRPr="008C38B7">
        <w:rPr>
          <w:rFonts w:ascii="Times New Roman" w:eastAsia="仿宋_GB2312" w:hAnsi="Times New Roman"/>
          <w:sz w:val="32"/>
          <w:szCs w:val="32"/>
        </w:rPr>
        <w:t>11.82%</w:t>
      </w:r>
      <w:r w:rsidRPr="008C38B7">
        <w:rPr>
          <w:rFonts w:ascii="Times New Roman" w:eastAsia="仿宋_GB2312" w:hAnsi="Times New Roman"/>
          <w:sz w:val="32"/>
          <w:szCs w:val="32"/>
        </w:rPr>
        <w:t>，客运周转量</w:t>
      </w:r>
      <w:r w:rsidRPr="008C38B7">
        <w:rPr>
          <w:rFonts w:ascii="Times New Roman" w:eastAsia="仿宋_GB2312" w:hAnsi="Times New Roman"/>
          <w:sz w:val="32"/>
          <w:szCs w:val="32"/>
        </w:rPr>
        <w:t>486112.88</w:t>
      </w:r>
      <w:r w:rsidRPr="008C38B7">
        <w:rPr>
          <w:rFonts w:ascii="Times New Roman" w:eastAsia="仿宋_GB2312" w:hAnsi="Times New Roman"/>
          <w:sz w:val="32"/>
          <w:szCs w:val="32"/>
        </w:rPr>
        <w:t>万人公里、同比上升</w:t>
      </w:r>
      <w:r w:rsidRPr="008C38B7">
        <w:rPr>
          <w:rFonts w:ascii="Times New Roman" w:eastAsia="仿宋_GB2312" w:hAnsi="Times New Roman"/>
          <w:sz w:val="32"/>
          <w:szCs w:val="32"/>
        </w:rPr>
        <w:t>9.89%</w:t>
      </w:r>
      <w:r w:rsidRPr="008C38B7">
        <w:rPr>
          <w:rFonts w:ascii="Times New Roman" w:eastAsia="仿宋_GB2312" w:hAnsi="Times New Roman"/>
          <w:sz w:val="32"/>
          <w:szCs w:val="32"/>
        </w:rPr>
        <w:t>；完成公路货运量</w:t>
      </w:r>
      <w:r w:rsidRPr="00265275">
        <w:rPr>
          <w:rFonts w:ascii="Times New Roman" w:eastAsia="仿宋_GB2312" w:hAnsi="Times New Roman"/>
          <w:sz w:val="32"/>
          <w:szCs w:val="32"/>
        </w:rPr>
        <w:t>24782.71</w:t>
      </w:r>
      <w:r w:rsidRPr="008C38B7">
        <w:rPr>
          <w:rFonts w:ascii="Times New Roman" w:eastAsia="仿宋_GB2312" w:hAnsi="Times New Roman"/>
          <w:sz w:val="32"/>
          <w:szCs w:val="32"/>
        </w:rPr>
        <w:t xml:space="preserve"> </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13.</w:t>
      </w:r>
      <w:r>
        <w:rPr>
          <w:rFonts w:ascii="Times New Roman" w:eastAsia="仿宋_GB2312" w:hAnsi="Times New Roman" w:hint="eastAsia"/>
          <w:sz w:val="32"/>
          <w:szCs w:val="32"/>
        </w:rPr>
        <w:t>17</w:t>
      </w:r>
      <w:r w:rsidRPr="008C38B7">
        <w:rPr>
          <w:rFonts w:ascii="Times New Roman" w:eastAsia="仿宋_GB2312" w:hAnsi="Times New Roman"/>
          <w:sz w:val="32"/>
          <w:szCs w:val="32"/>
        </w:rPr>
        <w:t>%</w:t>
      </w:r>
      <w:r w:rsidRPr="008C38B7">
        <w:rPr>
          <w:rFonts w:ascii="Times New Roman" w:eastAsia="仿宋_GB2312" w:hAnsi="Times New Roman"/>
          <w:sz w:val="32"/>
          <w:szCs w:val="32"/>
        </w:rPr>
        <w:t>，周转量</w:t>
      </w:r>
      <w:r w:rsidRPr="008C38B7">
        <w:rPr>
          <w:rFonts w:ascii="Times New Roman" w:eastAsia="仿宋_GB2312" w:hAnsi="Times New Roman"/>
          <w:sz w:val="32"/>
          <w:szCs w:val="32"/>
        </w:rPr>
        <w:t>3292645.02</w:t>
      </w:r>
      <w:r w:rsidRPr="008C38B7">
        <w:rPr>
          <w:rFonts w:ascii="Times New Roman" w:eastAsia="仿宋_GB2312" w:hAnsi="Times New Roman"/>
          <w:sz w:val="32"/>
          <w:szCs w:val="32"/>
        </w:rPr>
        <w:t>万吨公里、同比上升</w:t>
      </w:r>
      <w:r w:rsidRPr="008C38B7">
        <w:rPr>
          <w:rFonts w:ascii="Times New Roman" w:eastAsia="仿宋_GB2312" w:hAnsi="Times New Roman"/>
          <w:sz w:val="32"/>
          <w:szCs w:val="32"/>
        </w:rPr>
        <w:t>13.15%</w:t>
      </w:r>
      <w:r w:rsidRPr="008C38B7">
        <w:rPr>
          <w:rFonts w:ascii="Times New Roman" w:eastAsia="仿宋_GB2312" w:hAnsi="Times New Roman"/>
          <w:sz w:val="32"/>
          <w:szCs w:val="32"/>
        </w:rPr>
        <w:t>。</w:t>
      </w:r>
    </w:p>
    <w:p w14:paraId="5EC5E568"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（二）全社会水路运输生产完成情况</w:t>
      </w:r>
    </w:p>
    <w:p w14:paraId="68FEA411"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color w:val="FF0000"/>
          <w:sz w:val="32"/>
          <w:szCs w:val="32"/>
        </w:rPr>
      </w:pPr>
      <w:r w:rsidRPr="008C38B7">
        <w:rPr>
          <w:rFonts w:ascii="Times New Roman" w:eastAsia="仿宋_GB2312" w:hAnsi="Times New Roman"/>
          <w:sz w:val="32"/>
          <w:szCs w:val="32"/>
        </w:rPr>
        <w:t>截止四季度全市预计完成水路客货运周转量</w:t>
      </w:r>
      <w:r w:rsidRPr="00265275">
        <w:rPr>
          <w:rFonts w:ascii="Times New Roman" w:eastAsia="仿宋_GB2312" w:hAnsi="Times New Roman"/>
          <w:sz w:val="32"/>
          <w:szCs w:val="32"/>
        </w:rPr>
        <w:t>4245.11</w:t>
      </w:r>
      <w:r>
        <w:rPr>
          <w:rFonts w:ascii="Times New Roman" w:eastAsia="仿宋_GB2312" w:hAnsi="Times New Roman" w:hint="eastAsia"/>
          <w:sz w:val="32"/>
          <w:szCs w:val="32"/>
        </w:rPr>
        <w:t>亿</w:t>
      </w:r>
      <w:r w:rsidRPr="008C38B7">
        <w:rPr>
          <w:rFonts w:ascii="Times New Roman" w:eastAsia="仿宋_GB2312" w:hAnsi="Times New Roman"/>
          <w:sz w:val="32"/>
          <w:szCs w:val="32"/>
        </w:rPr>
        <w:t>吨公里，同比上升</w:t>
      </w:r>
      <w:r w:rsidRPr="008C38B7">
        <w:rPr>
          <w:rFonts w:ascii="Times New Roman" w:eastAsia="仿宋_GB2312" w:hAnsi="Times New Roman"/>
          <w:sz w:val="32"/>
          <w:szCs w:val="32"/>
        </w:rPr>
        <w:t>5.4%</w:t>
      </w:r>
      <w:r w:rsidRPr="008C38B7">
        <w:rPr>
          <w:rFonts w:ascii="Times New Roman" w:eastAsia="仿宋_GB2312" w:hAnsi="Times New Roman"/>
          <w:sz w:val="32"/>
          <w:szCs w:val="32"/>
        </w:rPr>
        <w:t>。其中：完成水路客运量</w:t>
      </w:r>
      <w:r w:rsidRPr="008C38B7">
        <w:rPr>
          <w:rFonts w:ascii="Times New Roman" w:eastAsia="仿宋_GB2312" w:hAnsi="Times New Roman"/>
          <w:sz w:val="32"/>
          <w:szCs w:val="32"/>
        </w:rPr>
        <w:t>75.62</w:t>
      </w:r>
      <w:r w:rsidRPr="008C38B7">
        <w:rPr>
          <w:rFonts w:ascii="Times New Roman" w:eastAsia="仿宋_GB2312" w:hAnsi="Times New Roman"/>
          <w:sz w:val="32"/>
          <w:szCs w:val="32"/>
        </w:rPr>
        <w:t>万人、同比下降</w:t>
      </w:r>
      <w:r w:rsidRPr="008C38B7">
        <w:rPr>
          <w:rFonts w:ascii="Times New Roman" w:eastAsia="仿宋_GB2312" w:hAnsi="Times New Roman"/>
          <w:sz w:val="32"/>
          <w:szCs w:val="32"/>
        </w:rPr>
        <w:t>4.33%</w:t>
      </w:r>
      <w:r w:rsidRPr="008C38B7">
        <w:rPr>
          <w:rFonts w:ascii="Times New Roman" w:eastAsia="仿宋_GB2312" w:hAnsi="Times New Roman"/>
          <w:sz w:val="32"/>
          <w:szCs w:val="32"/>
        </w:rPr>
        <w:t>，客运周转量</w:t>
      </w:r>
      <w:r w:rsidRPr="008C38B7">
        <w:rPr>
          <w:rFonts w:ascii="Times New Roman" w:eastAsia="仿宋_GB2312" w:hAnsi="Times New Roman"/>
          <w:sz w:val="32"/>
          <w:szCs w:val="32"/>
        </w:rPr>
        <w:t>520.19</w:t>
      </w:r>
      <w:r w:rsidRPr="008C38B7">
        <w:rPr>
          <w:rFonts w:ascii="Times New Roman" w:eastAsia="仿宋_GB2312" w:hAnsi="Times New Roman"/>
          <w:sz w:val="32"/>
          <w:szCs w:val="32"/>
        </w:rPr>
        <w:t>万人公里、同比增长</w:t>
      </w:r>
      <w:r w:rsidRPr="008C38B7">
        <w:rPr>
          <w:rFonts w:ascii="Times New Roman" w:eastAsia="仿宋_GB2312" w:hAnsi="Times New Roman"/>
          <w:sz w:val="32"/>
          <w:szCs w:val="32"/>
        </w:rPr>
        <w:t>13.89%</w:t>
      </w:r>
      <w:r w:rsidRPr="008C38B7">
        <w:rPr>
          <w:rFonts w:ascii="Times New Roman" w:eastAsia="仿宋_GB2312" w:hAnsi="Times New Roman"/>
          <w:sz w:val="32"/>
          <w:szCs w:val="32"/>
        </w:rPr>
        <w:t>；完成水路货运量</w:t>
      </w:r>
      <w:r w:rsidRPr="00265275">
        <w:rPr>
          <w:rFonts w:ascii="Times New Roman" w:eastAsia="仿宋_GB2312" w:hAnsi="Times New Roman"/>
          <w:sz w:val="32"/>
          <w:szCs w:val="32"/>
        </w:rPr>
        <w:t>19844.42</w:t>
      </w:r>
      <w:r w:rsidRPr="008C38B7">
        <w:rPr>
          <w:rFonts w:ascii="Times New Roman" w:eastAsia="仿宋_GB2312" w:hAnsi="Times New Roman"/>
          <w:sz w:val="32"/>
          <w:szCs w:val="32"/>
        </w:rPr>
        <w:t>万吨、同比增长</w:t>
      </w:r>
      <w:r w:rsidRPr="008C38B7">
        <w:rPr>
          <w:rFonts w:ascii="Times New Roman" w:eastAsia="仿宋_GB2312" w:hAnsi="Times New Roman"/>
          <w:sz w:val="32"/>
          <w:szCs w:val="32"/>
        </w:rPr>
        <w:t>5.</w:t>
      </w:r>
      <w:r>
        <w:rPr>
          <w:rFonts w:ascii="Times New Roman" w:eastAsia="仿宋_GB2312" w:hAnsi="Times New Roman" w:hint="eastAsia"/>
          <w:sz w:val="32"/>
          <w:szCs w:val="32"/>
        </w:rPr>
        <w:t>69</w:t>
      </w:r>
      <w:r w:rsidRPr="008C38B7">
        <w:rPr>
          <w:rFonts w:ascii="Times New Roman" w:eastAsia="仿宋_GB2312" w:hAnsi="Times New Roman"/>
          <w:sz w:val="32"/>
          <w:szCs w:val="32"/>
        </w:rPr>
        <w:t>%</w:t>
      </w:r>
      <w:r w:rsidRPr="008C38B7">
        <w:rPr>
          <w:rFonts w:ascii="Times New Roman" w:eastAsia="仿宋_GB2312" w:hAnsi="Times New Roman"/>
          <w:sz w:val="32"/>
          <w:szCs w:val="32"/>
        </w:rPr>
        <w:t>，货运周转量</w:t>
      </w:r>
      <w:r w:rsidRPr="008C38B7">
        <w:rPr>
          <w:rFonts w:ascii="Times New Roman" w:eastAsia="仿宋_GB2312" w:hAnsi="Times New Roman"/>
          <w:sz w:val="32"/>
          <w:szCs w:val="32"/>
        </w:rPr>
        <w:t xml:space="preserve">42431789.07 </w:t>
      </w:r>
      <w:proofErr w:type="gramStart"/>
      <w:r w:rsidRPr="008C38B7">
        <w:rPr>
          <w:rFonts w:ascii="Times New Roman" w:eastAsia="仿宋_GB2312" w:hAnsi="Times New Roman"/>
          <w:sz w:val="32"/>
          <w:szCs w:val="32"/>
        </w:rPr>
        <w:t>万吨公里</w:t>
      </w:r>
      <w:proofErr w:type="gramEnd"/>
      <w:r w:rsidRPr="008C38B7">
        <w:rPr>
          <w:rFonts w:ascii="Times New Roman" w:eastAsia="仿宋_GB2312" w:hAnsi="Times New Roman"/>
          <w:sz w:val="32"/>
          <w:szCs w:val="32"/>
        </w:rPr>
        <w:t>、</w:t>
      </w:r>
      <w:r w:rsidRPr="008C38B7">
        <w:rPr>
          <w:rFonts w:ascii="Times New Roman" w:eastAsia="仿宋_GB2312" w:hAnsi="Times New Roman"/>
          <w:sz w:val="32"/>
          <w:szCs w:val="32"/>
        </w:rPr>
        <w:t xml:space="preserve"> </w:t>
      </w:r>
      <w:r w:rsidRPr="008C38B7">
        <w:rPr>
          <w:rFonts w:ascii="Times New Roman" w:eastAsia="仿宋_GB2312" w:hAnsi="Times New Roman"/>
          <w:sz w:val="32"/>
          <w:szCs w:val="32"/>
        </w:rPr>
        <w:t>同比上升</w:t>
      </w:r>
      <w:r w:rsidRPr="008C38B7">
        <w:rPr>
          <w:rFonts w:ascii="Times New Roman" w:eastAsia="仿宋_GB2312" w:hAnsi="Times New Roman"/>
          <w:sz w:val="32"/>
          <w:szCs w:val="32"/>
        </w:rPr>
        <w:t>5.40%(</w:t>
      </w:r>
      <w:r w:rsidRPr="008C38B7">
        <w:rPr>
          <w:rFonts w:ascii="Times New Roman" w:eastAsia="仿宋_GB2312" w:hAnsi="Times New Roman"/>
          <w:sz w:val="32"/>
          <w:szCs w:val="32"/>
        </w:rPr>
        <w:t>其中，内河航区完成货运量</w:t>
      </w:r>
      <w:r w:rsidRPr="008C38B7">
        <w:rPr>
          <w:rFonts w:ascii="Times New Roman" w:eastAsia="仿宋_GB2312" w:hAnsi="Times New Roman"/>
          <w:sz w:val="32"/>
          <w:szCs w:val="32"/>
        </w:rPr>
        <w:t xml:space="preserve">3588.14 </w:t>
      </w:r>
      <w:r w:rsidRPr="008C38B7">
        <w:rPr>
          <w:rFonts w:ascii="Times New Roman" w:eastAsia="仿宋_GB2312" w:hAnsi="Times New Roman"/>
          <w:sz w:val="32"/>
          <w:szCs w:val="32"/>
        </w:rPr>
        <w:t>万吨、同比下降</w:t>
      </w:r>
      <w:r w:rsidRPr="008C38B7">
        <w:rPr>
          <w:rFonts w:ascii="Times New Roman" w:eastAsia="仿宋_GB2312" w:hAnsi="Times New Roman"/>
          <w:sz w:val="32"/>
          <w:szCs w:val="32"/>
        </w:rPr>
        <w:t>0.02%</w:t>
      </w:r>
      <w:r w:rsidRPr="008C38B7">
        <w:rPr>
          <w:rFonts w:ascii="Times New Roman" w:eastAsia="仿宋_GB2312" w:hAnsi="Times New Roman"/>
          <w:sz w:val="32"/>
          <w:szCs w:val="32"/>
        </w:rPr>
        <w:t>，货物周转量</w:t>
      </w:r>
      <w:r w:rsidRPr="008C38B7">
        <w:rPr>
          <w:rFonts w:ascii="Times New Roman" w:eastAsia="仿宋_GB2312" w:hAnsi="Times New Roman"/>
          <w:sz w:val="32"/>
          <w:szCs w:val="32"/>
        </w:rPr>
        <w:t xml:space="preserve">1863899.19 </w:t>
      </w:r>
      <w:proofErr w:type="gramStart"/>
      <w:r w:rsidRPr="008C38B7">
        <w:rPr>
          <w:rFonts w:ascii="Times New Roman" w:eastAsia="仿宋_GB2312" w:hAnsi="Times New Roman"/>
          <w:sz w:val="32"/>
          <w:szCs w:val="32"/>
        </w:rPr>
        <w:t>万吨公里</w:t>
      </w:r>
      <w:proofErr w:type="gramEnd"/>
      <w:r w:rsidRPr="008C38B7">
        <w:rPr>
          <w:rFonts w:ascii="Times New Roman" w:eastAsia="仿宋_GB2312" w:hAnsi="Times New Roman"/>
          <w:sz w:val="32"/>
          <w:szCs w:val="32"/>
        </w:rPr>
        <w:t>、同比上升</w:t>
      </w:r>
      <w:r w:rsidRPr="008C38B7">
        <w:rPr>
          <w:rFonts w:ascii="Times New Roman" w:eastAsia="仿宋_GB2312" w:hAnsi="Times New Roman"/>
          <w:sz w:val="32"/>
          <w:szCs w:val="32"/>
        </w:rPr>
        <w:t>0.95%</w:t>
      </w:r>
      <w:r w:rsidRPr="008C38B7">
        <w:rPr>
          <w:rFonts w:ascii="Times New Roman" w:eastAsia="仿宋_GB2312" w:hAnsi="Times New Roman"/>
          <w:sz w:val="32"/>
          <w:szCs w:val="32"/>
        </w:rPr>
        <w:t>；海洋航区完成货运量</w:t>
      </w:r>
      <w:r w:rsidRPr="008C38B7">
        <w:rPr>
          <w:rFonts w:ascii="Times New Roman" w:eastAsia="仿宋_GB2312" w:hAnsi="Times New Roman"/>
          <w:sz w:val="32"/>
          <w:szCs w:val="32"/>
        </w:rPr>
        <w:t>16269.46</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7.13%</w:t>
      </w:r>
      <w:r w:rsidRPr="008C38B7">
        <w:rPr>
          <w:rFonts w:ascii="Times New Roman" w:eastAsia="仿宋_GB2312" w:hAnsi="Times New Roman"/>
          <w:sz w:val="32"/>
          <w:szCs w:val="32"/>
        </w:rPr>
        <w:t>，货物周转量</w:t>
      </w:r>
      <w:r w:rsidRPr="008C38B7">
        <w:rPr>
          <w:rFonts w:ascii="Times New Roman" w:eastAsia="仿宋_GB2312" w:hAnsi="Times New Roman"/>
          <w:sz w:val="32"/>
          <w:szCs w:val="32"/>
        </w:rPr>
        <w:t>40567889.88</w:t>
      </w:r>
      <w:r w:rsidRPr="008C38B7">
        <w:rPr>
          <w:rFonts w:ascii="Times New Roman" w:eastAsia="仿宋_GB2312" w:hAnsi="Times New Roman"/>
          <w:sz w:val="32"/>
          <w:szCs w:val="32"/>
        </w:rPr>
        <w:t>万吨公里、同比上升</w:t>
      </w:r>
      <w:r w:rsidRPr="008C38B7">
        <w:rPr>
          <w:rFonts w:ascii="Times New Roman" w:eastAsia="仿宋_GB2312" w:hAnsi="Times New Roman"/>
          <w:sz w:val="32"/>
          <w:szCs w:val="32"/>
        </w:rPr>
        <w:t>5.61%)</w:t>
      </w:r>
      <w:r w:rsidRPr="008C38B7">
        <w:rPr>
          <w:rFonts w:ascii="Times New Roman" w:eastAsia="仿宋_GB2312" w:hAnsi="Times New Roman"/>
          <w:sz w:val="32"/>
          <w:szCs w:val="32"/>
        </w:rPr>
        <w:t>。</w:t>
      </w:r>
    </w:p>
    <w:p w14:paraId="0BE8FF7D"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（三）城市公共交通生产完成情况</w:t>
      </w:r>
    </w:p>
    <w:p w14:paraId="049E13B0" w14:textId="77777777" w:rsidR="00DB1C5E" w:rsidRPr="008C38B7" w:rsidRDefault="00DB1C5E" w:rsidP="00DB1C5E">
      <w:pPr>
        <w:spacing w:line="560" w:lineRule="exact"/>
        <w:ind w:firstLineChars="200" w:firstLine="640"/>
        <w:jc w:val="left"/>
        <w:rPr>
          <w:rFonts w:ascii="Times New Roman" w:eastAsia="仿宋_GB2312" w:hAnsi="Times New Roman"/>
          <w:color w:val="1E1C11"/>
          <w:sz w:val="32"/>
          <w:szCs w:val="32"/>
          <w:highlight w:val="yellow"/>
        </w:rPr>
      </w:pPr>
      <w:r w:rsidRPr="008C38B7">
        <w:rPr>
          <w:rFonts w:ascii="Times New Roman" w:eastAsia="仿宋_GB2312" w:hAnsi="Times New Roman"/>
          <w:color w:val="FF0000"/>
          <w:sz w:val="32"/>
          <w:szCs w:val="32"/>
        </w:rPr>
        <w:t xml:space="preserve">  </w:t>
      </w:r>
      <w:r w:rsidRPr="008C38B7">
        <w:rPr>
          <w:rFonts w:ascii="Times New Roman" w:eastAsia="仿宋_GB2312" w:hAnsi="Times New Roman"/>
          <w:color w:val="1E1C11"/>
          <w:sz w:val="32"/>
          <w:szCs w:val="32"/>
        </w:rPr>
        <w:t>2024</w:t>
      </w:r>
      <w:r w:rsidRPr="008C38B7">
        <w:rPr>
          <w:rFonts w:ascii="Times New Roman" w:eastAsia="仿宋_GB2312" w:hAnsi="Times New Roman"/>
          <w:color w:val="1E1C11"/>
          <w:sz w:val="32"/>
          <w:szCs w:val="32"/>
        </w:rPr>
        <w:t>年</w:t>
      </w:r>
      <w:r w:rsidRPr="008C38B7">
        <w:rPr>
          <w:rFonts w:ascii="Times New Roman" w:eastAsia="仿宋_GB2312" w:hAnsi="Times New Roman"/>
          <w:color w:val="1E1C11"/>
          <w:sz w:val="32"/>
          <w:szCs w:val="32"/>
        </w:rPr>
        <w:t>1</w:t>
      </w:r>
      <w:r w:rsidRPr="008C38B7">
        <w:rPr>
          <w:rFonts w:ascii="Times New Roman" w:eastAsia="仿宋_GB2312" w:hAnsi="Times New Roman"/>
          <w:color w:val="1E1C11"/>
          <w:sz w:val="32"/>
          <w:szCs w:val="32"/>
        </w:rPr>
        <w:t>月至</w:t>
      </w:r>
      <w:r w:rsidRPr="008C38B7">
        <w:rPr>
          <w:rFonts w:ascii="Times New Roman" w:eastAsia="仿宋_GB2312" w:hAnsi="Times New Roman"/>
          <w:color w:val="1E1C11"/>
          <w:sz w:val="32"/>
          <w:szCs w:val="32"/>
        </w:rPr>
        <w:t>12</w:t>
      </w:r>
      <w:r w:rsidRPr="008C38B7">
        <w:rPr>
          <w:rFonts w:ascii="Times New Roman" w:eastAsia="仿宋_GB2312" w:hAnsi="Times New Roman"/>
          <w:color w:val="1E1C11"/>
          <w:sz w:val="32"/>
          <w:szCs w:val="32"/>
        </w:rPr>
        <w:t>月，全市公共汽电车共计</w:t>
      </w:r>
      <w:r w:rsidRPr="008C38B7">
        <w:rPr>
          <w:rFonts w:ascii="Times New Roman" w:eastAsia="仿宋_GB2312" w:hAnsi="Times New Roman"/>
          <w:color w:val="1E1C11"/>
          <w:sz w:val="32"/>
          <w:szCs w:val="32"/>
        </w:rPr>
        <w:t>8033</w:t>
      </w:r>
      <w:r w:rsidRPr="008C38B7">
        <w:rPr>
          <w:rFonts w:ascii="Times New Roman" w:eastAsia="仿宋_GB2312" w:hAnsi="Times New Roman"/>
          <w:color w:val="1E1C11"/>
          <w:sz w:val="32"/>
          <w:szCs w:val="32"/>
        </w:rPr>
        <w:t>辆，同比下降了</w:t>
      </w:r>
      <w:r w:rsidRPr="008C38B7">
        <w:rPr>
          <w:rFonts w:ascii="Times New Roman" w:eastAsia="仿宋_GB2312" w:hAnsi="Times New Roman"/>
          <w:color w:val="1E1C11"/>
          <w:sz w:val="32"/>
          <w:szCs w:val="32"/>
        </w:rPr>
        <w:t>1.45%</w:t>
      </w:r>
      <w:r w:rsidRPr="008C38B7">
        <w:rPr>
          <w:rFonts w:ascii="Times New Roman" w:eastAsia="仿宋_GB2312" w:hAnsi="Times New Roman"/>
          <w:color w:val="1E1C11"/>
          <w:sz w:val="32"/>
          <w:szCs w:val="32"/>
        </w:rPr>
        <w:t>，完成客运量</w:t>
      </w:r>
      <w:r w:rsidRPr="008C38B7">
        <w:rPr>
          <w:rFonts w:ascii="Times New Roman" w:eastAsia="仿宋_GB2312" w:hAnsi="Times New Roman"/>
          <w:color w:val="1E1C11"/>
          <w:sz w:val="32"/>
          <w:szCs w:val="32"/>
        </w:rPr>
        <w:t>51307.03</w:t>
      </w:r>
      <w:r w:rsidRPr="008C38B7">
        <w:rPr>
          <w:rFonts w:ascii="Times New Roman" w:eastAsia="仿宋_GB2312" w:hAnsi="Times New Roman"/>
          <w:color w:val="1E1C11"/>
          <w:sz w:val="32"/>
          <w:szCs w:val="32"/>
        </w:rPr>
        <w:t>万人次，同</w:t>
      </w:r>
      <w:r w:rsidRPr="008C38B7">
        <w:rPr>
          <w:rFonts w:ascii="Times New Roman" w:eastAsia="仿宋_GB2312" w:hAnsi="Times New Roman"/>
          <w:color w:val="1E1C11"/>
          <w:sz w:val="32"/>
          <w:szCs w:val="32"/>
        </w:rPr>
        <w:lastRenderedPageBreak/>
        <w:t>比上升了</w:t>
      </w:r>
      <w:r w:rsidRPr="008C38B7">
        <w:rPr>
          <w:rFonts w:ascii="Times New Roman" w:eastAsia="仿宋_GB2312" w:hAnsi="Times New Roman"/>
          <w:color w:val="1E1C11"/>
          <w:sz w:val="32"/>
          <w:szCs w:val="32"/>
        </w:rPr>
        <w:t>1%</w:t>
      </w:r>
      <w:r w:rsidRPr="008C38B7">
        <w:rPr>
          <w:rFonts w:ascii="Times New Roman" w:eastAsia="仿宋_GB2312" w:hAnsi="Times New Roman"/>
          <w:color w:val="1E1C11"/>
          <w:sz w:val="32"/>
          <w:szCs w:val="32"/>
        </w:rPr>
        <w:t>；巡游出租车</w:t>
      </w:r>
      <w:r w:rsidRPr="008C38B7">
        <w:rPr>
          <w:rFonts w:ascii="Times New Roman" w:eastAsia="仿宋_GB2312" w:hAnsi="Times New Roman"/>
          <w:color w:val="1E1C11"/>
          <w:sz w:val="32"/>
          <w:szCs w:val="32"/>
        </w:rPr>
        <w:t>10008</w:t>
      </w:r>
      <w:r w:rsidRPr="008C38B7">
        <w:rPr>
          <w:rFonts w:ascii="Times New Roman" w:eastAsia="仿宋_GB2312" w:hAnsi="Times New Roman"/>
          <w:color w:val="1E1C11"/>
          <w:sz w:val="32"/>
          <w:szCs w:val="32"/>
        </w:rPr>
        <w:t>辆，同比下降了</w:t>
      </w:r>
      <w:r w:rsidRPr="008C38B7">
        <w:rPr>
          <w:rFonts w:ascii="Times New Roman" w:eastAsia="仿宋_GB2312" w:hAnsi="Times New Roman"/>
          <w:color w:val="1E1C11"/>
          <w:sz w:val="32"/>
          <w:szCs w:val="32"/>
        </w:rPr>
        <w:t>6.11%</w:t>
      </w:r>
      <w:r w:rsidRPr="008C38B7">
        <w:rPr>
          <w:rFonts w:ascii="Times New Roman" w:eastAsia="仿宋_GB2312" w:hAnsi="Times New Roman"/>
          <w:color w:val="1E1C11"/>
          <w:sz w:val="32"/>
          <w:szCs w:val="32"/>
        </w:rPr>
        <w:t>，完成客运量</w:t>
      </w:r>
      <w:r w:rsidRPr="008C38B7">
        <w:rPr>
          <w:rFonts w:ascii="Times New Roman" w:eastAsia="仿宋_GB2312" w:hAnsi="Times New Roman"/>
          <w:color w:val="1E1C11"/>
          <w:sz w:val="32"/>
          <w:szCs w:val="32"/>
        </w:rPr>
        <w:t>7264.1</w:t>
      </w:r>
      <w:r w:rsidRPr="008C38B7">
        <w:rPr>
          <w:rFonts w:ascii="Times New Roman" w:eastAsia="仿宋_GB2312" w:hAnsi="Times New Roman"/>
          <w:color w:val="1E1C11"/>
          <w:sz w:val="32"/>
          <w:szCs w:val="32"/>
        </w:rPr>
        <w:t>万人次，同比下降了</w:t>
      </w:r>
      <w:r w:rsidRPr="008C38B7">
        <w:rPr>
          <w:rFonts w:ascii="Times New Roman" w:eastAsia="仿宋_GB2312" w:hAnsi="Times New Roman"/>
          <w:color w:val="1E1C11"/>
          <w:sz w:val="32"/>
          <w:szCs w:val="32"/>
        </w:rPr>
        <w:t>2.42%</w:t>
      </w:r>
      <w:r w:rsidRPr="008C38B7">
        <w:rPr>
          <w:rFonts w:ascii="Times New Roman" w:eastAsia="仿宋_GB2312" w:hAnsi="Times New Roman"/>
          <w:color w:val="1E1C11"/>
          <w:sz w:val="32"/>
          <w:szCs w:val="32"/>
        </w:rPr>
        <w:t>；地铁运营车</w:t>
      </w:r>
      <w:r w:rsidRPr="008C38B7">
        <w:rPr>
          <w:rFonts w:ascii="Times New Roman" w:eastAsia="仿宋_GB2312" w:hAnsi="Times New Roman"/>
          <w:color w:val="1E1C11"/>
          <w:sz w:val="32"/>
          <w:szCs w:val="32"/>
        </w:rPr>
        <w:t>2274</w:t>
      </w:r>
      <w:r w:rsidRPr="008C38B7">
        <w:rPr>
          <w:rFonts w:ascii="Times New Roman" w:eastAsia="仿宋_GB2312" w:hAnsi="Times New Roman"/>
          <w:color w:val="1E1C11"/>
          <w:sz w:val="32"/>
          <w:szCs w:val="32"/>
        </w:rPr>
        <w:t>辆，同比上升了</w:t>
      </w:r>
      <w:r w:rsidRPr="008C38B7">
        <w:rPr>
          <w:rFonts w:ascii="Times New Roman" w:eastAsia="仿宋_GB2312" w:hAnsi="Times New Roman"/>
          <w:color w:val="1E1C11"/>
          <w:sz w:val="32"/>
          <w:szCs w:val="32"/>
        </w:rPr>
        <w:t>4.99%</w:t>
      </w:r>
      <w:r w:rsidRPr="008C38B7">
        <w:rPr>
          <w:rFonts w:ascii="Times New Roman" w:eastAsia="仿宋_GB2312" w:hAnsi="Times New Roman"/>
          <w:color w:val="1E1C11"/>
          <w:sz w:val="32"/>
          <w:szCs w:val="32"/>
        </w:rPr>
        <w:t>，完成客运量</w:t>
      </w:r>
      <w:r w:rsidRPr="008C38B7">
        <w:rPr>
          <w:rFonts w:ascii="Times New Roman" w:eastAsia="仿宋_GB2312" w:hAnsi="Times New Roman"/>
          <w:color w:val="1E1C11"/>
          <w:sz w:val="32"/>
          <w:szCs w:val="32"/>
        </w:rPr>
        <w:t>109595.12</w:t>
      </w:r>
      <w:r w:rsidRPr="008C38B7">
        <w:rPr>
          <w:rFonts w:ascii="Times New Roman" w:eastAsia="仿宋_GB2312" w:hAnsi="Times New Roman"/>
          <w:color w:val="1E1C11"/>
          <w:sz w:val="32"/>
          <w:szCs w:val="32"/>
        </w:rPr>
        <w:t>万人次，同比上升了</w:t>
      </w:r>
      <w:r w:rsidRPr="008C38B7">
        <w:rPr>
          <w:rFonts w:ascii="Times New Roman" w:eastAsia="仿宋_GB2312" w:hAnsi="Times New Roman"/>
          <w:color w:val="1E1C11"/>
          <w:sz w:val="32"/>
          <w:szCs w:val="32"/>
        </w:rPr>
        <w:t>8.58%</w:t>
      </w:r>
      <w:r w:rsidRPr="008C38B7">
        <w:rPr>
          <w:rFonts w:ascii="Times New Roman" w:eastAsia="仿宋_GB2312" w:hAnsi="Times New Roman"/>
          <w:color w:val="1E1C11"/>
          <w:sz w:val="32"/>
          <w:szCs w:val="32"/>
        </w:rPr>
        <w:t>；有轨电车</w:t>
      </w:r>
      <w:r w:rsidRPr="008C38B7">
        <w:rPr>
          <w:rFonts w:ascii="Times New Roman" w:eastAsia="仿宋_GB2312" w:hAnsi="Times New Roman"/>
          <w:color w:val="1E1C11"/>
          <w:sz w:val="32"/>
          <w:szCs w:val="32"/>
        </w:rPr>
        <w:t>100</w:t>
      </w:r>
      <w:r w:rsidRPr="008C38B7">
        <w:rPr>
          <w:rFonts w:ascii="Times New Roman" w:eastAsia="仿宋_GB2312" w:hAnsi="Times New Roman"/>
          <w:color w:val="1E1C11"/>
          <w:sz w:val="32"/>
          <w:szCs w:val="32"/>
        </w:rPr>
        <w:t>辆，与去年同期相同，完成客运量</w:t>
      </w:r>
      <w:r w:rsidRPr="008C38B7">
        <w:rPr>
          <w:rFonts w:ascii="Times New Roman" w:eastAsia="仿宋_GB2312" w:hAnsi="Times New Roman"/>
          <w:color w:val="1E1C11"/>
          <w:sz w:val="32"/>
          <w:szCs w:val="32"/>
        </w:rPr>
        <w:t>332.52</w:t>
      </w:r>
      <w:r w:rsidRPr="008C38B7">
        <w:rPr>
          <w:rFonts w:ascii="Times New Roman" w:eastAsia="仿宋_GB2312" w:hAnsi="Times New Roman"/>
          <w:color w:val="1E1C11"/>
          <w:sz w:val="32"/>
          <w:szCs w:val="32"/>
        </w:rPr>
        <w:t>万人次，同比上升了</w:t>
      </w:r>
      <w:r w:rsidRPr="008C38B7">
        <w:rPr>
          <w:rFonts w:ascii="Times New Roman" w:eastAsia="仿宋_GB2312" w:hAnsi="Times New Roman"/>
          <w:color w:val="1E1C11"/>
          <w:sz w:val="32"/>
          <w:szCs w:val="32"/>
        </w:rPr>
        <w:t>10.87%</w:t>
      </w:r>
      <w:r w:rsidRPr="008C38B7">
        <w:rPr>
          <w:rFonts w:ascii="Times New Roman" w:eastAsia="仿宋_GB2312" w:hAnsi="Times New Roman"/>
          <w:color w:val="1E1C11"/>
          <w:sz w:val="32"/>
          <w:szCs w:val="32"/>
        </w:rPr>
        <w:t>；城市客运轮渡船舶</w:t>
      </w:r>
      <w:r w:rsidRPr="008C38B7">
        <w:rPr>
          <w:rFonts w:ascii="Times New Roman" w:eastAsia="仿宋_GB2312" w:hAnsi="Times New Roman"/>
          <w:color w:val="1E1C11"/>
          <w:sz w:val="32"/>
          <w:szCs w:val="32"/>
        </w:rPr>
        <w:t>12</w:t>
      </w:r>
      <w:r w:rsidRPr="008C38B7">
        <w:rPr>
          <w:rFonts w:ascii="Times New Roman" w:eastAsia="仿宋_GB2312" w:hAnsi="Times New Roman"/>
          <w:color w:val="1E1C11"/>
          <w:sz w:val="32"/>
          <w:szCs w:val="32"/>
        </w:rPr>
        <w:t>艘，去年同期相同，完成客运量</w:t>
      </w:r>
      <w:r w:rsidRPr="008C38B7">
        <w:rPr>
          <w:rFonts w:ascii="Times New Roman" w:eastAsia="仿宋_GB2312" w:hAnsi="Times New Roman"/>
          <w:color w:val="1E1C11"/>
          <w:sz w:val="32"/>
          <w:szCs w:val="32"/>
        </w:rPr>
        <w:t>291.03</w:t>
      </w:r>
      <w:r w:rsidRPr="008C38B7">
        <w:rPr>
          <w:rFonts w:ascii="Times New Roman" w:eastAsia="仿宋_GB2312" w:hAnsi="Times New Roman"/>
          <w:color w:val="1E1C11"/>
          <w:sz w:val="32"/>
          <w:szCs w:val="32"/>
        </w:rPr>
        <w:t>万人次，同比下降了</w:t>
      </w:r>
      <w:r w:rsidRPr="008C38B7">
        <w:rPr>
          <w:rFonts w:ascii="Times New Roman" w:eastAsia="仿宋_GB2312" w:hAnsi="Times New Roman"/>
          <w:color w:val="1E1C11"/>
          <w:sz w:val="32"/>
          <w:szCs w:val="32"/>
        </w:rPr>
        <w:t>8.77%</w:t>
      </w:r>
      <w:r w:rsidRPr="008C38B7">
        <w:rPr>
          <w:rFonts w:ascii="Times New Roman" w:eastAsia="仿宋_GB2312" w:hAnsi="Times New Roman"/>
          <w:color w:val="1E1C11"/>
          <w:sz w:val="32"/>
          <w:szCs w:val="32"/>
        </w:rPr>
        <w:t>，详见下表。</w:t>
      </w:r>
    </w:p>
    <w:p w14:paraId="3F660009" w14:textId="77777777" w:rsidR="00DB1C5E" w:rsidRPr="008C38B7" w:rsidRDefault="00DB1C5E" w:rsidP="00DB1C5E">
      <w:pPr>
        <w:spacing w:line="560" w:lineRule="exact"/>
        <w:jc w:val="center"/>
        <w:rPr>
          <w:rFonts w:ascii="Times New Roman" w:eastAsia="仿宋" w:hAnsi="Times New Roman"/>
          <w:color w:val="FF0000"/>
          <w:sz w:val="28"/>
          <w:szCs w:val="28"/>
        </w:rPr>
      </w:pPr>
    </w:p>
    <w:p w14:paraId="471C1C7B" w14:textId="77777777" w:rsidR="00DB1C5E" w:rsidRPr="008C38B7" w:rsidRDefault="00DB1C5E" w:rsidP="00DB1C5E">
      <w:pPr>
        <w:spacing w:line="560" w:lineRule="exact"/>
        <w:jc w:val="center"/>
        <w:rPr>
          <w:rFonts w:ascii="Times New Roman" w:eastAsia="方正小标宋_GBK" w:hAnsi="Times New Roman"/>
          <w:sz w:val="28"/>
          <w:szCs w:val="28"/>
        </w:rPr>
      </w:pPr>
      <w:r w:rsidRPr="008C38B7">
        <w:rPr>
          <w:rFonts w:ascii="Times New Roman" w:eastAsia="方正小标宋_GBK" w:hAnsi="Times New Roman"/>
          <w:sz w:val="28"/>
          <w:szCs w:val="28"/>
        </w:rPr>
        <w:t>城市公共交通运营情况</w:t>
      </w:r>
    </w:p>
    <w:tbl>
      <w:tblPr>
        <w:tblW w:w="927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0"/>
        <w:gridCol w:w="1037"/>
        <w:gridCol w:w="1188"/>
        <w:gridCol w:w="1100"/>
        <w:gridCol w:w="1528"/>
        <w:gridCol w:w="1497"/>
        <w:gridCol w:w="1230"/>
      </w:tblGrid>
      <w:tr w:rsidR="00DB1C5E" w:rsidRPr="008C38B7" w14:paraId="4DB57DE9" w14:textId="77777777" w:rsidTr="00A81A15">
        <w:trPr>
          <w:trHeight w:val="507"/>
        </w:trPr>
        <w:tc>
          <w:tcPr>
            <w:tcW w:w="5015" w:type="dxa"/>
            <w:gridSpan w:val="4"/>
          </w:tcPr>
          <w:p w14:paraId="1C7D71E7" w14:textId="77777777" w:rsidR="00DB1C5E" w:rsidRPr="008C38B7" w:rsidRDefault="00DB1C5E" w:rsidP="00A81A15">
            <w:pPr>
              <w:spacing w:line="560" w:lineRule="exact"/>
              <w:jc w:val="center"/>
              <w:rPr>
                <w:rFonts w:ascii="Times New Roman" w:eastAsia="仿宋_GB2312" w:hAnsi="Times New Roman"/>
                <w:sz w:val="24"/>
                <w:highlight w:val="yellow"/>
              </w:rPr>
            </w:pPr>
            <w:r w:rsidRPr="008C38B7">
              <w:rPr>
                <w:rFonts w:ascii="Times New Roman" w:eastAsia="仿宋" w:hAnsi="Times New Roman"/>
                <w:sz w:val="28"/>
                <w:szCs w:val="28"/>
              </w:rPr>
              <w:t>运营车辆（辆</w:t>
            </w:r>
            <w:r w:rsidRPr="008C38B7">
              <w:rPr>
                <w:rFonts w:ascii="Times New Roman" w:eastAsia="仿宋" w:hAnsi="Times New Roman"/>
                <w:sz w:val="28"/>
                <w:szCs w:val="28"/>
              </w:rPr>
              <w:t>/</w:t>
            </w:r>
            <w:r w:rsidRPr="008C38B7">
              <w:rPr>
                <w:rFonts w:ascii="Times New Roman" w:eastAsia="仿宋" w:hAnsi="Times New Roman"/>
                <w:sz w:val="28"/>
                <w:szCs w:val="28"/>
              </w:rPr>
              <w:t>艘</w:t>
            </w:r>
            <w:r w:rsidRPr="008C38B7">
              <w:rPr>
                <w:rFonts w:ascii="Times New Roman" w:eastAsia="仿宋" w:hAnsi="Times New Roman"/>
                <w:sz w:val="28"/>
                <w:szCs w:val="28"/>
              </w:rPr>
              <w:t>/</w:t>
            </w:r>
            <w:r w:rsidRPr="008C38B7">
              <w:rPr>
                <w:rFonts w:ascii="Times New Roman" w:eastAsia="仿宋" w:hAnsi="Times New Roman"/>
                <w:sz w:val="28"/>
                <w:szCs w:val="28"/>
              </w:rPr>
              <w:t>节）</w:t>
            </w:r>
          </w:p>
        </w:tc>
        <w:tc>
          <w:tcPr>
            <w:tcW w:w="4255" w:type="dxa"/>
            <w:gridSpan w:val="3"/>
          </w:tcPr>
          <w:p w14:paraId="13876EE2" w14:textId="77777777" w:rsidR="00DB1C5E" w:rsidRPr="008C38B7" w:rsidRDefault="00DB1C5E" w:rsidP="00A81A15">
            <w:pPr>
              <w:spacing w:line="560" w:lineRule="exact"/>
              <w:jc w:val="center"/>
              <w:rPr>
                <w:rFonts w:ascii="Times New Roman" w:eastAsia="仿宋_GB2312" w:hAnsi="Times New Roman"/>
                <w:sz w:val="24"/>
                <w:highlight w:val="yellow"/>
              </w:rPr>
            </w:pPr>
            <w:r w:rsidRPr="008C38B7">
              <w:rPr>
                <w:rFonts w:ascii="Times New Roman" w:eastAsia="仿宋" w:hAnsi="Times New Roman"/>
                <w:sz w:val="28"/>
                <w:szCs w:val="28"/>
              </w:rPr>
              <w:t>客运量（</w:t>
            </w:r>
            <w:proofErr w:type="gramStart"/>
            <w:r w:rsidRPr="008C38B7">
              <w:rPr>
                <w:rFonts w:ascii="Times New Roman" w:eastAsia="仿宋" w:hAnsi="Times New Roman"/>
                <w:sz w:val="28"/>
                <w:szCs w:val="28"/>
              </w:rPr>
              <w:t>万人次</w:t>
            </w:r>
            <w:proofErr w:type="gramEnd"/>
            <w:r w:rsidRPr="008C38B7">
              <w:rPr>
                <w:rFonts w:ascii="Times New Roman" w:eastAsia="仿宋" w:hAnsi="Times New Roman"/>
                <w:sz w:val="28"/>
                <w:szCs w:val="28"/>
              </w:rPr>
              <w:t>）</w:t>
            </w:r>
          </w:p>
        </w:tc>
      </w:tr>
      <w:tr w:rsidR="00DB1C5E" w:rsidRPr="008C38B7" w14:paraId="3F3E1C95" w14:textId="77777777" w:rsidTr="00A81A15">
        <w:trPr>
          <w:trHeight w:val="418"/>
        </w:trPr>
        <w:tc>
          <w:tcPr>
            <w:tcW w:w="1690" w:type="dxa"/>
          </w:tcPr>
          <w:p w14:paraId="46AC3B1F" w14:textId="77777777" w:rsidR="00DB1C5E" w:rsidRPr="008C38B7" w:rsidRDefault="00DB1C5E" w:rsidP="00A81A15">
            <w:pPr>
              <w:spacing w:line="560" w:lineRule="exact"/>
              <w:rPr>
                <w:rFonts w:ascii="Times New Roman" w:eastAsia="仿宋_GB2312" w:hAnsi="Times New Roman"/>
                <w:color w:val="FF0000"/>
                <w:sz w:val="24"/>
                <w:highlight w:val="yellow"/>
              </w:rPr>
            </w:pPr>
          </w:p>
        </w:tc>
        <w:tc>
          <w:tcPr>
            <w:tcW w:w="1037" w:type="dxa"/>
          </w:tcPr>
          <w:p w14:paraId="5864E82E"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2024</w:t>
            </w:r>
            <w:r w:rsidRPr="008C38B7">
              <w:rPr>
                <w:rFonts w:ascii="Times New Roman" w:eastAsia="仿宋" w:hAnsi="Times New Roman"/>
                <w:color w:val="1E1C11"/>
                <w:sz w:val="28"/>
                <w:szCs w:val="28"/>
              </w:rPr>
              <w:t>年</w:t>
            </w:r>
          </w:p>
        </w:tc>
        <w:tc>
          <w:tcPr>
            <w:tcW w:w="1188" w:type="dxa"/>
          </w:tcPr>
          <w:p w14:paraId="322C1756"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2023</w:t>
            </w:r>
            <w:r w:rsidRPr="008C38B7">
              <w:rPr>
                <w:rFonts w:ascii="Times New Roman" w:eastAsia="仿宋" w:hAnsi="Times New Roman"/>
                <w:color w:val="1E1C11"/>
                <w:sz w:val="28"/>
                <w:szCs w:val="28"/>
              </w:rPr>
              <w:t>年</w:t>
            </w:r>
          </w:p>
        </w:tc>
        <w:tc>
          <w:tcPr>
            <w:tcW w:w="1100" w:type="dxa"/>
          </w:tcPr>
          <w:p w14:paraId="608803ED"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增幅</w:t>
            </w:r>
          </w:p>
        </w:tc>
        <w:tc>
          <w:tcPr>
            <w:tcW w:w="1528" w:type="dxa"/>
          </w:tcPr>
          <w:p w14:paraId="5D0B7217"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2024</w:t>
            </w:r>
            <w:r w:rsidRPr="008C38B7">
              <w:rPr>
                <w:rFonts w:ascii="Times New Roman" w:eastAsia="仿宋" w:hAnsi="Times New Roman"/>
                <w:color w:val="1E1C11"/>
                <w:sz w:val="28"/>
                <w:szCs w:val="28"/>
              </w:rPr>
              <w:t>年</w:t>
            </w:r>
          </w:p>
        </w:tc>
        <w:tc>
          <w:tcPr>
            <w:tcW w:w="1497" w:type="dxa"/>
          </w:tcPr>
          <w:p w14:paraId="1B24B1C7"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2023</w:t>
            </w:r>
            <w:r w:rsidRPr="008C38B7">
              <w:rPr>
                <w:rFonts w:ascii="Times New Roman" w:eastAsia="仿宋" w:hAnsi="Times New Roman"/>
                <w:color w:val="1E1C11"/>
                <w:sz w:val="28"/>
                <w:szCs w:val="28"/>
              </w:rPr>
              <w:t>年</w:t>
            </w:r>
          </w:p>
        </w:tc>
        <w:tc>
          <w:tcPr>
            <w:tcW w:w="1230" w:type="dxa"/>
          </w:tcPr>
          <w:p w14:paraId="69C4D577"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增幅</w:t>
            </w:r>
          </w:p>
        </w:tc>
      </w:tr>
      <w:tr w:rsidR="00DB1C5E" w:rsidRPr="008C38B7" w14:paraId="3A7DF7FC" w14:textId="77777777" w:rsidTr="00A81A15">
        <w:trPr>
          <w:trHeight w:val="436"/>
        </w:trPr>
        <w:tc>
          <w:tcPr>
            <w:tcW w:w="1690" w:type="dxa"/>
          </w:tcPr>
          <w:p w14:paraId="4CDB5E9D"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总</w:t>
            </w:r>
            <w:r w:rsidRPr="008C38B7">
              <w:rPr>
                <w:rFonts w:ascii="Times New Roman" w:eastAsia="仿宋" w:hAnsi="Times New Roman"/>
                <w:color w:val="1E1C11"/>
                <w:sz w:val="28"/>
                <w:szCs w:val="28"/>
              </w:rPr>
              <w:t xml:space="preserve">  </w:t>
            </w:r>
            <w:r w:rsidRPr="008C38B7">
              <w:rPr>
                <w:rFonts w:ascii="Times New Roman" w:eastAsia="仿宋" w:hAnsi="Times New Roman"/>
                <w:color w:val="1E1C11"/>
                <w:sz w:val="28"/>
                <w:szCs w:val="28"/>
              </w:rPr>
              <w:t>计</w:t>
            </w:r>
          </w:p>
        </w:tc>
        <w:tc>
          <w:tcPr>
            <w:tcW w:w="1037" w:type="dxa"/>
          </w:tcPr>
          <w:p w14:paraId="16C988C0"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20427</w:t>
            </w:r>
          </w:p>
        </w:tc>
        <w:tc>
          <w:tcPr>
            <w:tcW w:w="1188" w:type="dxa"/>
          </w:tcPr>
          <w:p w14:paraId="4C8FEDD0"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_GB2312" w:hAnsi="Times New Roman"/>
                <w:color w:val="1E1C11"/>
                <w:sz w:val="28"/>
                <w:szCs w:val="28"/>
              </w:rPr>
              <w:t>21088</w:t>
            </w:r>
          </w:p>
        </w:tc>
        <w:tc>
          <w:tcPr>
            <w:tcW w:w="1100" w:type="dxa"/>
          </w:tcPr>
          <w:p w14:paraId="48A32A04"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-3.13%</w:t>
            </w:r>
          </w:p>
        </w:tc>
        <w:tc>
          <w:tcPr>
            <w:tcW w:w="1528" w:type="dxa"/>
            <w:vAlign w:val="center"/>
          </w:tcPr>
          <w:p w14:paraId="368FB30C"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168789.8</w:t>
            </w:r>
          </w:p>
        </w:tc>
        <w:tc>
          <w:tcPr>
            <w:tcW w:w="1497" w:type="dxa"/>
            <w:vAlign w:val="center"/>
          </w:tcPr>
          <w:p w14:paraId="41D493CC"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159798.74</w:t>
            </w:r>
          </w:p>
        </w:tc>
        <w:tc>
          <w:tcPr>
            <w:tcW w:w="1230" w:type="dxa"/>
          </w:tcPr>
          <w:p w14:paraId="1336DB0B"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5.63%</w:t>
            </w:r>
          </w:p>
        </w:tc>
      </w:tr>
      <w:tr w:rsidR="00DB1C5E" w:rsidRPr="008C38B7" w14:paraId="1F8EE0AD" w14:textId="77777777" w:rsidTr="00A81A15">
        <w:tc>
          <w:tcPr>
            <w:tcW w:w="1690" w:type="dxa"/>
          </w:tcPr>
          <w:p w14:paraId="0D9F40DD"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公共汽电车</w:t>
            </w:r>
          </w:p>
        </w:tc>
        <w:tc>
          <w:tcPr>
            <w:tcW w:w="1037" w:type="dxa"/>
          </w:tcPr>
          <w:p w14:paraId="3188083F"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8033</w:t>
            </w:r>
          </w:p>
        </w:tc>
        <w:tc>
          <w:tcPr>
            <w:tcW w:w="1188" w:type="dxa"/>
          </w:tcPr>
          <w:p w14:paraId="4AB127F0"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_GB2312" w:hAnsi="Times New Roman"/>
                <w:color w:val="1E1C11"/>
                <w:sz w:val="28"/>
                <w:szCs w:val="28"/>
              </w:rPr>
              <w:t>8151</w:t>
            </w:r>
          </w:p>
        </w:tc>
        <w:tc>
          <w:tcPr>
            <w:tcW w:w="1100" w:type="dxa"/>
          </w:tcPr>
          <w:p w14:paraId="0955EDDE"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-1.45%</w:t>
            </w:r>
          </w:p>
        </w:tc>
        <w:tc>
          <w:tcPr>
            <w:tcW w:w="1528" w:type="dxa"/>
          </w:tcPr>
          <w:p w14:paraId="409322A8"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51307.03</w:t>
            </w:r>
          </w:p>
        </w:tc>
        <w:tc>
          <w:tcPr>
            <w:tcW w:w="1497" w:type="dxa"/>
            <w:vAlign w:val="center"/>
          </w:tcPr>
          <w:p w14:paraId="67A56C08" w14:textId="77777777" w:rsidR="00DB1C5E" w:rsidRPr="008C38B7" w:rsidRDefault="00DB1C5E" w:rsidP="00A81A15">
            <w:pPr>
              <w:widowControl/>
              <w:spacing w:line="560" w:lineRule="exact"/>
              <w:jc w:val="center"/>
              <w:textAlignment w:val="center"/>
              <w:rPr>
                <w:rFonts w:ascii="Times New Roman" w:eastAsia="仿宋_GB2312" w:hAnsi="Times New Roman"/>
                <w:color w:val="FF0000"/>
                <w:sz w:val="24"/>
              </w:rPr>
            </w:pPr>
            <w:r w:rsidRPr="008C38B7">
              <w:rPr>
                <w:rFonts w:ascii="Times New Roman" w:eastAsia="仿宋_GB2312" w:hAnsi="Times New Roman"/>
                <w:color w:val="1E1C11"/>
                <w:sz w:val="28"/>
                <w:szCs w:val="28"/>
              </w:rPr>
              <w:t>50798.02</w:t>
            </w:r>
          </w:p>
        </w:tc>
        <w:tc>
          <w:tcPr>
            <w:tcW w:w="1230" w:type="dxa"/>
          </w:tcPr>
          <w:p w14:paraId="502E696A"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1%</w:t>
            </w:r>
          </w:p>
        </w:tc>
      </w:tr>
      <w:tr w:rsidR="00DB1C5E" w:rsidRPr="008C38B7" w14:paraId="18B68138" w14:textId="77777777" w:rsidTr="00A81A15">
        <w:tc>
          <w:tcPr>
            <w:tcW w:w="1690" w:type="dxa"/>
          </w:tcPr>
          <w:p w14:paraId="474E062B"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巡游出租车</w:t>
            </w:r>
          </w:p>
        </w:tc>
        <w:tc>
          <w:tcPr>
            <w:tcW w:w="1037" w:type="dxa"/>
          </w:tcPr>
          <w:p w14:paraId="174F77BD"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10008</w:t>
            </w:r>
          </w:p>
        </w:tc>
        <w:tc>
          <w:tcPr>
            <w:tcW w:w="1188" w:type="dxa"/>
          </w:tcPr>
          <w:p w14:paraId="5EB15883"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10659</w:t>
            </w:r>
          </w:p>
        </w:tc>
        <w:tc>
          <w:tcPr>
            <w:tcW w:w="1100" w:type="dxa"/>
          </w:tcPr>
          <w:p w14:paraId="549D8509"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-6.11%</w:t>
            </w:r>
          </w:p>
        </w:tc>
        <w:tc>
          <w:tcPr>
            <w:tcW w:w="1528" w:type="dxa"/>
          </w:tcPr>
          <w:p w14:paraId="3A05963E"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7264.1</w:t>
            </w:r>
          </w:p>
        </w:tc>
        <w:tc>
          <w:tcPr>
            <w:tcW w:w="1497" w:type="dxa"/>
          </w:tcPr>
          <w:p w14:paraId="0361988D"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7444.02</w:t>
            </w:r>
          </w:p>
        </w:tc>
        <w:tc>
          <w:tcPr>
            <w:tcW w:w="1230" w:type="dxa"/>
          </w:tcPr>
          <w:p w14:paraId="52260C66"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-2.42%</w:t>
            </w:r>
          </w:p>
        </w:tc>
      </w:tr>
      <w:tr w:rsidR="00DB1C5E" w:rsidRPr="008C38B7" w14:paraId="4662556B" w14:textId="77777777" w:rsidTr="00A81A15">
        <w:tc>
          <w:tcPr>
            <w:tcW w:w="1690" w:type="dxa"/>
          </w:tcPr>
          <w:p w14:paraId="2C8804DB"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地铁运营</w:t>
            </w:r>
          </w:p>
        </w:tc>
        <w:tc>
          <w:tcPr>
            <w:tcW w:w="1037" w:type="dxa"/>
          </w:tcPr>
          <w:p w14:paraId="792F1248"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2274</w:t>
            </w:r>
          </w:p>
        </w:tc>
        <w:tc>
          <w:tcPr>
            <w:tcW w:w="1188" w:type="dxa"/>
          </w:tcPr>
          <w:p w14:paraId="1DDD545C"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2166</w:t>
            </w:r>
          </w:p>
        </w:tc>
        <w:tc>
          <w:tcPr>
            <w:tcW w:w="1100" w:type="dxa"/>
          </w:tcPr>
          <w:p w14:paraId="4EFA1F2B"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4.99%</w:t>
            </w:r>
          </w:p>
        </w:tc>
        <w:tc>
          <w:tcPr>
            <w:tcW w:w="1528" w:type="dxa"/>
          </w:tcPr>
          <w:p w14:paraId="6C8A94FA"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109595.12</w:t>
            </w:r>
          </w:p>
        </w:tc>
        <w:tc>
          <w:tcPr>
            <w:tcW w:w="1497" w:type="dxa"/>
          </w:tcPr>
          <w:p w14:paraId="1B822B4A"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100937.77</w:t>
            </w:r>
          </w:p>
        </w:tc>
        <w:tc>
          <w:tcPr>
            <w:tcW w:w="1230" w:type="dxa"/>
          </w:tcPr>
          <w:p w14:paraId="6BC38215"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8.58%</w:t>
            </w:r>
          </w:p>
        </w:tc>
      </w:tr>
      <w:tr w:rsidR="00DB1C5E" w:rsidRPr="008C38B7" w14:paraId="6571FD83" w14:textId="77777777" w:rsidTr="00A81A15">
        <w:tc>
          <w:tcPr>
            <w:tcW w:w="1690" w:type="dxa"/>
          </w:tcPr>
          <w:p w14:paraId="4573B207"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有轨电车</w:t>
            </w:r>
          </w:p>
        </w:tc>
        <w:tc>
          <w:tcPr>
            <w:tcW w:w="1037" w:type="dxa"/>
          </w:tcPr>
          <w:p w14:paraId="02818D50"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100</w:t>
            </w:r>
          </w:p>
        </w:tc>
        <w:tc>
          <w:tcPr>
            <w:tcW w:w="1188" w:type="dxa"/>
          </w:tcPr>
          <w:p w14:paraId="3F16F693"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100</w:t>
            </w:r>
          </w:p>
        </w:tc>
        <w:tc>
          <w:tcPr>
            <w:tcW w:w="1100" w:type="dxa"/>
          </w:tcPr>
          <w:p w14:paraId="6EFE4E4D"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0%</w:t>
            </w:r>
          </w:p>
        </w:tc>
        <w:tc>
          <w:tcPr>
            <w:tcW w:w="1528" w:type="dxa"/>
          </w:tcPr>
          <w:p w14:paraId="2D0EDC35"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332.52</w:t>
            </w:r>
          </w:p>
        </w:tc>
        <w:tc>
          <w:tcPr>
            <w:tcW w:w="1497" w:type="dxa"/>
          </w:tcPr>
          <w:p w14:paraId="2E229706"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299.92</w:t>
            </w:r>
          </w:p>
        </w:tc>
        <w:tc>
          <w:tcPr>
            <w:tcW w:w="1230" w:type="dxa"/>
          </w:tcPr>
          <w:p w14:paraId="00089CBF"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10.87%</w:t>
            </w:r>
          </w:p>
        </w:tc>
      </w:tr>
      <w:tr w:rsidR="00DB1C5E" w:rsidRPr="008C38B7" w14:paraId="11D3F92A" w14:textId="77777777" w:rsidTr="00A81A15">
        <w:tc>
          <w:tcPr>
            <w:tcW w:w="1690" w:type="dxa"/>
          </w:tcPr>
          <w:p w14:paraId="61177849"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轮渡</w:t>
            </w:r>
          </w:p>
        </w:tc>
        <w:tc>
          <w:tcPr>
            <w:tcW w:w="1037" w:type="dxa"/>
          </w:tcPr>
          <w:p w14:paraId="5C6E6CFF"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_GB2312" w:hAnsi="Times New Roman"/>
                <w:color w:val="1E1C11"/>
                <w:sz w:val="30"/>
                <w:szCs w:val="30"/>
              </w:rPr>
              <w:t>12</w:t>
            </w:r>
          </w:p>
        </w:tc>
        <w:tc>
          <w:tcPr>
            <w:tcW w:w="1188" w:type="dxa"/>
          </w:tcPr>
          <w:p w14:paraId="135862BC"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_GB2312" w:hAnsi="Times New Roman"/>
                <w:color w:val="1E1C11"/>
                <w:sz w:val="30"/>
                <w:szCs w:val="30"/>
              </w:rPr>
              <w:t>12</w:t>
            </w:r>
          </w:p>
        </w:tc>
        <w:tc>
          <w:tcPr>
            <w:tcW w:w="1100" w:type="dxa"/>
          </w:tcPr>
          <w:p w14:paraId="40D06F95"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0%</w:t>
            </w:r>
          </w:p>
        </w:tc>
        <w:tc>
          <w:tcPr>
            <w:tcW w:w="1528" w:type="dxa"/>
          </w:tcPr>
          <w:p w14:paraId="17558431"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291.03</w:t>
            </w:r>
          </w:p>
        </w:tc>
        <w:tc>
          <w:tcPr>
            <w:tcW w:w="1497" w:type="dxa"/>
          </w:tcPr>
          <w:p w14:paraId="46BD1634" w14:textId="77777777" w:rsidR="00DB1C5E" w:rsidRPr="008C38B7" w:rsidRDefault="00DB1C5E" w:rsidP="00A81A15">
            <w:pPr>
              <w:spacing w:line="560" w:lineRule="exact"/>
              <w:jc w:val="center"/>
              <w:rPr>
                <w:rFonts w:ascii="Times New Roman" w:eastAsia="仿宋_GB2312" w:hAnsi="Times New Roman"/>
                <w:color w:val="FF0000"/>
                <w:sz w:val="24"/>
              </w:rPr>
            </w:pPr>
            <w:r w:rsidRPr="008C38B7">
              <w:rPr>
                <w:rFonts w:ascii="Times New Roman" w:eastAsia="仿宋" w:hAnsi="Times New Roman"/>
                <w:color w:val="1E1C11"/>
                <w:sz w:val="28"/>
                <w:szCs w:val="28"/>
              </w:rPr>
              <w:t>319.01</w:t>
            </w:r>
          </w:p>
        </w:tc>
        <w:tc>
          <w:tcPr>
            <w:tcW w:w="1230" w:type="dxa"/>
          </w:tcPr>
          <w:p w14:paraId="5F09B0E4" w14:textId="77777777" w:rsidR="00DB1C5E" w:rsidRPr="008C38B7" w:rsidRDefault="00DB1C5E" w:rsidP="00A81A15">
            <w:pPr>
              <w:spacing w:line="560" w:lineRule="exact"/>
              <w:jc w:val="center"/>
              <w:rPr>
                <w:rFonts w:ascii="Times New Roman" w:eastAsia="仿宋_GB2312" w:hAnsi="Times New Roman"/>
                <w:color w:val="FF0000"/>
                <w:sz w:val="24"/>
                <w:highlight w:val="yellow"/>
              </w:rPr>
            </w:pPr>
            <w:r w:rsidRPr="008C38B7">
              <w:rPr>
                <w:rFonts w:ascii="Times New Roman" w:eastAsia="仿宋" w:hAnsi="Times New Roman"/>
                <w:color w:val="1E1C11"/>
                <w:sz w:val="28"/>
                <w:szCs w:val="28"/>
              </w:rPr>
              <w:t>-8.77%</w:t>
            </w:r>
          </w:p>
        </w:tc>
      </w:tr>
    </w:tbl>
    <w:p w14:paraId="0C0A8E09"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（四）全社会港口生产完成情况</w:t>
      </w:r>
    </w:p>
    <w:p w14:paraId="0BF7B794"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截止四季度，南京全社会港口预计完成货物吞吐量</w:t>
      </w:r>
      <w:r w:rsidRPr="008C38B7">
        <w:rPr>
          <w:rFonts w:ascii="Times New Roman" w:eastAsia="仿宋_GB2312" w:hAnsi="Times New Roman"/>
          <w:sz w:val="32"/>
          <w:szCs w:val="32"/>
        </w:rPr>
        <w:t xml:space="preserve">27299.13 </w:t>
      </w:r>
      <w:r w:rsidRPr="008C38B7">
        <w:rPr>
          <w:rFonts w:ascii="Times New Roman" w:eastAsia="仿宋_GB2312" w:hAnsi="Times New Roman"/>
          <w:sz w:val="32"/>
          <w:szCs w:val="32"/>
        </w:rPr>
        <w:t>万吨，同比下降</w:t>
      </w:r>
      <w:r w:rsidRPr="008C38B7">
        <w:rPr>
          <w:rFonts w:ascii="Times New Roman" w:eastAsia="仿宋_GB2312" w:hAnsi="Times New Roman"/>
          <w:sz w:val="32"/>
          <w:szCs w:val="32"/>
        </w:rPr>
        <w:t>1.27%</w:t>
      </w:r>
      <w:r w:rsidRPr="008C38B7">
        <w:rPr>
          <w:rFonts w:ascii="Times New Roman" w:eastAsia="仿宋_GB2312" w:hAnsi="Times New Roman"/>
          <w:sz w:val="32"/>
          <w:szCs w:val="32"/>
        </w:rPr>
        <w:t>；完成集装箱吞吐量</w:t>
      </w:r>
      <w:r w:rsidRPr="008C38B7">
        <w:rPr>
          <w:rFonts w:ascii="Times New Roman" w:eastAsia="仿宋_GB2312" w:hAnsi="Times New Roman"/>
          <w:sz w:val="32"/>
          <w:szCs w:val="32"/>
        </w:rPr>
        <w:t xml:space="preserve">369.17 </w:t>
      </w:r>
      <w:r w:rsidRPr="008C38B7">
        <w:rPr>
          <w:rFonts w:ascii="Times New Roman" w:eastAsia="仿宋_GB2312" w:hAnsi="Times New Roman"/>
          <w:sz w:val="32"/>
          <w:szCs w:val="32"/>
        </w:rPr>
        <w:t>万标箱，同比增长</w:t>
      </w:r>
      <w:r w:rsidRPr="008C38B7">
        <w:rPr>
          <w:rFonts w:ascii="Times New Roman" w:eastAsia="仿宋_GB2312" w:hAnsi="Times New Roman"/>
          <w:sz w:val="32"/>
          <w:szCs w:val="32"/>
        </w:rPr>
        <w:t>6.67%</w:t>
      </w:r>
      <w:r w:rsidRPr="008C38B7">
        <w:rPr>
          <w:rFonts w:ascii="Times New Roman" w:eastAsia="仿宋_GB2312" w:hAnsi="Times New Roman"/>
          <w:sz w:val="32"/>
          <w:szCs w:val="32"/>
        </w:rPr>
        <w:t>。</w:t>
      </w:r>
    </w:p>
    <w:p w14:paraId="394A671B" w14:textId="77777777" w:rsidR="00DB1C5E" w:rsidRPr="008C38B7" w:rsidRDefault="00DB1C5E" w:rsidP="00DB1C5E">
      <w:pPr>
        <w:adjustRightInd w:val="0"/>
        <w:snapToGrid w:val="0"/>
        <w:spacing w:line="560" w:lineRule="exact"/>
        <w:ind w:firstLineChars="200" w:firstLine="640"/>
        <w:rPr>
          <w:rFonts w:ascii="Times New Roman" w:eastAsia="黑体" w:hAnsi="Times New Roman"/>
          <w:bCs/>
          <w:sz w:val="32"/>
          <w:szCs w:val="32"/>
        </w:rPr>
      </w:pPr>
      <w:r w:rsidRPr="008C38B7">
        <w:rPr>
          <w:rFonts w:ascii="Times New Roman" w:eastAsia="黑体" w:hAnsi="Times New Roman"/>
          <w:bCs/>
          <w:sz w:val="32"/>
          <w:szCs w:val="32"/>
        </w:rPr>
        <w:t>二、全社会营业性运输工具数量</w:t>
      </w:r>
    </w:p>
    <w:p w14:paraId="76625571"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（一）道路运输工具</w:t>
      </w:r>
    </w:p>
    <w:p w14:paraId="3574B9B3" w14:textId="77777777" w:rsidR="00DB1C5E" w:rsidRPr="008C38B7" w:rsidRDefault="00DB1C5E" w:rsidP="00DB1C5E">
      <w:pPr>
        <w:adjustRightInd w:val="0"/>
        <w:snapToGrid w:val="0"/>
        <w:spacing w:line="560" w:lineRule="exact"/>
        <w:ind w:firstLineChars="200" w:firstLine="643"/>
        <w:rPr>
          <w:rFonts w:ascii="Times New Roman" w:eastAsia="仿宋_GB2312" w:hAnsi="Times New Roman"/>
          <w:b/>
          <w:sz w:val="32"/>
          <w:szCs w:val="32"/>
        </w:rPr>
      </w:pPr>
      <w:r w:rsidRPr="008C38B7">
        <w:rPr>
          <w:rFonts w:ascii="Times New Roman" w:eastAsia="仿宋_GB2312" w:hAnsi="Times New Roman"/>
          <w:b/>
          <w:sz w:val="32"/>
          <w:szCs w:val="32"/>
        </w:rPr>
        <w:lastRenderedPageBreak/>
        <w:t>（</w:t>
      </w:r>
      <w:r w:rsidRPr="008C38B7">
        <w:rPr>
          <w:rFonts w:ascii="Times New Roman" w:eastAsia="仿宋_GB2312" w:hAnsi="Times New Roman"/>
          <w:b/>
          <w:sz w:val="32"/>
          <w:szCs w:val="32"/>
        </w:rPr>
        <w:t>1</w:t>
      </w:r>
      <w:r w:rsidRPr="008C38B7">
        <w:rPr>
          <w:rFonts w:ascii="Times New Roman" w:eastAsia="仿宋_GB2312" w:hAnsi="Times New Roman"/>
          <w:b/>
          <w:sz w:val="32"/>
          <w:szCs w:val="32"/>
        </w:rPr>
        <w:t>）营业性客车</w:t>
      </w:r>
    </w:p>
    <w:p w14:paraId="5A04E65C"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sz w:val="32"/>
          <w:szCs w:val="32"/>
        </w:rPr>
      </w:pPr>
      <w:r w:rsidRPr="008C38B7">
        <w:rPr>
          <w:rFonts w:ascii="Times New Roman" w:eastAsia="仿宋_GB2312" w:hAnsi="Times New Roman"/>
          <w:sz w:val="32"/>
          <w:szCs w:val="32"/>
        </w:rPr>
        <w:t>截至</w:t>
      </w:r>
      <w:r w:rsidRPr="008C38B7">
        <w:rPr>
          <w:rFonts w:ascii="Times New Roman" w:eastAsia="仿宋_GB2312" w:hAnsi="Times New Roman"/>
          <w:sz w:val="32"/>
          <w:szCs w:val="32"/>
        </w:rPr>
        <w:t>2024</w:t>
      </w:r>
      <w:r w:rsidRPr="008C38B7">
        <w:rPr>
          <w:rFonts w:ascii="Times New Roman" w:eastAsia="仿宋_GB2312" w:hAnsi="Times New Roman"/>
          <w:sz w:val="32"/>
          <w:szCs w:val="32"/>
        </w:rPr>
        <w:t>年</w:t>
      </w:r>
      <w:r w:rsidRPr="008C38B7">
        <w:rPr>
          <w:rFonts w:ascii="Times New Roman" w:eastAsia="仿宋_GB2312" w:hAnsi="Times New Roman"/>
          <w:sz w:val="32"/>
          <w:szCs w:val="32"/>
        </w:rPr>
        <w:t>12</w:t>
      </w:r>
      <w:r w:rsidRPr="008C38B7">
        <w:rPr>
          <w:rFonts w:ascii="Times New Roman" w:eastAsia="仿宋_GB2312" w:hAnsi="Times New Roman"/>
          <w:sz w:val="32"/>
          <w:szCs w:val="32"/>
        </w:rPr>
        <w:t>月</w:t>
      </w:r>
      <w:r w:rsidRPr="008C38B7">
        <w:rPr>
          <w:rFonts w:ascii="Times New Roman" w:eastAsia="仿宋_GB2312" w:hAnsi="Times New Roman"/>
          <w:sz w:val="32"/>
          <w:szCs w:val="32"/>
        </w:rPr>
        <w:t>30</w:t>
      </w:r>
      <w:r w:rsidRPr="008C38B7">
        <w:rPr>
          <w:rFonts w:ascii="Times New Roman" w:eastAsia="仿宋_GB2312" w:hAnsi="Times New Roman"/>
          <w:sz w:val="32"/>
          <w:szCs w:val="32"/>
        </w:rPr>
        <w:t>日，我市道路旅客运输经营车辆数</w:t>
      </w:r>
      <w:r w:rsidRPr="008C38B7">
        <w:rPr>
          <w:rFonts w:ascii="Times New Roman" w:eastAsia="仿宋_GB2312" w:hAnsi="Times New Roman"/>
          <w:sz w:val="32"/>
          <w:szCs w:val="32"/>
        </w:rPr>
        <w:t>6101</w:t>
      </w:r>
      <w:r w:rsidRPr="008C38B7">
        <w:rPr>
          <w:rFonts w:ascii="Times New Roman" w:eastAsia="仿宋_GB2312" w:hAnsi="Times New Roman"/>
          <w:sz w:val="32"/>
          <w:szCs w:val="32"/>
        </w:rPr>
        <w:t>辆，同比增速增长</w:t>
      </w:r>
      <w:r w:rsidRPr="008C38B7">
        <w:rPr>
          <w:rFonts w:ascii="Times New Roman" w:eastAsia="仿宋_GB2312" w:hAnsi="Times New Roman"/>
          <w:sz w:val="32"/>
          <w:szCs w:val="32"/>
        </w:rPr>
        <w:t>2.40%</w:t>
      </w:r>
      <w:r w:rsidRPr="008C38B7">
        <w:rPr>
          <w:rFonts w:ascii="Times New Roman" w:eastAsia="仿宋_GB2312" w:hAnsi="Times New Roman"/>
          <w:sz w:val="32"/>
          <w:szCs w:val="32"/>
        </w:rPr>
        <w:t>，</w:t>
      </w:r>
      <w:proofErr w:type="gramStart"/>
      <w:r w:rsidRPr="008C38B7">
        <w:rPr>
          <w:rFonts w:ascii="Times New Roman" w:eastAsia="仿宋_GB2312" w:hAnsi="Times New Roman"/>
          <w:sz w:val="32"/>
          <w:szCs w:val="32"/>
        </w:rPr>
        <w:t>载客位</w:t>
      </w:r>
      <w:proofErr w:type="gramEnd"/>
      <w:r w:rsidRPr="008C38B7">
        <w:rPr>
          <w:rFonts w:ascii="Times New Roman" w:eastAsia="仿宋_GB2312" w:hAnsi="Times New Roman"/>
          <w:sz w:val="32"/>
          <w:szCs w:val="32"/>
        </w:rPr>
        <w:t>267890</w:t>
      </w:r>
      <w:r w:rsidRPr="008C38B7">
        <w:rPr>
          <w:rFonts w:ascii="Times New Roman" w:eastAsia="仿宋_GB2312" w:hAnsi="Times New Roman"/>
          <w:sz w:val="32"/>
          <w:szCs w:val="32"/>
        </w:rPr>
        <w:t>客位，同比增速增长</w:t>
      </w:r>
      <w:r w:rsidRPr="008C38B7">
        <w:rPr>
          <w:rFonts w:ascii="Times New Roman" w:eastAsia="仿宋_GB2312" w:hAnsi="Times New Roman"/>
          <w:sz w:val="32"/>
          <w:szCs w:val="32"/>
        </w:rPr>
        <w:t>2.47%</w:t>
      </w:r>
      <w:r w:rsidRPr="008C38B7">
        <w:rPr>
          <w:rFonts w:ascii="Times New Roman" w:eastAsia="仿宋_GB2312" w:hAnsi="Times New Roman"/>
          <w:sz w:val="32"/>
          <w:szCs w:val="32"/>
        </w:rPr>
        <w:t>，市场集中度</w:t>
      </w:r>
      <w:r w:rsidRPr="008C38B7">
        <w:rPr>
          <w:rFonts w:ascii="Times New Roman" w:eastAsia="仿宋_GB2312" w:hAnsi="Times New Roman"/>
          <w:sz w:val="32"/>
          <w:szCs w:val="32"/>
        </w:rPr>
        <w:t>58.10</w:t>
      </w:r>
      <w:r w:rsidRPr="008C38B7">
        <w:rPr>
          <w:rFonts w:ascii="Times New Roman" w:eastAsia="仿宋_GB2312" w:hAnsi="Times New Roman"/>
          <w:sz w:val="32"/>
          <w:szCs w:val="32"/>
        </w:rPr>
        <w:t>辆</w:t>
      </w:r>
      <w:r w:rsidRPr="008C38B7">
        <w:rPr>
          <w:rFonts w:ascii="Times New Roman" w:eastAsia="仿宋_GB2312" w:hAnsi="Times New Roman"/>
          <w:sz w:val="32"/>
          <w:szCs w:val="32"/>
        </w:rPr>
        <w:t>/</w:t>
      </w:r>
      <w:r w:rsidRPr="008C38B7">
        <w:rPr>
          <w:rFonts w:ascii="Times New Roman" w:eastAsia="仿宋_GB2312" w:hAnsi="Times New Roman"/>
          <w:sz w:val="32"/>
          <w:szCs w:val="32"/>
        </w:rPr>
        <w:t>户</w:t>
      </w:r>
      <w:r w:rsidRPr="008C38B7">
        <w:rPr>
          <w:rFonts w:ascii="Times New Roman" w:eastAsia="仿宋_GB2312" w:hAnsi="Times New Roman"/>
          <w:sz w:val="32"/>
          <w:szCs w:val="32"/>
        </w:rPr>
        <w:t>[</w:t>
      </w:r>
      <w:r w:rsidRPr="008C38B7">
        <w:rPr>
          <w:rFonts w:ascii="Times New Roman" w:eastAsia="仿宋_GB2312" w:hAnsi="Times New Roman"/>
          <w:sz w:val="32"/>
          <w:szCs w:val="32"/>
        </w:rPr>
        <w:t>车辆数</w:t>
      </w:r>
      <w:r w:rsidRPr="008C38B7">
        <w:rPr>
          <w:rFonts w:ascii="Times New Roman" w:eastAsia="仿宋_GB2312" w:hAnsi="Times New Roman"/>
          <w:sz w:val="32"/>
          <w:szCs w:val="32"/>
        </w:rPr>
        <w:t>/</w:t>
      </w:r>
      <w:r w:rsidRPr="008C38B7">
        <w:rPr>
          <w:rFonts w:ascii="Times New Roman" w:eastAsia="仿宋_GB2312" w:hAnsi="Times New Roman"/>
          <w:sz w:val="32"/>
          <w:szCs w:val="32"/>
        </w:rPr>
        <w:t>户数</w:t>
      </w:r>
      <w:r w:rsidRPr="008C38B7">
        <w:rPr>
          <w:rFonts w:ascii="Times New Roman" w:eastAsia="仿宋_GB2312" w:hAnsi="Times New Roman"/>
          <w:sz w:val="32"/>
          <w:szCs w:val="32"/>
        </w:rPr>
        <w:t>]</w:t>
      </w:r>
      <w:r w:rsidRPr="008C38B7">
        <w:rPr>
          <w:rFonts w:ascii="Times New Roman" w:eastAsia="仿宋_GB2312" w:hAnsi="Times New Roman"/>
          <w:sz w:val="32"/>
          <w:szCs w:val="32"/>
        </w:rPr>
        <w:t>。其中：班线客车经营车辆数</w:t>
      </w:r>
      <w:r w:rsidRPr="008C38B7">
        <w:rPr>
          <w:rFonts w:ascii="Times New Roman" w:eastAsia="仿宋_GB2312" w:hAnsi="Times New Roman"/>
          <w:sz w:val="32"/>
          <w:szCs w:val="32"/>
        </w:rPr>
        <w:t>626</w:t>
      </w:r>
      <w:r w:rsidRPr="008C38B7">
        <w:rPr>
          <w:rFonts w:ascii="Times New Roman" w:eastAsia="仿宋_GB2312" w:hAnsi="Times New Roman"/>
          <w:sz w:val="32"/>
          <w:szCs w:val="32"/>
        </w:rPr>
        <w:t>辆，</w:t>
      </w:r>
      <w:proofErr w:type="gramStart"/>
      <w:r w:rsidRPr="008C38B7">
        <w:rPr>
          <w:rFonts w:ascii="Times New Roman" w:eastAsia="仿宋_GB2312" w:hAnsi="Times New Roman"/>
          <w:sz w:val="32"/>
          <w:szCs w:val="32"/>
        </w:rPr>
        <w:t>载客位</w:t>
      </w:r>
      <w:proofErr w:type="gramEnd"/>
      <w:r w:rsidRPr="008C38B7">
        <w:rPr>
          <w:rFonts w:ascii="Times New Roman" w:eastAsia="仿宋_GB2312" w:hAnsi="Times New Roman"/>
          <w:sz w:val="32"/>
          <w:szCs w:val="32"/>
        </w:rPr>
        <w:t>27484</w:t>
      </w:r>
      <w:r w:rsidRPr="008C38B7">
        <w:rPr>
          <w:rFonts w:ascii="Times New Roman" w:eastAsia="仿宋_GB2312" w:hAnsi="Times New Roman"/>
          <w:sz w:val="32"/>
          <w:szCs w:val="32"/>
        </w:rPr>
        <w:t>客位；旅游包车经营车辆数</w:t>
      </w:r>
      <w:r w:rsidRPr="008C38B7">
        <w:rPr>
          <w:rFonts w:ascii="Times New Roman" w:eastAsia="仿宋_GB2312" w:hAnsi="Times New Roman"/>
          <w:sz w:val="32"/>
          <w:szCs w:val="32"/>
        </w:rPr>
        <w:t>5475</w:t>
      </w:r>
      <w:r w:rsidRPr="008C38B7">
        <w:rPr>
          <w:rFonts w:ascii="Times New Roman" w:eastAsia="仿宋_GB2312" w:hAnsi="Times New Roman"/>
          <w:sz w:val="32"/>
          <w:szCs w:val="32"/>
        </w:rPr>
        <w:t>辆，</w:t>
      </w:r>
      <w:proofErr w:type="gramStart"/>
      <w:r w:rsidRPr="008C38B7">
        <w:rPr>
          <w:rFonts w:ascii="Times New Roman" w:eastAsia="仿宋_GB2312" w:hAnsi="Times New Roman"/>
          <w:sz w:val="32"/>
          <w:szCs w:val="32"/>
        </w:rPr>
        <w:t>载客位</w:t>
      </w:r>
      <w:proofErr w:type="gramEnd"/>
      <w:r w:rsidRPr="008C38B7">
        <w:rPr>
          <w:rFonts w:ascii="Times New Roman" w:eastAsia="仿宋_GB2312" w:hAnsi="Times New Roman"/>
          <w:sz w:val="32"/>
          <w:szCs w:val="32"/>
        </w:rPr>
        <w:t>240406</w:t>
      </w:r>
      <w:r w:rsidRPr="008C38B7">
        <w:rPr>
          <w:rFonts w:ascii="Times New Roman" w:eastAsia="仿宋_GB2312" w:hAnsi="Times New Roman"/>
          <w:sz w:val="32"/>
          <w:szCs w:val="32"/>
        </w:rPr>
        <w:t>客位。</w:t>
      </w:r>
    </w:p>
    <w:p w14:paraId="09064B90" w14:textId="77777777" w:rsidR="00DB1C5E" w:rsidRPr="008C38B7" w:rsidRDefault="00DB1C5E" w:rsidP="00DB1C5E">
      <w:pPr>
        <w:spacing w:line="560" w:lineRule="exact"/>
        <w:jc w:val="center"/>
        <w:rPr>
          <w:rFonts w:ascii="Times New Roman" w:eastAsia="方正小标宋_GBK" w:hAnsi="Times New Roman"/>
          <w:sz w:val="24"/>
        </w:rPr>
      </w:pPr>
      <w:r w:rsidRPr="008C38B7">
        <w:rPr>
          <w:rFonts w:ascii="Times New Roman" w:eastAsia="方正小标宋_GBK" w:hAnsi="Times New Roman"/>
          <w:sz w:val="24"/>
        </w:rPr>
        <w:t>道路客运经营业户及运输工具情况</w:t>
      </w:r>
    </w:p>
    <w:tbl>
      <w:tblPr>
        <w:tblW w:w="8220" w:type="dxa"/>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2"/>
        <w:gridCol w:w="2129"/>
        <w:gridCol w:w="1184"/>
        <w:gridCol w:w="1280"/>
        <w:gridCol w:w="1515"/>
        <w:gridCol w:w="1380"/>
      </w:tblGrid>
      <w:tr w:rsidR="00DB1C5E" w:rsidRPr="008C38B7" w14:paraId="52B6BE01" w14:textId="77777777" w:rsidTr="00A81A15">
        <w:trPr>
          <w:trHeight w:val="488"/>
        </w:trPr>
        <w:tc>
          <w:tcPr>
            <w:tcW w:w="2863" w:type="dxa"/>
            <w:gridSpan w:val="2"/>
            <w:vAlign w:val="center"/>
          </w:tcPr>
          <w:p w14:paraId="518D9B9E" w14:textId="77777777" w:rsidR="00DB1C5E" w:rsidRPr="008C38B7" w:rsidRDefault="00DB1C5E" w:rsidP="00A81A15">
            <w:pPr>
              <w:widowControl/>
              <w:snapToGrid w:val="0"/>
              <w:spacing w:line="560" w:lineRule="exact"/>
              <w:jc w:val="center"/>
              <w:textAlignment w:val="center"/>
              <w:rPr>
                <w:rFonts w:ascii="Times New Roman" w:eastAsia="黑体" w:hAnsi="Times New Roman"/>
                <w:sz w:val="24"/>
              </w:rPr>
            </w:pPr>
            <w:r w:rsidRPr="008C38B7">
              <w:rPr>
                <w:rFonts w:ascii="Times New Roman" w:eastAsia="黑体" w:hAnsi="Times New Roman"/>
                <w:kern w:val="0"/>
                <w:sz w:val="22"/>
                <w:szCs w:val="22"/>
                <w:lang w:bidi="ar"/>
              </w:rPr>
              <w:t>指标名称</w:t>
            </w:r>
          </w:p>
        </w:tc>
        <w:tc>
          <w:tcPr>
            <w:tcW w:w="1185" w:type="dxa"/>
            <w:vAlign w:val="center"/>
          </w:tcPr>
          <w:p w14:paraId="4097E11A" w14:textId="77777777" w:rsidR="00DB1C5E" w:rsidRPr="008C38B7" w:rsidRDefault="00DB1C5E" w:rsidP="00A81A15">
            <w:pPr>
              <w:widowControl/>
              <w:snapToGrid w:val="0"/>
              <w:spacing w:line="560" w:lineRule="exact"/>
              <w:jc w:val="center"/>
              <w:textAlignment w:val="center"/>
              <w:rPr>
                <w:rFonts w:ascii="Times New Roman" w:eastAsia="黑体" w:hAnsi="Times New Roman"/>
                <w:sz w:val="24"/>
              </w:rPr>
            </w:pPr>
            <w:r w:rsidRPr="008C38B7">
              <w:rPr>
                <w:rFonts w:ascii="Times New Roman" w:eastAsia="黑体" w:hAnsi="Times New Roman"/>
                <w:kern w:val="0"/>
                <w:sz w:val="22"/>
                <w:szCs w:val="22"/>
                <w:lang w:bidi="ar"/>
              </w:rPr>
              <w:t>计量单位</w:t>
            </w:r>
          </w:p>
        </w:tc>
        <w:tc>
          <w:tcPr>
            <w:tcW w:w="1280" w:type="dxa"/>
            <w:vAlign w:val="center"/>
          </w:tcPr>
          <w:p w14:paraId="1DA38115" w14:textId="77777777" w:rsidR="00DB1C5E" w:rsidRPr="008C38B7" w:rsidRDefault="00DB1C5E" w:rsidP="00A81A15">
            <w:pPr>
              <w:widowControl/>
              <w:snapToGrid w:val="0"/>
              <w:spacing w:line="560" w:lineRule="exact"/>
              <w:jc w:val="center"/>
              <w:textAlignment w:val="center"/>
              <w:rPr>
                <w:rFonts w:ascii="Times New Roman" w:eastAsia="黑体" w:hAnsi="Times New Roman"/>
                <w:sz w:val="24"/>
              </w:rPr>
            </w:pPr>
            <w:r w:rsidRPr="008C38B7">
              <w:rPr>
                <w:rFonts w:ascii="Times New Roman" w:eastAsia="黑体" w:hAnsi="Times New Roman"/>
                <w:kern w:val="0"/>
                <w:sz w:val="22"/>
                <w:szCs w:val="22"/>
                <w:lang w:bidi="ar"/>
              </w:rPr>
              <w:t>本期数</w:t>
            </w:r>
          </w:p>
        </w:tc>
        <w:tc>
          <w:tcPr>
            <w:tcW w:w="1515" w:type="dxa"/>
            <w:vAlign w:val="center"/>
          </w:tcPr>
          <w:p w14:paraId="249BC5EB" w14:textId="77777777" w:rsidR="00DB1C5E" w:rsidRPr="008C38B7" w:rsidRDefault="00DB1C5E" w:rsidP="00A81A15">
            <w:pPr>
              <w:widowControl/>
              <w:snapToGrid w:val="0"/>
              <w:spacing w:line="560" w:lineRule="exact"/>
              <w:jc w:val="center"/>
              <w:textAlignment w:val="center"/>
              <w:rPr>
                <w:rFonts w:ascii="Times New Roman" w:eastAsia="黑体" w:hAnsi="Times New Roman"/>
                <w:sz w:val="24"/>
              </w:rPr>
            </w:pPr>
            <w:r w:rsidRPr="008C38B7">
              <w:rPr>
                <w:rFonts w:ascii="Times New Roman" w:eastAsia="黑体" w:hAnsi="Times New Roman"/>
                <w:kern w:val="0"/>
                <w:sz w:val="22"/>
                <w:szCs w:val="22"/>
                <w:lang w:bidi="ar"/>
              </w:rPr>
              <w:t>去年同期数</w:t>
            </w:r>
          </w:p>
        </w:tc>
        <w:tc>
          <w:tcPr>
            <w:tcW w:w="1380" w:type="dxa"/>
            <w:vAlign w:val="center"/>
          </w:tcPr>
          <w:p w14:paraId="07048032" w14:textId="77777777" w:rsidR="00DB1C5E" w:rsidRPr="008C38B7" w:rsidRDefault="00DB1C5E" w:rsidP="00A81A15">
            <w:pPr>
              <w:widowControl/>
              <w:snapToGrid w:val="0"/>
              <w:spacing w:line="560" w:lineRule="exact"/>
              <w:jc w:val="center"/>
              <w:textAlignment w:val="center"/>
              <w:rPr>
                <w:rFonts w:ascii="Times New Roman" w:eastAsia="黑体" w:hAnsi="Times New Roman"/>
                <w:sz w:val="24"/>
              </w:rPr>
            </w:pPr>
            <w:r w:rsidRPr="008C38B7">
              <w:rPr>
                <w:rFonts w:ascii="Times New Roman" w:eastAsia="黑体" w:hAnsi="Times New Roman"/>
                <w:kern w:val="0"/>
                <w:sz w:val="22"/>
                <w:szCs w:val="22"/>
                <w:lang w:bidi="ar"/>
              </w:rPr>
              <w:t>同比（</w:t>
            </w:r>
            <w:r w:rsidRPr="008C38B7">
              <w:rPr>
                <w:rFonts w:ascii="Times New Roman" w:eastAsia="黑体" w:hAnsi="Times New Roman"/>
                <w:kern w:val="0"/>
                <w:sz w:val="22"/>
                <w:szCs w:val="22"/>
                <w:lang w:bidi="ar"/>
              </w:rPr>
              <w:t>%</w:t>
            </w:r>
            <w:r w:rsidRPr="008C38B7">
              <w:rPr>
                <w:rFonts w:ascii="Times New Roman" w:eastAsia="黑体" w:hAnsi="Times New Roman"/>
                <w:kern w:val="0"/>
                <w:sz w:val="22"/>
                <w:szCs w:val="22"/>
                <w:lang w:bidi="ar"/>
              </w:rPr>
              <w:t>）</w:t>
            </w:r>
          </w:p>
        </w:tc>
      </w:tr>
      <w:tr w:rsidR="00DB1C5E" w:rsidRPr="008C38B7" w14:paraId="7157D0B9" w14:textId="77777777" w:rsidTr="00A81A15">
        <w:trPr>
          <w:trHeight w:val="340"/>
        </w:trPr>
        <w:tc>
          <w:tcPr>
            <w:tcW w:w="733" w:type="dxa"/>
            <w:vMerge w:val="restart"/>
            <w:vAlign w:val="center"/>
          </w:tcPr>
          <w:p w14:paraId="47A3FCE9" w14:textId="77777777" w:rsidR="00DB1C5E" w:rsidRPr="008C38B7" w:rsidRDefault="00DB1C5E" w:rsidP="00A81A15">
            <w:pPr>
              <w:widowControl/>
              <w:spacing w:line="560" w:lineRule="exact"/>
              <w:jc w:val="center"/>
              <w:textAlignment w:val="center"/>
              <w:rPr>
                <w:rFonts w:ascii="Times New Roman" w:hAnsi="Times New Roman"/>
              </w:rPr>
            </w:pPr>
            <w:r w:rsidRPr="008C38B7">
              <w:rPr>
                <w:rFonts w:ascii="Times New Roman" w:hAnsi="Times New Roman"/>
                <w:kern w:val="0"/>
                <w:sz w:val="22"/>
                <w:szCs w:val="22"/>
                <w:lang w:bidi="ar"/>
              </w:rPr>
              <w:t>道路</w:t>
            </w:r>
          </w:p>
          <w:p w14:paraId="792A5A99" w14:textId="77777777" w:rsidR="00DB1C5E" w:rsidRPr="008C38B7" w:rsidRDefault="00DB1C5E" w:rsidP="00A81A15">
            <w:pPr>
              <w:widowControl/>
              <w:spacing w:line="560" w:lineRule="exact"/>
              <w:jc w:val="center"/>
              <w:textAlignment w:val="center"/>
              <w:rPr>
                <w:rFonts w:ascii="Times New Roman" w:hAnsi="Times New Roman"/>
                <w:sz w:val="24"/>
              </w:rPr>
            </w:pPr>
            <w:r w:rsidRPr="008C38B7">
              <w:rPr>
                <w:rFonts w:ascii="Times New Roman" w:hAnsi="Times New Roman"/>
                <w:kern w:val="0"/>
                <w:sz w:val="22"/>
                <w:szCs w:val="22"/>
                <w:lang w:bidi="ar"/>
              </w:rPr>
              <w:t>客运</w:t>
            </w:r>
          </w:p>
        </w:tc>
        <w:tc>
          <w:tcPr>
            <w:tcW w:w="2130" w:type="dxa"/>
            <w:vAlign w:val="center"/>
          </w:tcPr>
          <w:p w14:paraId="68E28542" w14:textId="77777777" w:rsidR="00DB1C5E" w:rsidRPr="008C38B7" w:rsidRDefault="00DB1C5E" w:rsidP="00A81A15">
            <w:pPr>
              <w:widowControl/>
              <w:spacing w:line="560" w:lineRule="exact"/>
              <w:jc w:val="left"/>
              <w:textAlignment w:val="center"/>
              <w:rPr>
                <w:rFonts w:ascii="Times New Roman" w:hAnsi="Times New Roman"/>
                <w:sz w:val="24"/>
              </w:rPr>
            </w:pPr>
            <w:r w:rsidRPr="008C38B7">
              <w:rPr>
                <w:rFonts w:ascii="Times New Roman" w:hAnsi="Times New Roman"/>
                <w:kern w:val="0"/>
                <w:sz w:val="22"/>
                <w:szCs w:val="22"/>
                <w:lang w:bidi="ar"/>
              </w:rPr>
              <w:t>经营业户</w:t>
            </w:r>
          </w:p>
        </w:tc>
        <w:tc>
          <w:tcPr>
            <w:tcW w:w="1185" w:type="dxa"/>
            <w:vAlign w:val="center"/>
          </w:tcPr>
          <w:p w14:paraId="551F218C" w14:textId="77777777" w:rsidR="00DB1C5E" w:rsidRPr="008C38B7" w:rsidRDefault="00DB1C5E" w:rsidP="00A81A15">
            <w:pPr>
              <w:widowControl/>
              <w:spacing w:line="560" w:lineRule="exact"/>
              <w:jc w:val="center"/>
              <w:textAlignment w:val="center"/>
              <w:rPr>
                <w:rFonts w:ascii="Times New Roman" w:hAnsi="Times New Roman"/>
                <w:sz w:val="24"/>
              </w:rPr>
            </w:pPr>
            <w:r w:rsidRPr="008C38B7">
              <w:rPr>
                <w:rFonts w:ascii="Times New Roman" w:hAnsi="Times New Roman"/>
                <w:kern w:val="0"/>
                <w:sz w:val="22"/>
                <w:szCs w:val="22"/>
                <w:lang w:bidi="ar"/>
              </w:rPr>
              <w:t>户</w:t>
            </w:r>
          </w:p>
        </w:tc>
        <w:tc>
          <w:tcPr>
            <w:tcW w:w="1280" w:type="dxa"/>
            <w:vAlign w:val="center"/>
          </w:tcPr>
          <w:p w14:paraId="2656D945"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kern w:val="0"/>
                <w:sz w:val="22"/>
                <w:szCs w:val="22"/>
                <w:lang w:bidi="ar"/>
              </w:rPr>
              <w:t>105</w:t>
            </w:r>
          </w:p>
        </w:tc>
        <w:tc>
          <w:tcPr>
            <w:tcW w:w="1515" w:type="dxa"/>
            <w:vAlign w:val="center"/>
          </w:tcPr>
          <w:p w14:paraId="6CD9E4A3"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sz w:val="22"/>
                <w:szCs w:val="22"/>
              </w:rPr>
              <w:t>108</w:t>
            </w:r>
          </w:p>
        </w:tc>
        <w:tc>
          <w:tcPr>
            <w:tcW w:w="1380" w:type="dxa"/>
            <w:vAlign w:val="center"/>
          </w:tcPr>
          <w:p w14:paraId="7E25205F"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4"/>
              </w:rPr>
            </w:pPr>
            <w:r w:rsidRPr="008C38B7">
              <w:rPr>
                <w:rFonts w:ascii="Times New Roman" w:hAnsi="Times New Roman"/>
                <w:sz w:val="22"/>
                <w:szCs w:val="22"/>
              </w:rPr>
              <w:t>-2.78%</w:t>
            </w:r>
          </w:p>
        </w:tc>
      </w:tr>
      <w:tr w:rsidR="00DB1C5E" w:rsidRPr="008C38B7" w14:paraId="4770B0C8" w14:textId="77777777" w:rsidTr="00A81A15">
        <w:trPr>
          <w:trHeight w:val="340"/>
        </w:trPr>
        <w:tc>
          <w:tcPr>
            <w:tcW w:w="733" w:type="dxa"/>
            <w:vMerge/>
            <w:vAlign w:val="center"/>
          </w:tcPr>
          <w:p w14:paraId="50EF3EEB" w14:textId="77777777" w:rsidR="00DB1C5E" w:rsidRPr="008C38B7" w:rsidRDefault="00DB1C5E" w:rsidP="00A81A15">
            <w:pPr>
              <w:widowControl/>
              <w:spacing w:line="560" w:lineRule="exact"/>
              <w:jc w:val="center"/>
              <w:rPr>
                <w:rFonts w:ascii="Times New Roman" w:hAnsi="Times New Roman"/>
                <w:sz w:val="24"/>
              </w:rPr>
            </w:pPr>
          </w:p>
        </w:tc>
        <w:tc>
          <w:tcPr>
            <w:tcW w:w="2130" w:type="dxa"/>
            <w:vAlign w:val="center"/>
          </w:tcPr>
          <w:p w14:paraId="054DA500" w14:textId="77777777" w:rsidR="00DB1C5E" w:rsidRPr="008C38B7" w:rsidRDefault="00DB1C5E" w:rsidP="00A81A15">
            <w:pPr>
              <w:widowControl/>
              <w:spacing w:line="560" w:lineRule="exact"/>
              <w:jc w:val="left"/>
              <w:textAlignment w:val="center"/>
              <w:rPr>
                <w:rFonts w:ascii="Times New Roman" w:hAnsi="Times New Roman"/>
                <w:sz w:val="24"/>
              </w:rPr>
            </w:pPr>
            <w:r w:rsidRPr="008C38B7">
              <w:rPr>
                <w:rFonts w:ascii="Times New Roman" w:hAnsi="Times New Roman"/>
                <w:kern w:val="0"/>
                <w:sz w:val="22"/>
                <w:szCs w:val="22"/>
                <w:lang w:bidi="ar"/>
              </w:rPr>
              <w:t>经营车辆数</w:t>
            </w:r>
          </w:p>
        </w:tc>
        <w:tc>
          <w:tcPr>
            <w:tcW w:w="1185" w:type="dxa"/>
            <w:vAlign w:val="center"/>
          </w:tcPr>
          <w:p w14:paraId="0EBFAC7F" w14:textId="77777777" w:rsidR="00DB1C5E" w:rsidRPr="008C38B7" w:rsidRDefault="00DB1C5E" w:rsidP="00A81A15">
            <w:pPr>
              <w:widowControl/>
              <w:spacing w:line="560" w:lineRule="exact"/>
              <w:jc w:val="center"/>
              <w:textAlignment w:val="center"/>
              <w:rPr>
                <w:rFonts w:ascii="Times New Roman" w:hAnsi="Times New Roman"/>
                <w:sz w:val="24"/>
              </w:rPr>
            </w:pPr>
            <w:r w:rsidRPr="008C38B7">
              <w:rPr>
                <w:rFonts w:ascii="Times New Roman" w:hAnsi="Times New Roman"/>
                <w:kern w:val="0"/>
                <w:sz w:val="22"/>
                <w:szCs w:val="22"/>
                <w:lang w:bidi="ar"/>
              </w:rPr>
              <w:t>辆</w:t>
            </w:r>
          </w:p>
        </w:tc>
        <w:tc>
          <w:tcPr>
            <w:tcW w:w="1280" w:type="dxa"/>
            <w:vAlign w:val="center"/>
          </w:tcPr>
          <w:p w14:paraId="6A494027"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kern w:val="0"/>
                <w:sz w:val="22"/>
                <w:szCs w:val="22"/>
                <w:lang w:bidi="ar"/>
              </w:rPr>
              <w:t>6101</w:t>
            </w:r>
          </w:p>
        </w:tc>
        <w:tc>
          <w:tcPr>
            <w:tcW w:w="1515" w:type="dxa"/>
            <w:vAlign w:val="center"/>
          </w:tcPr>
          <w:p w14:paraId="172F04F7"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sz w:val="22"/>
                <w:szCs w:val="22"/>
              </w:rPr>
              <w:t>5958</w:t>
            </w:r>
          </w:p>
        </w:tc>
        <w:tc>
          <w:tcPr>
            <w:tcW w:w="1380" w:type="dxa"/>
            <w:vAlign w:val="center"/>
          </w:tcPr>
          <w:p w14:paraId="01DE47AF"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4"/>
              </w:rPr>
            </w:pPr>
            <w:r w:rsidRPr="008C38B7">
              <w:rPr>
                <w:rFonts w:ascii="Times New Roman" w:hAnsi="Times New Roman"/>
                <w:sz w:val="22"/>
                <w:szCs w:val="22"/>
              </w:rPr>
              <w:t>2.40%</w:t>
            </w:r>
          </w:p>
        </w:tc>
      </w:tr>
      <w:tr w:rsidR="00DB1C5E" w:rsidRPr="008C38B7" w14:paraId="02C5A09E" w14:textId="77777777" w:rsidTr="00A81A15">
        <w:trPr>
          <w:trHeight w:val="340"/>
        </w:trPr>
        <w:tc>
          <w:tcPr>
            <w:tcW w:w="733" w:type="dxa"/>
            <w:vMerge/>
            <w:vAlign w:val="center"/>
          </w:tcPr>
          <w:p w14:paraId="493AC8F1" w14:textId="77777777" w:rsidR="00DB1C5E" w:rsidRPr="008C38B7" w:rsidRDefault="00DB1C5E" w:rsidP="00A81A15">
            <w:pPr>
              <w:widowControl/>
              <w:spacing w:line="560" w:lineRule="exact"/>
              <w:jc w:val="center"/>
              <w:rPr>
                <w:rFonts w:ascii="Times New Roman" w:hAnsi="Times New Roman"/>
                <w:sz w:val="24"/>
              </w:rPr>
            </w:pPr>
          </w:p>
        </w:tc>
        <w:tc>
          <w:tcPr>
            <w:tcW w:w="2130" w:type="dxa"/>
            <w:vAlign w:val="center"/>
          </w:tcPr>
          <w:p w14:paraId="6F3B9FB0" w14:textId="77777777" w:rsidR="00DB1C5E" w:rsidRPr="008C38B7" w:rsidRDefault="00DB1C5E" w:rsidP="00A81A15">
            <w:pPr>
              <w:widowControl/>
              <w:spacing w:line="560" w:lineRule="exact"/>
              <w:jc w:val="right"/>
              <w:textAlignment w:val="center"/>
              <w:rPr>
                <w:rFonts w:ascii="Times New Roman" w:hAnsi="Times New Roman"/>
                <w:sz w:val="24"/>
              </w:rPr>
            </w:pPr>
            <w:r w:rsidRPr="008C38B7">
              <w:rPr>
                <w:rFonts w:ascii="Times New Roman" w:hAnsi="Times New Roman"/>
                <w:kern w:val="0"/>
                <w:sz w:val="22"/>
                <w:szCs w:val="22"/>
                <w:lang w:bidi="ar"/>
              </w:rPr>
              <w:t>其中：班线客车</w:t>
            </w:r>
          </w:p>
        </w:tc>
        <w:tc>
          <w:tcPr>
            <w:tcW w:w="1185" w:type="dxa"/>
            <w:vAlign w:val="center"/>
          </w:tcPr>
          <w:p w14:paraId="5D6A107B" w14:textId="77777777" w:rsidR="00DB1C5E" w:rsidRPr="008C38B7" w:rsidRDefault="00DB1C5E" w:rsidP="00A81A15">
            <w:pPr>
              <w:widowControl/>
              <w:spacing w:line="560" w:lineRule="exact"/>
              <w:jc w:val="center"/>
              <w:textAlignment w:val="center"/>
              <w:rPr>
                <w:rFonts w:ascii="Times New Roman" w:hAnsi="Times New Roman"/>
                <w:sz w:val="24"/>
              </w:rPr>
            </w:pPr>
            <w:r w:rsidRPr="008C38B7">
              <w:rPr>
                <w:rFonts w:ascii="Times New Roman" w:hAnsi="Times New Roman"/>
                <w:kern w:val="0"/>
                <w:sz w:val="22"/>
                <w:szCs w:val="22"/>
                <w:lang w:bidi="ar"/>
              </w:rPr>
              <w:t>辆</w:t>
            </w:r>
          </w:p>
        </w:tc>
        <w:tc>
          <w:tcPr>
            <w:tcW w:w="1280" w:type="dxa"/>
            <w:vAlign w:val="center"/>
          </w:tcPr>
          <w:p w14:paraId="49072E1A"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sz w:val="22"/>
                <w:szCs w:val="22"/>
              </w:rPr>
              <w:t>626</w:t>
            </w:r>
          </w:p>
        </w:tc>
        <w:tc>
          <w:tcPr>
            <w:tcW w:w="1515" w:type="dxa"/>
            <w:vAlign w:val="center"/>
          </w:tcPr>
          <w:p w14:paraId="3380791B"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sz w:val="22"/>
                <w:szCs w:val="22"/>
              </w:rPr>
              <w:t>681</w:t>
            </w:r>
          </w:p>
        </w:tc>
        <w:tc>
          <w:tcPr>
            <w:tcW w:w="1380" w:type="dxa"/>
            <w:vAlign w:val="center"/>
          </w:tcPr>
          <w:p w14:paraId="62B2DC98"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4"/>
              </w:rPr>
            </w:pPr>
            <w:r w:rsidRPr="008C38B7">
              <w:rPr>
                <w:rFonts w:ascii="Times New Roman" w:hAnsi="Times New Roman"/>
                <w:sz w:val="22"/>
                <w:szCs w:val="22"/>
              </w:rPr>
              <w:t>-8.08%</w:t>
            </w:r>
          </w:p>
        </w:tc>
      </w:tr>
      <w:tr w:rsidR="00DB1C5E" w:rsidRPr="008C38B7" w14:paraId="79AACB37" w14:textId="77777777" w:rsidTr="00A81A15">
        <w:trPr>
          <w:trHeight w:val="340"/>
        </w:trPr>
        <w:tc>
          <w:tcPr>
            <w:tcW w:w="733" w:type="dxa"/>
            <w:vMerge/>
            <w:vAlign w:val="center"/>
          </w:tcPr>
          <w:p w14:paraId="72AF885D" w14:textId="77777777" w:rsidR="00DB1C5E" w:rsidRPr="008C38B7" w:rsidRDefault="00DB1C5E" w:rsidP="00A81A15">
            <w:pPr>
              <w:widowControl/>
              <w:spacing w:line="560" w:lineRule="exact"/>
              <w:jc w:val="center"/>
              <w:rPr>
                <w:rFonts w:ascii="Times New Roman" w:hAnsi="Times New Roman"/>
                <w:sz w:val="24"/>
              </w:rPr>
            </w:pPr>
          </w:p>
        </w:tc>
        <w:tc>
          <w:tcPr>
            <w:tcW w:w="2130" w:type="dxa"/>
            <w:vAlign w:val="center"/>
          </w:tcPr>
          <w:p w14:paraId="530F561E" w14:textId="77777777" w:rsidR="00DB1C5E" w:rsidRPr="008C38B7" w:rsidRDefault="00DB1C5E" w:rsidP="00A81A15">
            <w:pPr>
              <w:widowControl/>
              <w:spacing w:line="560" w:lineRule="exact"/>
              <w:jc w:val="right"/>
              <w:textAlignment w:val="center"/>
              <w:rPr>
                <w:rFonts w:ascii="Times New Roman" w:hAnsi="Times New Roman"/>
                <w:sz w:val="24"/>
              </w:rPr>
            </w:pPr>
            <w:r w:rsidRPr="008C38B7">
              <w:rPr>
                <w:rFonts w:ascii="Times New Roman" w:hAnsi="Times New Roman"/>
                <w:kern w:val="0"/>
                <w:sz w:val="22"/>
                <w:szCs w:val="22"/>
                <w:lang w:bidi="ar"/>
              </w:rPr>
              <w:t>旅游包车</w:t>
            </w:r>
          </w:p>
        </w:tc>
        <w:tc>
          <w:tcPr>
            <w:tcW w:w="1185" w:type="dxa"/>
            <w:vAlign w:val="center"/>
          </w:tcPr>
          <w:p w14:paraId="0E6790E5" w14:textId="77777777" w:rsidR="00DB1C5E" w:rsidRPr="008C38B7" w:rsidRDefault="00DB1C5E" w:rsidP="00A81A15">
            <w:pPr>
              <w:widowControl/>
              <w:spacing w:line="560" w:lineRule="exact"/>
              <w:jc w:val="center"/>
              <w:textAlignment w:val="center"/>
              <w:rPr>
                <w:rFonts w:ascii="Times New Roman" w:hAnsi="Times New Roman"/>
                <w:sz w:val="24"/>
              </w:rPr>
            </w:pPr>
            <w:r w:rsidRPr="008C38B7">
              <w:rPr>
                <w:rFonts w:ascii="Times New Roman" w:hAnsi="Times New Roman"/>
                <w:kern w:val="0"/>
                <w:sz w:val="22"/>
                <w:szCs w:val="22"/>
                <w:lang w:bidi="ar"/>
              </w:rPr>
              <w:t>辆</w:t>
            </w:r>
          </w:p>
        </w:tc>
        <w:tc>
          <w:tcPr>
            <w:tcW w:w="1280" w:type="dxa"/>
            <w:vAlign w:val="center"/>
          </w:tcPr>
          <w:p w14:paraId="362E6C6C"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kern w:val="0"/>
                <w:sz w:val="22"/>
                <w:szCs w:val="22"/>
                <w:lang w:bidi="ar"/>
              </w:rPr>
              <w:t>5475</w:t>
            </w:r>
          </w:p>
        </w:tc>
        <w:tc>
          <w:tcPr>
            <w:tcW w:w="1515" w:type="dxa"/>
            <w:vAlign w:val="center"/>
          </w:tcPr>
          <w:p w14:paraId="2E022CCC"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4"/>
              </w:rPr>
            </w:pPr>
            <w:r w:rsidRPr="008C38B7">
              <w:rPr>
                <w:rFonts w:ascii="Times New Roman" w:hAnsi="Times New Roman"/>
                <w:sz w:val="22"/>
                <w:szCs w:val="22"/>
              </w:rPr>
              <w:t>5277</w:t>
            </w:r>
          </w:p>
        </w:tc>
        <w:tc>
          <w:tcPr>
            <w:tcW w:w="1380" w:type="dxa"/>
            <w:vAlign w:val="center"/>
          </w:tcPr>
          <w:p w14:paraId="247D657A"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4"/>
              </w:rPr>
            </w:pPr>
            <w:r w:rsidRPr="008C38B7">
              <w:rPr>
                <w:rFonts w:ascii="Times New Roman" w:hAnsi="Times New Roman"/>
                <w:sz w:val="22"/>
                <w:szCs w:val="22"/>
              </w:rPr>
              <w:t>3.75%</w:t>
            </w:r>
          </w:p>
        </w:tc>
      </w:tr>
      <w:tr w:rsidR="00DB1C5E" w:rsidRPr="008C38B7" w14:paraId="1D1F8CEC" w14:textId="77777777" w:rsidTr="00A81A15">
        <w:trPr>
          <w:trHeight w:val="340"/>
        </w:trPr>
        <w:tc>
          <w:tcPr>
            <w:tcW w:w="733" w:type="dxa"/>
            <w:vMerge/>
            <w:vAlign w:val="center"/>
          </w:tcPr>
          <w:p w14:paraId="2842EB47" w14:textId="77777777" w:rsidR="00DB1C5E" w:rsidRPr="008C38B7" w:rsidRDefault="00DB1C5E" w:rsidP="00A81A15">
            <w:pPr>
              <w:widowControl/>
              <w:spacing w:line="560" w:lineRule="exact"/>
              <w:jc w:val="center"/>
              <w:rPr>
                <w:rFonts w:ascii="Times New Roman" w:hAnsi="Times New Roman"/>
                <w:color w:val="FF0000"/>
                <w:sz w:val="24"/>
              </w:rPr>
            </w:pPr>
          </w:p>
        </w:tc>
        <w:tc>
          <w:tcPr>
            <w:tcW w:w="2130" w:type="dxa"/>
            <w:vAlign w:val="center"/>
          </w:tcPr>
          <w:p w14:paraId="2A48C4A8" w14:textId="77777777" w:rsidR="00DB1C5E" w:rsidRPr="008C38B7" w:rsidRDefault="00DB1C5E" w:rsidP="00A81A15">
            <w:pPr>
              <w:widowControl/>
              <w:spacing w:line="560" w:lineRule="exact"/>
              <w:jc w:val="left"/>
              <w:textAlignment w:val="center"/>
              <w:rPr>
                <w:rFonts w:ascii="Times New Roman" w:hAnsi="Times New Roman"/>
                <w:color w:val="FF0000"/>
                <w:sz w:val="24"/>
              </w:rPr>
            </w:pPr>
            <w:r w:rsidRPr="008C38B7">
              <w:rPr>
                <w:rFonts w:ascii="Times New Roman" w:hAnsi="Times New Roman"/>
                <w:kern w:val="0"/>
                <w:sz w:val="22"/>
                <w:szCs w:val="22"/>
                <w:lang w:bidi="ar"/>
              </w:rPr>
              <w:t>经营</w:t>
            </w:r>
            <w:proofErr w:type="gramStart"/>
            <w:r w:rsidRPr="008C38B7">
              <w:rPr>
                <w:rFonts w:ascii="Times New Roman" w:hAnsi="Times New Roman"/>
                <w:kern w:val="0"/>
                <w:sz w:val="22"/>
                <w:szCs w:val="22"/>
                <w:lang w:bidi="ar"/>
              </w:rPr>
              <w:t>载客位</w:t>
            </w:r>
            <w:proofErr w:type="gramEnd"/>
          </w:p>
        </w:tc>
        <w:tc>
          <w:tcPr>
            <w:tcW w:w="1185" w:type="dxa"/>
            <w:vAlign w:val="center"/>
          </w:tcPr>
          <w:p w14:paraId="44AD2DE8" w14:textId="77777777" w:rsidR="00DB1C5E" w:rsidRPr="008C38B7" w:rsidRDefault="00DB1C5E" w:rsidP="00A81A15">
            <w:pPr>
              <w:widowControl/>
              <w:spacing w:line="560" w:lineRule="exact"/>
              <w:jc w:val="center"/>
              <w:textAlignment w:val="center"/>
              <w:rPr>
                <w:rFonts w:ascii="Times New Roman" w:hAnsi="Times New Roman"/>
                <w:color w:val="FF0000"/>
                <w:sz w:val="24"/>
              </w:rPr>
            </w:pPr>
            <w:r w:rsidRPr="008C38B7">
              <w:rPr>
                <w:rFonts w:ascii="Times New Roman" w:hAnsi="Times New Roman"/>
                <w:kern w:val="0"/>
                <w:sz w:val="22"/>
                <w:szCs w:val="22"/>
                <w:lang w:bidi="ar"/>
              </w:rPr>
              <w:t>客位</w:t>
            </w:r>
          </w:p>
        </w:tc>
        <w:tc>
          <w:tcPr>
            <w:tcW w:w="1280" w:type="dxa"/>
            <w:vAlign w:val="center"/>
          </w:tcPr>
          <w:p w14:paraId="42C7050F"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4"/>
              </w:rPr>
            </w:pPr>
            <w:r w:rsidRPr="008C38B7">
              <w:rPr>
                <w:rFonts w:ascii="Times New Roman" w:hAnsi="Times New Roman"/>
                <w:kern w:val="0"/>
                <w:sz w:val="22"/>
                <w:szCs w:val="22"/>
                <w:lang w:bidi="ar"/>
              </w:rPr>
              <w:t>267890</w:t>
            </w:r>
          </w:p>
        </w:tc>
        <w:tc>
          <w:tcPr>
            <w:tcW w:w="1515" w:type="dxa"/>
            <w:vAlign w:val="center"/>
          </w:tcPr>
          <w:p w14:paraId="6819D9E0"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4"/>
              </w:rPr>
            </w:pPr>
            <w:r w:rsidRPr="008C38B7">
              <w:rPr>
                <w:rFonts w:ascii="Times New Roman" w:hAnsi="Times New Roman"/>
                <w:sz w:val="22"/>
                <w:szCs w:val="22"/>
              </w:rPr>
              <w:t>261428</w:t>
            </w:r>
          </w:p>
        </w:tc>
        <w:tc>
          <w:tcPr>
            <w:tcW w:w="1380" w:type="dxa"/>
            <w:vAlign w:val="center"/>
          </w:tcPr>
          <w:p w14:paraId="42C866E1" w14:textId="77777777" w:rsidR="00DB1C5E" w:rsidRPr="008C38B7" w:rsidRDefault="00DB1C5E" w:rsidP="00A81A15">
            <w:pPr>
              <w:widowControl/>
              <w:adjustRightInd w:val="0"/>
              <w:snapToGrid w:val="0"/>
              <w:spacing w:line="560" w:lineRule="exact"/>
              <w:jc w:val="center"/>
              <w:textAlignment w:val="center"/>
              <w:rPr>
                <w:rFonts w:ascii="Times New Roman" w:hAnsi="Times New Roman"/>
                <w:color w:val="FF0000"/>
                <w:sz w:val="24"/>
              </w:rPr>
            </w:pPr>
            <w:r w:rsidRPr="008C38B7">
              <w:rPr>
                <w:rFonts w:ascii="Times New Roman" w:hAnsi="Times New Roman"/>
                <w:sz w:val="22"/>
                <w:szCs w:val="22"/>
              </w:rPr>
              <w:t>2.47%</w:t>
            </w:r>
          </w:p>
        </w:tc>
      </w:tr>
      <w:tr w:rsidR="00DB1C5E" w:rsidRPr="008C38B7" w14:paraId="7B87BEB1" w14:textId="77777777" w:rsidTr="00A81A15">
        <w:trPr>
          <w:trHeight w:val="340"/>
        </w:trPr>
        <w:tc>
          <w:tcPr>
            <w:tcW w:w="733" w:type="dxa"/>
            <w:vMerge/>
            <w:vAlign w:val="center"/>
          </w:tcPr>
          <w:p w14:paraId="5E6E02A3" w14:textId="77777777" w:rsidR="00DB1C5E" w:rsidRPr="008C38B7" w:rsidRDefault="00DB1C5E" w:rsidP="00A81A15">
            <w:pPr>
              <w:widowControl/>
              <w:spacing w:line="560" w:lineRule="exact"/>
              <w:jc w:val="center"/>
              <w:rPr>
                <w:rFonts w:ascii="Times New Roman" w:hAnsi="Times New Roman"/>
                <w:color w:val="FF0000"/>
                <w:sz w:val="24"/>
              </w:rPr>
            </w:pPr>
          </w:p>
        </w:tc>
        <w:tc>
          <w:tcPr>
            <w:tcW w:w="2130" w:type="dxa"/>
            <w:vAlign w:val="center"/>
          </w:tcPr>
          <w:p w14:paraId="3D681D4D" w14:textId="77777777" w:rsidR="00DB1C5E" w:rsidRPr="008C38B7" w:rsidRDefault="00DB1C5E" w:rsidP="00A81A15">
            <w:pPr>
              <w:widowControl/>
              <w:spacing w:line="560" w:lineRule="exact"/>
              <w:jc w:val="right"/>
              <w:textAlignment w:val="center"/>
              <w:rPr>
                <w:rFonts w:ascii="Times New Roman" w:hAnsi="Times New Roman"/>
                <w:color w:val="FF0000"/>
                <w:sz w:val="24"/>
              </w:rPr>
            </w:pPr>
            <w:r w:rsidRPr="008C38B7">
              <w:rPr>
                <w:rFonts w:ascii="Times New Roman" w:hAnsi="Times New Roman"/>
                <w:kern w:val="0"/>
                <w:sz w:val="22"/>
                <w:szCs w:val="22"/>
                <w:lang w:bidi="ar"/>
              </w:rPr>
              <w:t>其中：班线客车</w:t>
            </w:r>
          </w:p>
        </w:tc>
        <w:tc>
          <w:tcPr>
            <w:tcW w:w="1185" w:type="dxa"/>
            <w:vAlign w:val="center"/>
          </w:tcPr>
          <w:p w14:paraId="5E38F700" w14:textId="77777777" w:rsidR="00DB1C5E" w:rsidRPr="008C38B7" w:rsidRDefault="00DB1C5E" w:rsidP="00A81A15">
            <w:pPr>
              <w:widowControl/>
              <w:spacing w:line="560" w:lineRule="exact"/>
              <w:jc w:val="center"/>
              <w:textAlignment w:val="center"/>
              <w:rPr>
                <w:rFonts w:ascii="Times New Roman" w:hAnsi="Times New Roman"/>
                <w:color w:val="FF0000"/>
                <w:sz w:val="24"/>
              </w:rPr>
            </w:pPr>
            <w:r w:rsidRPr="008C38B7">
              <w:rPr>
                <w:rFonts w:ascii="Times New Roman" w:hAnsi="Times New Roman"/>
                <w:kern w:val="0"/>
                <w:sz w:val="22"/>
                <w:szCs w:val="22"/>
                <w:lang w:bidi="ar"/>
              </w:rPr>
              <w:t>客位</w:t>
            </w:r>
          </w:p>
        </w:tc>
        <w:tc>
          <w:tcPr>
            <w:tcW w:w="1280" w:type="dxa"/>
            <w:vAlign w:val="center"/>
          </w:tcPr>
          <w:p w14:paraId="4A68A7A5"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4"/>
              </w:rPr>
            </w:pPr>
            <w:r w:rsidRPr="008C38B7">
              <w:rPr>
                <w:rFonts w:ascii="Times New Roman" w:hAnsi="Times New Roman"/>
                <w:kern w:val="0"/>
                <w:sz w:val="22"/>
                <w:szCs w:val="22"/>
                <w:lang w:bidi="ar"/>
              </w:rPr>
              <w:t>27484</w:t>
            </w:r>
          </w:p>
        </w:tc>
        <w:tc>
          <w:tcPr>
            <w:tcW w:w="1515" w:type="dxa"/>
            <w:vAlign w:val="center"/>
          </w:tcPr>
          <w:p w14:paraId="2BF44D51"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4"/>
              </w:rPr>
            </w:pPr>
            <w:r w:rsidRPr="008C38B7">
              <w:rPr>
                <w:rFonts w:ascii="Times New Roman" w:hAnsi="Times New Roman"/>
                <w:sz w:val="22"/>
                <w:szCs w:val="22"/>
              </w:rPr>
              <w:t>29942</w:t>
            </w:r>
          </w:p>
        </w:tc>
        <w:tc>
          <w:tcPr>
            <w:tcW w:w="1380" w:type="dxa"/>
            <w:vAlign w:val="center"/>
          </w:tcPr>
          <w:p w14:paraId="5646F73D" w14:textId="77777777" w:rsidR="00DB1C5E" w:rsidRPr="008C38B7" w:rsidRDefault="00DB1C5E" w:rsidP="00A81A15">
            <w:pPr>
              <w:widowControl/>
              <w:adjustRightInd w:val="0"/>
              <w:snapToGrid w:val="0"/>
              <w:spacing w:line="560" w:lineRule="exact"/>
              <w:jc w:val="center"/>
              <w:textAlignment w:val="center"/>
              <w:rPr>
                <w:rFonts w:ascii="Times New Roman" w:hAnsi="Times New Roman"/>
                <w:color w:val="FF0000"/>
                <w:sz w:val="24"/>
              </w:rPr>
            </w:pPr>
            <w:r w:rsidRPr="008C38B7">
              <w:rPr>
                <w:rFonts w:ascii="Times New Roman" w:hAnsi="Times New Roman"/>
                <w:sz w:val="22"/>
                <w:szCs w:val="22"/>
              </w:rPr>
              <w:t>-8.21%</w:t>
            </w:r>
          </w:p>
        </w:tc>
      </w:tr>
      <w:tr w:rsidR="00DB1C5E" w:rsidRPr="008C38B7" w14:paraId="379D3660" w14:textId="77777777" w:rsidTr="00A81A15">
        <w:trPr>
          <w:trHeight w:val="340"/>
        </w:trPr>
        <w:tc>
          <w:tcPr>
            <w:tcW w:w="733" w:type="dxa"/>
            <w:vMerge/>
            <w:vAlign w:val="center"/>
          </w:tcPr>
          <w:p w14:paraId="21AB7CD8" w14:textId="77777777" w:rsidR="00DB1C5E" w:rsidRPr="008C38B7" w:rsidRDefault="00DB1C5E" w:rsidP="00A81A15">
            <w:pPr>
              <w:widowControl/>
              <w:spacing w:line="560" w:lineRule="exact"/>
              <w:jc w:val="center"/>
              <w:rPr>
                <w:rFonts w:ascii="Times New Roman" w:hAnsi="Times New Roman"/>
                <w:color w:val="FF0000"/>
                <w:sz w:val="24"/>
              </w:rPr>
            </w:pPr>
          </w:p>
        </w:tc>
        <w:tc>
          <w:tcPr>
            <w:tcW w:w="2130" w:type="dxa"/>
            <w:vAlign w:val="center"/>
          </w:tcPr>
          <w:p w14:paraId="4AE13DB7" w14:textId="77777777" w:rsidR="00DB1C5E" w:rsidRPr="008C38B7" w:rsidRDefault="00DB1C5E" w:rsidP="00A81A15">
            <w:pPr>
              <w:widowControl/>
              <w:spacing w:line="560" w:lineRule="exact"/>
              <w:jc w:val="right"/>
              <w:textAlignment w:val="center"/>
              <w:rPr>
                <w:rFonts w:ascii="Times New Roman" w:hAnsi="Times New Roman"/>
                <w:color w:val="FF0000"/>
                <w:sz w:val="24"/>
              </w:rPr>
            </w:pPr>
            <w:r w:rsidRPr="008C38B7">
              <w:rPr>
                <w:rFonts w:ascii="Times New Roman" w:hAnsi="Times New Roman"/>
                <w:kern w:val="0"/>
                <w:sz w:val="22"/>
                <w:szCs w:val="22"/>
                <w:lang w:bidi="ar"/>
              </w:rPr>
              <w:t>旅游包车</w:t>
            </w:r>
          </w:p>
        </w:tc>
        <w:tc>
          <w:tcPr>
            <w:tcW w:w="1185" w:type="dxa"/>
            <w:vAlign w:val="center"/>
          </w:tcPr>
          <w:p w14:paraId="3E0967C1" w14:textId="77777777" w:rsidR="00DB1C5E" w:rsidRPr="008C38B7" w:rsidRDefault="00DB1C5E" w:rsidP="00A81A15">
            <w:pPr>
              <w:widowControl/>
              <w:spacing w:line="560" w:lineRule="exact"/>
              <w:jc w:val="center"/>
              <w:textAlignment w:val="center"/>
              <w:rPr>
                <w:rFonts w:ascii="Times New Roman" w:hAnsi="Times New Roman"/>
                <w:color w:val="FF0000"/>
                <w:sz w:val="24"/>
              </w:rPr>
            </w:pPr>
            <w:r w:rsidRPr="008C38B7">
              <w:rPr>
                <w:rFonts w:ascii="Times New Roman" w:hAnsi="Times New Roman"/>
                <w:kern w:val="0"/>
                <w:sz w:val="22"/>
                <w:szCs w:val="22"/>
                <w:lang w:bidi="ar"/>
              </w:rPr>
              <w:t>客位</w:t>
            </w:r>
          </w:p>
        </w:tc>
        <w:tc>
          <w:tcPr>
            <w:tcW w:w="1280" w:type="dxa"/>
            <w:vAlign w:val="center"/>
          </w:tcPr>
          <w:p w14:paraId="09DE1B87"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4"/>
              </w:rPr>
            </w:pPr>
            <w:r w:rsidRPr="008C38B7">
              <w:rPr>
                <w:rFonts w:ascii="Times New Roman" w:hAnsi="Times New Roman"/>
                <w:kern w:val="0"/>
                <w:sz w:val="22"/>
                <w:szCs w:val="22"/>
                <w:lang w:bidi="ar"/>
              </w:rPr>
              <w:t>240406</w:t>
            </w:r>
          </w:p>
        </w:tc>
        <w:tc>
          <w:tcPr>
            <w:tcW w:w="1515" w:type="dxa"/>
            <w:vAlign w:val="center"/>
          </w:tcPr>
          <w:p w14:paraId="28D2B74D"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4"/>
              </w:rPr>
            </w:pPr>
            <w:r w:rsidRPr="008C38B7">
              <w:rPr>
                <w:rFonts w:ascii="Times New Roman" w:hAnsi="Times New Roman"/>
                <w:sz w:val="22"/>
                <w:szCs w:val="22"/>
              </w:rPr>
              <w:t>231486</w:t>
            </w:r>
          </w:p>
        </w:tc>
        <w:tc>
          <w:tcPr>
            <w:tcW w:w="1380" w:type="dxa"/>
            <w:vAlign w:val="center"/>
          </w:tcPr>
          <w:p w14:paraId="36CED3B9" w14:textId="77777777" w:rsidR="00DB1C5E" w:rsidRPr="008C38B7" w:rsidRDefault="00DB1C5E" w:rsidP="00A81A15">
            <w:pPr>
              <w:widowControl/>
              <w:adjustRightInd w:val="0"/>
              <w:snapToGrid w:val="0"/>
              <w:spacing w:line="560" w:lineRule="exact"/>
              <w:jc w:val="center"/>
              <w:textAlignment w:val="center"/>
              <w:rPr>
                <w:rFonts w:ascii="Times New Roman" w:hAnsi="Times New Roman"/>
                <w:color w:val="FF0000"/>
                <w:sz w:val="24"/>
              </w:rPr>
            </w:pPr>
            <w:r w:rsidRPr="008C38B7">
              <w:rPr>
                <w:rFonts w:ascii="Times New Roman" w:hAnsi="Times New Roman"/>
                <w:sz w:val="22"/>
                <w:szCs w:val="22"/>
              </w:rPr>
              <w:t>3.85%</w:t>
            </w:r>
          </w:p>
        </w:tc>
      </w:tr>
    </w:tbl>
    <w:p w14:paraId="253BD65F" w14:textId="77777777" w:rsidR="00DB1C5E" w:rsidRPr="008C38B7" w:rsidRDefault="00DB1C5E" w:rsidP="00DB1C5E">
      <w:pPr>
        <w:adjustRightInd w:val="0"/>
        <w:snapToGrid w:val="0"/>
        <w:spacing w:line="560" w:lineRule="exact"/>
        <w:ind w:firstLineChars="200" w:firstLine="643"/>
        <w:rPr>
          <w:rFonts w:ascii="Times New Roman" w:eastAsia="仿宋_GB2312" w:hAnsi="Times New Roman"/>
          <w:b/>
          <w:sz w:val="32"/>
          <w:szCs w:val="32"/>
        </w:rPr>
      </w:pPr>
      <w:r w:rsidRPr="008C38B7">
        <w:rPr>
          <w:rFonts w:ascii="Times New Roman" w:eastAsia="仿宋_GB2312" w:hAnsi="Times New Roman"/>
          <w:b/>
          <w:sz w:val="32"/>
          <w:szCs w:val="32"/>
        </w:rPr>
        <w:t>（</w:t>
      </w:r>
      <w:r w:rsidRPr="008C38B7">
        <w:rPr>
          <w:rFonts w:ascii="Times New Roman" w:eastAsia="仿宋_GB2312" w:hAnsi="Times New Roman"/>
          <w:b/>
          <w:sz w:val="32"/>
          <w:szCs w:val="32"/>
        </w:rPr>
        <w:t>2</w:t>
      </w:r>
      <w:r w:rsidRPr="008C38B7">
        <w:rPr>
          <w:rFonts w:ascii="Times New Roman" w:eastAsia="仿宋_GB2312" w:hAnsi="Times New Roman"/>
          <w:b/>
          <w:sz w:val="32"/>
          <w:szCs w:val="32"/>
        </w:rPr>
        <w:t>）营业性货车</w:t>
      </w:r>
    </w:p>
    <w:p w14:paraId="039BB7A8"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sz w:val="32"/>
          <w:szCs w:val="32"/>
        </w:rPr>
      </w:pPr>
      <w:r w:rsidRPr="008C38B7">
        <w:rPr>
          <w:rFonts w:ascii="Times New Roman" w:eastAsia="仿宋_GB2312" w:hAnsi="Times New Roman"/>
          <w:sz w:val="32"/>
          <w:szCs w:val="32"/>
        </w:rPr>
        <w:t>截至</w:t>
      </w:r>
      <w:r w:rsidRPr="008C38B7">
        <w:rPr>
          <w:rFonts w:ascii="Times New Roman" w:eastAsia="仿宋_GB2312" w:hAnsi="Times New Roman"/>
          <w:sz w:val="32"/>
          <w:szCs w:val="32"/>
        </w:rPr>
        <w:t>2024</w:t>
      </w:r>
      <w:r w:rsidRPr="008C38B7">
        <w:rPr>
          <w:rFonts w:ascii="Times New Roman" w:eastAsia="仿宋_GB2312" w:hAnsi="Times New Roman"/>
          <w:sz w:val="32"/>
          <w:szCs w:val="32"/>
        </w:rPr>
        <w:t>年</w:t>
      </w:r>
      <w:r w:rsidRPr="008C38B7">
        <w:rPr>
          <w:rFonts w:ascii="Times New Roman" w:eastAsia="仿宋_GB2312" w:hAnsi="Times New Roman"/>
          <w:sz w:val="32"/>
          <w:szCs w:val="32"/>
        </w:rPr>
        <w:t>12</w:t>
      </w:r>
      <w:r w:rsidRPr="008C38B7">
        <w:rPr>
          <w:rFonts w:ascii="Times New Roman" w:eastAsia="仿宋_GB2312" w:hAnsi="Times New Roman"/>
          <w:sz w:val="32"/>
          <w:szCs w:val="32"/>
        </w:rPr>
        <w:t>月</w:t>
      </w:r>
      <w:r w:rsidRPr="008C38B7">
        <w:rPr>
          <w:rFonts w:ascii="Times New Roman" w:eastAsia="仿宋_GB2312" w:hAnsi="Times New Roman"/>
          <w:sz w:val="32"/>
          <w:szCs w:val="32"/>
        </w:rPr>
        <w:t>30</w:t>
      </w:r>
      <w:r w:rsidRPr="008C38B7">
        <w:rPr>
          <w:rFonts w:ascii="Times New Roman" w:eastAsia="仿宋_GB2312" w:hAnsi="Times New Roman"/>
          <w:sz w:val="32"/>
          <w:szCs w:val="32"/>
        </w:rPr>
        <w:t>日，全市道路货运业户数达到</w:t>
      </w:r>
      <w:r w:rsidRPr="008C38B7">
        <w:rPr>
          <w:rFonts w:ascii="Times New Roman" w:eastAsia="仿宋_GB2312" w:hAnsi="Times New Roman"/>
          <w:sz w:val="32"/>
          <w:szCs w:val="32"/>
        </w:rPr>
        <w:t>20363</w:t>
      </w:r>
      <w:r w:rsidRPr="008C38B7">
        <w:rPr>
          <w:rFonts w:ascii="Times New Roman" w:eastAsia="仿宋_GB2312" w:hAnsi="Times New Roman"/>
          <w:sz w:val="32"/>
          <w:szCs w:val="32"/>
        </w:rPr>
        <w:t>户，其中：危险货物运输企业</w:t>
      </w:r>
      <w:r w:rsidRPr="008C38B7">
        <w:rPr>
          <w:rFonts w:ascii="Times New Roman" w:eastAsia="仿宋_GB2312" w:hAnsi="Times New Roman"/>
          <w:sz w:val="32"/>
          <w:szCs w:val="32"/>
        </w:rPr>
        <w:t>97</w:t>
      </w:r>
      <w:r w:rsidRPr="008C38B7">
        <w:rPr>
          <w:rFonts w:ascii="Times New Roman" w:eastAsia="仿宋_GB2312" w:hAnsi="Times New Roman"/>
          <w:sz w:val="32"/>
          <w:szCs w:val="32"/>
        </w:rPr>
        <w:t>户；全市普通货物运输企业数为</w:t>
      </w:r>
      <w:r w:rsidRPr="008C38B7">
        <w:rPr>
          <w:rFonts w:ascii="Times New Roman" w:eastAsia="仿宋_GB2312" w:hAnsi="Times New Roman"/>
          <w:sz w:val="32"/>
          <w:szCs w:val="32"/>
        </w:rPr>
        <w:t>17784</w:t>
      </w:r>
      <w:r w:rsidRPr="008C38B7">
        <w:rPr>
          <w:rFonts w:ascii="Times New Roman" w:eastAsia="仿宋_GB2312" w:hAnsi="Times New Roman"/>
          <w:sz w:val="32"/>
          <w:szCs w:val="32"/>
        </w:rPr>
        <w:t>家，占比总业户数</w:t>
      </w:r>
      <w:r w:rsidRPr="008C38B7">
        <w:rPr>
          <w:rFonts w:ascii="Times New Roman" w:eastAsia="仿宋_GB2312" w:hAnsi="Times New Roman"/>
          <w:sz w:val="32"/>
          <w:szCs w:val="32"/>
        </w:rPr>
        <w:t>87.33%</w:t>
      </w:r>
      <w:r w:rsidRPr="008C38B7">
        <w:rPr>
          <w:rFonts w:ascii="Times New Roman" w:eastAsia="仿宋_GB2312" w:hAnsi="Times New Roman"/>
          <w:sz w:val="32"/>
          <w:szCs w:val="32"/>
        </w:rPr>
        <w:t>。拥有</w:t>
      </w:r>
      <w:r w:rsidRPr="008C38B7">
        <w:rPr>
          <w:rFonts w:ascii="Times New Roman" w:eastAsia="仿宋_GB2312" w:hAnsi="Times New Roman"/>
          <w:sz w:val="32"/>
          <w:szCs w:val="32"/>
        </w:rPr>
        <w:t>100</w:t>
      </w:r>
      <w:r w:rsidRPr="008C38B7">
        <w:rPr>
          <w:rFonts w:ascii="Times New Roman" w:eastAsia="仿宋_GB2312" w:hAnsi="Times New Roman"/>
          <w:sz w:val="32"/>
          <w:szCs w:val="32"/>
        </w:rPr>
        <w:t>辆及以上车辆的货运企业</w:t>
      </w:r>
      <w:r w:rsidRPr="008C38B7">
        <w:rPr>
          <w:rFonts w:ascii="Times New Roman" w:eastAsia="仿宋_GB2312" w:hAnsi="Times New Roman"/>
          <w:sz w:val="32"/>
          <w:szCs w:val="32"/>
        </w:rPr>
        <w:t>48</w:t>
      </w:r>
      <w:r w:rsidRPr="008C38B7">
        <w:rPr>
          <w:rFonts w:ascii="Times New Roman" w:eastAsia="仿宋_GB2312" w:hAnsi="Times New Roman"/>
          <w:sz w:val="32"/>
          <w:szCs w:val="32"/>
        </w:rPr>
        <w:t>家，拥有</w:t>
      </w:r>
      <w:r w:rsidRPr="008C38B7">
        <w:rPr>
          <w:rFonts w:ascii="Times New Roman" w:eastAsia="仿宋_GB2312" w:hAnsi="Times New Roman"/>
          <w:sz w:val="32"/>
          <w:szCs w:val="32"/>
        </w:rPr>
        <w:t>50-99</w:t>
      </w:r>
      <w:r w:rsidRPr="008C38B7">
        <w:rPr>
          <w:rFonts w:ascii="Times New Roman" w:eastAsia="仿宋_GB2312" w:hAnsi="Times New Roman"/>
          <w:sz w:val="32"/>
          <w:szCs w:val="32"/>
        </w:rPr>
        <w:t>辆车的货运企业</w:t>
      </w:r>
      <w:r w:rsidRPr="008C38B7">
        <w:rPr>
          <w:rFonts w:ascii="Times New Roman" w:eastAsia="仿宋_GB2312" w:hAnsi="Times New Roman"/>
          <w:sz w:val="32"/>
          <w:szCs w:val="32"/>
        </w:rPr>
        <w:t>197</w:t>
      </w:r>
      <w:r w:rsidRPr="008C38B7">
        <w:rPr>
          <w:rFonts w:ascii="Times New Roman" w:eastAsia="仿宋_GB2312" w:hAnsi="Times New Roman"/>
          <w:sz w:val="32"/>
          <w:szCs w:val="32"/>
        </w:rPr>
        <w:t>家，拥有</w:t>
      </w:r>
      <w:r w:rsidRPr="008C38B7">
        <w:rPr>
          <w:rFonts w:ascii="Times New Roman" w:eastAsia="仿宋_GB2312" w:hAnsi="Times New Roman"/>
          <w:sz w:val="32"/>
          <w:szCs w:val="32"/>
        </w:rPr>
        <w:t>50</w:t>
      </w:r>
      <w:r w:rsidRPr="008C38B7">
        <w:rPr>
          <w:rFonts w:ascii="Times New Roman" w:eastAsia="仿宋_GB2312" w:hAnsi="Times New Roman"/>
          <w:sz w:val="32"/>
          <w:szCs w:val="32"/>
        </w:rPr>
        <w:t>辆以下的货运企业</w:t>
      </w:r>
      <w:r w:rsidRPr="008C38B7">
        <w:rPr>
          <w:rFonts w:ascii="Times New Roman" w:eastAsia="仿宋_GB2312" w:hAnsi="Times New Roman"/>
          <w:sz w:val="32"/>
          <w:szCs w:val="32"/>
        </w:rPr>
        <w:t>7957</w:t>
      </w:r>
      <w:r w:rsidRPr="008C38B7">
        <w:rPr>
          <w:rFonts w:ascii="Times New Roman" w:eastAsia="仿宋_GB2312" w:hAnsi="Times New Roman"/>
          <w:sz w:val="32"/>
          <w:szCs w:val="32"/>
        </w:rPr>
        <w:t>家。</w:t>
      </w:r>
    </w:p>
    <w:p w14:paraId="07E163E7"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sz w:val="32"/>
          <w:szCs w:val="32"/>
        </w:rPr>
      </w:pPr>
      <w:r w:rsidRPr="008C38B7">
        <w:rPr>
          <w:rFonts w:ascii="Times New Roman" w:eastAsia="仿宋_GB2312" w:hAnsi="Times New Roman"/>
          <w:sz w:val="32"/>
          <w:szCs w:val="32"/>
        </w:rPr>
        <w:t>截至</w:t>
      </w:r>
      <w:r w:rsidRPr="008C38B7">
        <w:rPr>
          <w:rFonts w:ascii="Times New Roman" w:eastAsia="仿宋_GB2312" w:hAnsi="Times New Roman"/>
          <w:sz w:val="32"/>
          <w:szCs w:val="32"/>
        </w:rPr>
        <w:t>2024</w:t>
      </w:r>
      <w:r w:rsidRPr="008C38B7">
        <w:rPr>
          <w:rFonts w:ascii="Times New Roman" w:eastAsia="仿宋_GB2312" w:hAnsi="Times New Roman"/>
          <w:sz w:val="32"/>
          <w:szCs w:val="32"/>
        </w:rPr>
        <w:t>年</w:t>
      </w:r>
      <w:r w:rsidRPr="008C38B7">
        <w:rPr>
          <w:rFonts w:ascii="Times New Roman" w:eastAsia="仿宋_GB2312" w:hAnsi="Times New Roman"/>
          <w:sz w:val="32"/>
          <w:szCs w:val="32"/>
        </w:rPr>
        <w:t>12</w:t>
      </w:r>
      <w:r w:rsidRPr="008C38B7">
        <w:rPr>
          <w:rFonts w:ascii="Times New Roman" w:eastAsia="仿宋_GB2312" w:hAnsi="Times New Roman"/>
          <w:sz w:val="32"/>
          <w:szCs w:val="32"/>
        </w:rPr>
        <w:t>月</w:t>
      </w:r>
      <w:r w:rsidRPr="008C38B7">
        <w:rPr>
          <w:rFonts w:ascii="Times New Roman" w:eastAsia="仿宋_GB2312" w:hAnsi="Times New Roman"/>
          <w:sz w:val="32"/>
          <w:szCs w:val="32"/>
        </w:rPr>
        <w:t>30</w:t>
      </w:r>
      <w:r w:rsidRPr="008C38B7">
        <w:rPr>
          <w:rFonts w:ascii="Times New Roman" w:eastAsia="仿宋_GB2312" w:hAnsi="Times New Roman"/>
          <w:sz w:val="32"/>
          <w:szCs w:val="32"/>
        </w:rPr>
        <w:t>日，全市道路货运车辆数达到</w:t>
      </w:r>
      <w:r w:rsidRPr="008C38B7">
        <w:rPr>
          <w:rFonts w:ascii="Times New Roman" w:eastAsia="仿宋_GB2312" w:hAnsi="Times New Roman"/>
          <w:sz w:val="32"/>
          <w:szCs w:val="32"/>
        </w:rPr>
        <w:t>91936</w:t>
      </w:r>
      <w:r w:rsidRPr="008C38B7">
        <w:rPr>
          <w:rFonts w:ascii="Times New Roman" w:eastAsia="仿宋_GB2312" w:hAnsi="Times New Roman"/>
          <w:sz w:val="32"/>
          <w:szCs w:val="32"/>
        </w:rPr>
        <w:t>辆，总吨位</w:t>
      </w:r>
      <w:r w:rsidRPr="008C38B7">
        <w:rPr>
          <w:rFonts w:ascii="Times New Roman" w:eastAsia="仿宋_GB2312" w:hAnsi="Times New Roman"/>
          <w:sz w:val="32"/>
          <w:szCs w:val="32"/>
        </w:rPr>
        <w:t>1294062</w:t>
      </w:r>
      <w:r w:rsidRPr="008C38B7">
        <w:rPr>
          <w:rFonts w:ascii="Times New Roman" w:eastAsia="仿宋_GB2312" w:hAnsi="Times New Roman"/>
          <w:sz w:val="32"/>
          <w:szCs w:val="32"/>
        </w:rPr>
        <w:t>吨，车均吨位数</w:t>
      </w:r>
      <w:r w:rsidRPr="008C38B7">
        <w:rPr>
          <w:rFonts w:ascii="Times New Roman" w:eastAsia="仿宋_GB2312" w:hAnsi="Times New Roman"/>
          <w:sz w:val="32"/>
          <w:szCs w:val="32"/>
        </w:rPr>
        <w:t>18.85</w:t>
      </w:r>
      <w:r w:rsidRPr="008C38B7">
        <w:rPr>
          <w:rFonts w:ascii="Times New Roman" w:eastAsia="仿宋_GB2312" w:hAnsi="Times New Roman"/>
          <w:sz w:val="32"/>
          <w:szCs w:val="32"/>
        </w:rPr>
        <w:t>吨</w:t>
      </w:r>
      <w:r w:rsidRPr="008C38B7">
        <w:rPr>
          <w:rFonts w:ascii="Times New Roman" w:eastAsia="仿宋_GB2312" w:hAnsi="Times New Roman"/>
          <w:sz w:val="32"/>
          <w:szCs w:val="32"/>
        </w:rPr>
        <w:t>/</w:t>
      </w:r>
      <w:r w:rsidRPr="008C38B7">
        <w:rPr>
          <w:rFonts w:ascii="Times New Roman" w:eastAsia="仿宋_GB2312" w:hAnsi="Times New Roman"/>
          <w:sz w:val="32"/>
          <w:szCs w:val="32"/>
        </w:rPr>
        <w:t>车</w:t>
      </w:r>
      <w:r w:rsidRPr="008C38B7">
        <w:rPr>
          <w:rFonts w:ascii="Times New Roman" w:eastAsia="仿宋_GB2312" w:hAnsi="Times New Roman"/>
          <w:sz w:val="32"/>
          <w:szCs w:val="32"/>
        </w:rPr>
        <w:t>[</w:t>
      </w:r>
      <w:r w:rsidRPr="008C38B7">
        <w:rPr>
          <w:rFonts w:ascii="Times New Roman" w:eastAsia="仿宋_GB2312" w:hAnsi="Times New Roman"/>
          <w:sz w:val="32"/>
          <w:szCs w:val="32"/>
        </w:rPr>
        <w:t>总吨</w:t>
      </w:r>
      <w:r w:rsidRPr="008C38B7">
        <w:rPr>
          <w:rFonts w:ascii="Times New Roman" w:eastAsia="仿宋_GB2312" w:hAnsi="Times New Roman"/>
          <w:sz w:val="32"/>
          <w:szCs w:val="32"/>
        </w:rPr>
        <w:t>/</w:t>
      </w:r>
      <w:r w:rsidRPr="008C38B7">
        <w:rPr>
          <w:rFonts w:ascii="Times New Roman" w:eastAsia="仿宋_GB2312" w:hAnsi="Times New Roman"/>
          <w:sz w:val="32"/>
          <w:szCs w:val="32"/>
        </w:rPr>
        <w:t>（单车</w:t>
      </w:r>
      <w:r w:rsidRPr="008C38B7">
        <w:rPr>
          <w:rFonts w:ascii="Times New Roman" w:eastAsia="仿宋_GB2312" w:hAnsi="Times New Roman"/>
          <w:sz w:val="32"/>
          <w:szCs w:val="32"/>
        </w:rPr>
        <w:t>+</w:t>
      </w:r>
      <w:r w:rsidRPr="008C38B7">
        <w:rPr>
          <w:rFonts w:ascii="Times New Roman" w:eastAsia="仿宋_GB2312" w:hAnsi="Times New Roman"/>
          <w:sz w:val="32"/>
          <w:szCs w:val="32"/>
        </w:rPr>
        <w:t>挂车数）</w:t>
      </w:r>
      <w:r w:rsidRPr="008C38B7">
        <w:rPr>
          <w:rFonts w:ascii="Times New Roman" w:eastAsia="仿宋_GB2312" w:hAnsi="Times New Roman"/>
          <w:sz w:val="32"/>
          <w:szCs w:val="32"/>
        </w:rPr>
        <w:t>]</w:t>
      </w:r>
      <w:r w:rsidRPr="008C38B7">
        <w:rPr>
          <w:rFonts w:ascii="Times New Roman" w:eastAsia="仿宋_GB2312" w:hAnsi="Times New Roman"/>
          <w:sz w:val="32"/>
          <w:szCs w:val="32"/>
        </w:rPr>
        <w:t>。其中：单车</w:t>
      </w:r>
      <w:r w:rsidRPr="008C38B7">
        <w:rPr>
          <w:rFonts w:ascii="Times New Roman" w:eastAsia="仿宋_GB2312" w:hAnsi="Times New Roman"/>
          <w:sz w:val="32"/>
          <w:szCs w:val="32"/>
        </w:rPr>
        <w:t>45178</w:t>
      </w:r>
      <w:r w:rsidRPr="008C38B7">
        <w:rPr>
          <w:rFonts w:ascii="Times New Roman" w:eastAsia="仿宋_GB2312" w:hAnsi="Times New Roman"/>
          <w:sz w:val="32"/>
          <w:szCs w:val="32"/>
        </w:rPr>
        <w:t>辆，</w:t>
      </w:r>
      <w:r w:rsidRPr="008C38B7">
        <w:rPr>
          <w:rFonts w:ascii="Times New Roman" w:eastAsia="仿宋_GB2312" w:hAnsi="Times New Roman"/>
          <w:sz w:val="32"/>
          <w:szCs w:val="32"/>
        </w:rPr>
        <w:t>527657</w:t>
      </w:r>
      <w:r w:rsidRPr="008C38B7">
        <w:rPr>
          <w:rFonts w:ascii="Times New Roman" w:eastAsia="仿宋_GB2312" w:hAnsi="Times New Roman"/>
          <w:sz w:val="32"/>
          <w:szCs w:val="32"/>
        </w:rPr>
        <w:t>吨</w:t>
      </w:r>
      <w:r w:rsidRPr="008C38B7">
        <w:rPr>
          <w:rFonts w:ascii="Times New Roman" w:eastAsia="仿宋_GB2312" w:hAnsi="Times New Roman"/>
          <w:sz w:val="32"/>
          <w:szCs w:val="32"/>
        </w:rPr>
        <w:lastRenderedPageBreak/>
        <w:t>位；牵引车</w:t>
      </w:r>
      <w:r w:rsidRPr="008C38B7">
        <w:rPr>
          <w:rFonts w:ascii="Times New Roman" w:eastAsia="仿宋_GB2312" w:hAnsi="Times New Roman"/>
          <w:sz w:val="32"/>
          <w:szCs w:val="32"/>
        </w:rPr>
        <w:t>23142</w:t>
      </w:r>
      <w:r w:rsidRPr="008C38B7">
        <w:rPr>
          <w:rFonts w:ascii="Times New Roman" w:eastAsia="仿宋_GB2312" w:hAnsi="Times New Roman"/>
          <w:sz w:val="32"/>
          <w:szCs w:val="32"/>
        </w:rPr>
        <w:t>辆；挂车</w:t>
      </w:r>
      <w:r w:rsidRPr="008C38B7">
        <w:rPr>
          <w:rFonts w:ascii="Times New Roman" w:eastAsia="仿宋_GB2312" w:hAnsi="Times New Roman"/>
          <w:sz w:val="32"/>
          <w:szCs w:val="32"/>
        </w:rPr>
        <w:t>23486</w:t>
      </w:r>
      <w:r w:rsidRPr="008C38B7">
        <w:rPr>
          <w:rFonts w:ascii="Times New Roman" w:eastAsia="仿宋_GB2312" w:hAnsi="Times New Roman"/>
          <w:sz w:val="32"/>
          <w:szCs w:val="32"/>
        </w:rPr>
        <w:t>辆，</w:t>
      </w:r>
      <w:r w:rsidRPr="008C38B7">
        <w:rPr>
          <w:rFonts w:ascii="Times New Roman" w:eastAsia="仿宋_GB2312" w:hAnsi="Times New Roman"/>
          <w:sz w:val="32"/>
          <w:szCs w:val="32"/>
        </w:rPr>
        <w:t>765679</w:t>
      </w:r>
      <w:r w:rsidRPr="008C38B7">
        <w:rPr>
          <w:rFonts w:ascii="Times New Roman" w:eastAsia="仿宋_GB2312" w:hAnsi="Times New Roman"/>
          <w:sz w:val="32"/>
          <w:szCs w:val="32"/>
        </w:rPr>
        <w:t>吨位；其他载货机动车</w:t>
      </w:r>
      <w:r w:rsidRPr="008C38B7">
        <w:rPr>
          <w:rFonts w:ascii="Times New Roman" w:eastAsia="仿宋_GB2312" w:hAnsi="Times New Roman"/>
          <w:sz w:val="32"/>
          <w:szCs w:val="32"/>
        </w:rPr>
        <w:t>130</w:t>
      </w:r>
      <w:r w:rsidRPr="008C38B7">
        <w:rPr>
          <w:rFonts w:ascii="Times New Roman" w:eastAsia="仿宋_GB2312" w:hAnsi="Times New Roman"/>
          <w:sz w:val="32"/>
          <w:szCs w:val="32"/>
        </w:rPr>
        <w:t>辆，</w:t>
      </w:r>
      <w:r w:rsidRPr="008C38B7">
        <w:rPr>
          <w:rFonts w:ascii="Times New Roman" w:eastAsia="仿宋_GB2312" w:hAnsi="Times New Roman"/>
          <w:sz w:val="32"/>
          <w:szCs w:val="32"/>
        </w:rPr>
        <w:t>726</w:t>
      </w:r>
      <w:r w:rsidRPr="008C38B7">
        <w:rPr>
          <w:rFonts w:ascii="Times New Roman" w:eastAsia="仿宋_GB2312" w:hAnsi="Times New Roman"/>
          <w:sz w:val="32"/>
          <w:szCs w:val="32"/>
        </w:rPr>
        <w:t>吨位。</w:t>
      </w:r>
    </w:p>
    <w:p w14:paraId="6CC24D69"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sz w:val="32"/>
          <w:szCs w:val="32"/>
        </w:rPr>
      </w:pPr>
      <w:r w:rsidRPr="008C38B7">
        <w:rPr>
          <w:rFonts w:ascii="Times New Roman" w:eastAsia="仿宋_GB2312" w:hAnsi="Times New Roman"/>
          <w:sz w:val="32"/>
          <w:szCs w:val="32"/>
        </w:rPr>
        <w:t>危险货物运输企业</w:t>
      </w:r>
      <w:r w:rsidRPr="008C38B7">
        <w:rPr>
          <w:rFonts w:ascii="Times New Roman" w:eastAsia="仿宋_GB2312" w:hAnsi="Times New Roman"/>
          <w:sz w:val="32"/>
          <w:szCs w:val="32"/>
        </w:rPr>
        <w:t>97</w:t>
      </w:r>
      <w:r w:rsidRPr="008C38B7">
        <w:rPr>
          <w:rFonts w:ascii="Times New Roman" w:eastAsia="仿宋_GB2312" w:hAnsi="Times New Roman"/>
          <w:sz w:val="32"/>
          <w:szCs w:val="32"/>
        </w:rPr>
        <w:t>家，危运车辆（含牵引车）</w:t>
      </w:r>
      <w:r w:rsidRPr="008C38B7">
        <w:rPr>
          <w:rFonts w:ascii="Times New Roman" w:eastAsia="仿宋_GB2312" w:hAnsi="Times New Roman"/>
          <w:sz w:val="32"/>
          <w:szCs w:val="32"/>
        </w:rPr>
        <w:t>4883</w:t>
      </w:r>
      <w:r w:rsidRPr="008C38B7">
        <w:rPr>
          <w:rFonts w:ascii="Times New Roman" w:eastAsia="仿宋_GB2312" w:hAnsi="Times New Roman"/>
          <w:sz w:val="32"/>
          <w:szCs w:val="32"/>
        </w:rPr>
        <w:t>辆；集装箱专用运输企业</w:t>
      </w:r>
      <w:r w:rsidRPr="008C38B7">
        <w:rPr>
          <w:rFonts w:ascii="Times New Roman" w:eastAsia="仿宋_GB2312" w:hAnsi="Times New Roman"/>
          <w:sz w:val="32"/>
          <w:szCs w:val="32"/>
        </w:rPr>
        <w:t>1293</w:t>
      </w:r>
      <w:r w:rsidRPr="008C38B7">
        <w:rPr>
          <w:rFonts w:ascii="Times New Roman" w:eastAsia="仿宋_GB2312" w:hAnsi="Times New Roman"/>
          <w:sz w:val="32"/>
          <w:szCs w:val="32"/>
        </w:rPr>
        <w:t>家，车辆</w:t>
      </w:r>
      <w:r w:rsidRPr="008C38B7">
        <w:rPr>
          <w:rFonts w:ascii="Times New Roman" w:eastAsia="仿宋_GB2312" w:hAnsi="Times New Roman"/>
          <w:sz w:val="32"/>
          <w:szCs w:val="32"/>
        </w:rPr>
        <w:t>26659</w:t>
      </w:r>
      <w:r w:rsidRPr="008C38B7">
        <w:rPr>
          <w:rFonts w:ascii="Times New Roman" w:eastAsia="仿宋_GB2312" w:hAnsi="Times New Roman"/>
          <w:sz w:val="32"/>
          <w:szCs w:val="32"/>
        </w:rPr>
        <w:t>辆；大件运输企业</w:t>
      </w:r>
      <w:r w:rsidRPr="008C38B7">
        <w:rPr>
          <w:rFonts w:ascii="Times New Roman" w:eastAsia="仿宋_GB2312" w:hAnsi="Times New Roman"/>
          <w:sz w:val="32"/>
          <w:szCs w:val="32"/>
        </w:rPr>
        <w:t>1427</w:t>
      </w:r>
      <w:r w:rsidRPr="008C38B7">
        <w:rPr>
          <w:rFonts w:ascii="Times New Roman" w:eastAsia="仿宋_GB2312" w:hAnsi="Times New Roman"/>
          <w:sz w:val="32"/>
          <w:szCs w:val="32"/>
        </w:rPr>
        <w:t>家，</w:t>
      </w:r>
      <w:r w:rsidRPr="008C38B7">
        <w:rPr>
          <w:rFonts w:ascii="Times New Roman" w:eastAsia="仿宋_GB2312" w:hAnsi="Times New Roman"/>
          <w:sz w:val="32"/>
          <w:szCs w:val="32"/>
        </w:rPr>
        <w:t>24145</w:t>
      </w:r>
      <w:r w:rsidRPr="008C38B7">
        <w:rPr>
          <w:rFonts w:ascii="Times New Roman" w:eastAsia="仿宋_GB2312" w:hAnsi="Times New Roman"/>
          <w:sz w:val="32"/>
          <w:szCs w:val="32"/>
        </w:rPr>
        <w:t>辆。</w:t>
      </w:r>
    </w:p>
    <w:p w14:paraId="7520B3B2" w14:textId="77777777" w:rsidR="00DB1C5E" w:rsidRPr="008C38B7" w:rsidRDefault="00DB1C5E" w:rsidP="00DB1C5E">
      <w:pPr>
        <w:spacing w:line="560" w:lineRule="exact"/>
        <w:jc w:val="center"/>
        <w:rPr>
          <w:rFonts w:ascii="Times New Roman" w:eastAsia="方正小标宋_GBK" w:hAnsi="Times New Roman"/>
          <w:sz w:val="24"/>
        </w:rPr>
      </w:pPr>
      <w:r w:rsidRPr="008C38B7">
        <w:rPr>
          <w:rFonts w:ascii="Times New Roman" w:eastAsia="方正小标宋_GBK" w:hAnsi="Times New Roman"/>
          <w:sz w:val="24"/>
        </w:rPr>
        <w:t>道路货运经营业户及运输工具情况</w:t>
      </w:r>
    </w:p>
    <w:tbl>
      <w:tblPr>
        <w:tblW w:w="8220"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32"/>
        <w:gridCol w:w="2129"/>
        <w:gridCol w:w="1184"/>
        <w:gridCol w:w="1280"/>
        <w:gridCol w:w="1515"/>
        <w:gridCol w:w="1380"/>
      </w:tblGrid>
      <w:tr w:rsidR="00DB1C5E" w:rsidRPr="008C38B7" w14:paraId="456A7078" w14:textId="77777777" w:rsidTr="00A81A15">
        <w:trPr>
          <w:trHeight w:val="480"/>
        </w:trPr>
        <w:tc>
          <w:tcPr>
            <w:tcW w:w="2861" w:type="dxa"/>
            <w:gridSpan w:val="2"/>
            <w:vAlign w:val="center"/>
          </w:tcPr>
          <w:p w14:paraId="029AABEE" w14:textId="77777777" w:rsidR="00DB1C5E" w:rsidRPr="008C38B7" w:rsidRDefault="00DB1C5E" w:rsidP="00A81A15">
            <w:pPr>
              <w:widowControl/>
              <w:spacing w:line="560" w:lineRule="exact"/>
              <w:jc w:val="center"/>
              <w:textAlignment w:val="center"/>
              <w:rPr>
                <w:rFonts w:ascii="Times New Roman" w:eastAsia="黑体" w:hAnsi="Times New Roman"/>
                <w:sz w:val="22"/>
                <w:szCs w:val="22"/>
              </w:rPr>
            </w:pPr>
            <w:r w:rsidRPr="008C38B7">
              <w:rPr>
                <w:rFonts w:ascii="Times New Roman" w:eastAsia="黑体" w:hAnsi="Times New Roman"/>
                <w:kern w:val="0"/>
                <w:sz w:val="22"/>
                <w:szCs w:val="22"/>
                <w:lang w:bidi="ar"/>
              </w:rPr>
              <w:t>指标名称</w:t>
            </w:r>
          </w:p>
        </w:tc>
        <w:tc>
          <w:tcPr>
            <w:tcW w:w="1184" w:type="dxa"/>
            <w:vAlign w:val="center"/>
          </w:tcPr>
          <w:p w14:paraId="02C26B1C" w14:textId="77777777" w:rsidR="00DB1C5E" w:rsidRPr="008C38B7" w:rsidRDefault="00DB1C5E" w:rsidP="00A81A15">
            <w:pPr>
              <w:widowControl/>
              <w:spacing w:line="560" w:lineRule="exact"/>
              <w:jc w:val="center"/>
              <w:textAlignment w:val="center"/>
              <w:rPr>
                <w:rFonts w:ascii="Times New Roman" w:eastAsia="黑体" w:hAnsi="Times New Roman"/>
                <w:sz w:val="22"/>
                <w:szCs w:val="22"/>
              </w:rPr>
            </w:pPr>
            <w:r w:rsidRPr="008C38B7">
              <w:rPr>
                <w:rFonts w:ascii="Times New Roman" w:eastAsia="黑体" w:hAnsi="Times New Roman"/>
                <w:kern w:val="0"/>
                <w:sz w:val="22"/>
                <w:szCs w:val="22"/>
                <w:lang w:bidi="ar"/>
              </w:rPr>
              <w:t>计量单位</w:t>
            </w:r>
          </w:p>
        </w:tc>
        <w:tc>
          <w:tcPr>
            <w:tcW w:w="1280" w:type="dxa"/>
            <w:vAlign w:val="center"/>
          </w:tcPr>
          <w:p w14:paraId="7793B3A3" w14:textId="77777777" w:rsidR="00DB1C5E" w:rsidRPr="008C38B7" w:rsidRDefault="00DB1C5E" w:rsidP="00A81A15">
            <w:pPr>
              <w:widowControl/>
              <w:spacing w:line="560" w:lineRule="exact"/>
              <w:jc w:val="center"/>
              <w:textAlignment w:val="center"/>
              <w:rPr>
                <w:rFonts w:ascii="Times New Roman" w:eastAsia="黑体" w:hAnsi="Times New Roman"/>
                <w:sz w:val="22"/>
                <w:szCs w:val="22"/>
              </w:rPr>
            </w:pPr>
            <w:r w:rsidRPr="008C38B7">
              <w:rPr>
                <w:rFonts w:ascii="Times New Roman" w:eastAsia="黑体" w:hAnsi="Times New Roman"/>
                <w:kern w:val="0"/>
                <w:sz w:val="22"/>
                <w:szCs w:val="22"/>
                <w:lang w:bidi="ar"/>
              </w:rPr>
              <w:t>本期数</w:t>
            </w:r>
          </w:p>
        </w:tc>
        <w:tc>
          <w:tcPr>
            <w:tcW w:w="1515" w:type="dxa"/>
            <w:vAlign w:val="center"/>
          </w:tcPr>
          <w:p w14:paraId="785F7A54" w14:textId="77777777" w:rsidR="00DB1C5E" w:rsidRPr="008C38B7" w:rsidRDefault="00DB1C5E" w:rsidP="00A81A15">
            <w:pPr>
              <w:widowControl/>
              <w:spacing w:line="560" w:lineRule="exact"/>
              <w:jc w:val="center"/>
              <w:textAlignment w:val="center"/>
              <w:rPr>
                <w:rFonts w:ascii="Times New Roman" w:eastAsia="黑体" w:hAnsi="Times New Roman"/>
                <w:sz w:val="22"/>
                <w:szCs w:val="22"/>
              </w:rPr>
            </w:pPr>
            <w:r w:rsidRPr="008C38B7">
              <w:rPr>
                <w:rFonts w:ascii="Times New Roman" w:eastAsia="黑体" w:hAnsi="Times New Roman"/>
                <w:kern w:val="0"/>
                <w:sz w:val="22"/>
                <w:szCs w:val="22"/>
                <w:lang w:bidi="ar"/>
              </w:rPr>
              <w:t>去年同期数</w:t>
            </w:r>
          </w:p>
        </w:tc>
        <w:tc>
          <w:tcPr>
            <w:tcW w:w="1380" w:type="dxa"/>
            <w:vAlign w:val="center"/>
          </w:tcPr>
          <w:p w14:paraId="01E4E679" w14:textId="77777777" w:rsidR="00DB1C5E" w:rsidRPr="008C38B7" w:rsidRDefault="00DB1C5E" w:rsidP="00A81A15">
            <w:pPr>
              <w:widowControl/>
              <w:spacing w:line="560" w:lineRule="exact"/>
              <w:jc w:val="center"/>
              <w:textAlignment w:val="center"/>
              <w:rPr>
                <w:rFonts w:ascii="Times New Roman" w:eastAsia="黑体" w:hAnsi="Times New Roman"/>
                <w:sz w:val="22"/>
                <w:szCs w:val="22"/>
              </w:rPr>
            </w:pPr>
            <w:r w:rsidRPr="008C38B7">
              <w:rPr>
                <w:rFonts w:ascii="Times New Roman" w:eastAsia="黑体" w:hAnsi="Times New Roman"/>
                <w:kern w:val="0"/>
                <w:sz w:val="22"/>
                <w:szCs w:val="22"/>
                <w:lang w:bidi="ar"/>
              </w:rPr>
              <w:t>同比（</w:t>
            </w:r>
            <w:r w:rsidRPr="008C38B7">
              <w:rPr>
                <w:rFonts w:ascii="Times New Roman" w:eastAsia="黑体" w:hAnsi="Times New Roman"/>
                <w:kern w:val="0"/>
                <w:sz w:val="22"/>
                <w:szCs w:val="22"/>
                <w:lang w:bidi="ar"/>
              </w:rPr>
              <w:t>%</w:t>
            </w:r>
            <w:r w:rsidRPr="008C38B7">
              <w:rPr>
                <w:rFonts w:ascii="Times New Roman" w:eastAsia="仿宋" w:hAnsi="Times New Roman"/>
                <w:kern w:val="0"/>
                <w:sz w:val="22"/>
                <w:szCs w:val="22"/>
                <w:lang w:bidi="ar"/>
              </w:rPr>
              <w:t>）</w:t>
            </w:r>
          </w:p>
        </w:tc>
      </w:tr>
      <w:tr w:rsidR="00DB1C5E" w:rsidRPr="008C38B7" w14:paraId="36235B69" w14:textId="77777777" w:rsidTr="00A81A15">
        <w:trPr>
          <w:trHeight w:val="420"/>
        </w:trPr>
        <w:tc>
          <w:tcPr>
            <w:tcW w:w="732" w:type="dxa"/>
            <w:vMerge w:val="restart"/>
            <w:vAlign w:val="center"/>
          </w:tcPr>
          <w:p w14:paraId="1F69947F"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道路货运</w:t>
            </w:r>
          </w:p>
        </w:tc>
        <w:tc>
          <w:tcPr>
            <w:tcW w:w="2129" w:type="dxa"/>
            <w:vAlign w:val="center"/>
          </w:tcPr>
          <w:p w14:paraId="3072A201" w14:textId="77777777" w:rsidR="00DB1C5E" w:rsidRPr="008C38B7" w:rsidRDefault="00DB1C5E" w:rsidP="00A81A15">
            <w:pPr>
              <w:widowControl/>
              <w:spacing w:line="560" w:lineRule="exact"/>
              <w:jc w:val="left"/>
              <w:textAlignment w:val="center"/>
              <w:rPr>
                <w:rFonts w:ascii="Times New Roman" w:hAnsi="Times New Roman"/>
                <w:sz w:val="22"/>
                <w:szCs w:val="22"/>
              </w:rPr>
            </w:pPr>
            <w:r w:rsidRPr="008C38B7">
              <w:rPr>
                <w:rFonts w:ascii="Times New Roman" w:hAnsi="Times New Roman"/>
                <w:kern w:val="0"/>
                <w:sz w:val="22"/>
                <w:szCs w:val="22"/>
                <w:lang w:bidi="ar"/>
              </w:rPr>
              <w:t>经营业户数</w:t>
            </w:r>
          </w:p>
        </w:tc>
        <w:tc>
          <w:tcPr>
            <w:tcW w:w="1184" w:type="dxa"/>
            <w:vAlign w:val="center"/>
          </w:tcPr>
          <w:p w14:paraId="38BDE059"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户</w:t>
            </w:r>
          </w:p>
        </w:tc>
        <w:tc>
          <w:tcPr>
            <w:tcW w:w="1280" w:type="dxa"/>
            <w:vAlign w:val="center"/>
          </w:tcPr>
          <w:p w14:paraId="675483F5"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20363</w:t>
            </w:r>
          </w:p>
        </w:tc>
        <w:tc>
          <w:tcPr>
            <w:tcW w:w="1515" w:type="dxa"/>
            <w:vAlign w:val="center"/>
          </w:tcPr>
          <w:p w14:paraId="30572EBD"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18680</w:t>
            </w:r>
          </w:p>
        </w:tc>
        <w:tc>
          <w:tcPr>
            <w:tcW w:w="1380" w:type="dxa"/>
            <w:vAlign w:val="center"/>
          </w:tcPr>
          <w:p w14:paraId="1BA8CF3F"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9.01%</w:t>
            </w:r>
          </w:p>
        </w:tc>
      </w:tr>
      <w:tr w:rsidR="00DB1C5E" w:rsidRPr="008C38B7" w14:paraId="1B9A84E3" w14:textId="77777777" w:rsidTr="00A81A15">
        <w:trPr>
          <w:trHeight w:val="420"/>
        </w:trPr>
        <w:tc>
          <w:tcPr>
            <w:tcW w:w="732" w:type="dxa"/>
            <w:vMerge/>
            <w:vAlign w:val="center"/>
          </w:tcPr>
          <w:p w14:paraId="0576957A" w14:textId="77777777" w:rsidR="00DB1C5E" w:rsidRPr="008C38B7" w:rsidRDefault="00DB1C5E" w:rsidP="00A81A15">
            <w:pPr>
              <w:widowControl/>
              <w:spacing w:line="560" w:lineRule="exact"/>
              <w:jc w:val="center"/>
              <w:rPr>
                <w:rFonts w:ascii="Times New Roman" w:hAnsi="Times New Roman"/>
                <w:sz w:val="22"/>
                <w:szCs w:val="22"/>
              </w:rPr>
            </w:pPr>
          </w:p>
        </w:tc>
        <w:tc>
          <w:tcPr>
            <w:tcW w:w="2129" w:type="dxa"/>
            <w:vAlign w:val="center"/>
          </w:tcPr>
          <w:p w14:paraId="315123FE" w14:textId="77777777" w:rsidR="00DB1C5E" w:rsidRPr="008C38B7" w:rsidRDefault="00DB1C5E" w:rsidP="00A81A15">
            <w:pPr>
              <w:widowControl/>
              <w:spacing w:line="560" w:lineRule="exact"/>
              <w:jc w:val="left"/>
              <w:textAlignment w:val="center"/>
              <w:rPr>
                <w:rFonts w:ascii="Times New Roman" w:hAnsi="Times New Roman"/>
                <w:sz w:val="22"/>
                <w:szCs w:val="22"/>
              </w:rPr>
            </w:pPr>
            <w:r w:rsidRPr="008C38B7">
              <w:rPr>
                <w:rFonts w:ascii="Times New Roman" w:hAnsi="Times New Roman"/>
                <w:kern w:val="0"/>
                <w:sz w:val="22"/>
                <w:szCs w:val="22"/>
                <w:lang w:bidi="ar"/>
              </w:rPr>
              <w:t>其中：普货业户数</w:t>
            </w:r>
          </w:p>
        </w:tc>
        <w:tc>
          <w:tcPr>
            <w:tcW w:w="1184" w:type="dxa"/>
            <w:vAlign w:val="center"/>
          </w:tcPr>
          <w:p w14:paraId="10DE835E"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户</w:t>
            </w:r>
          </w:p>
        </w:tc>
        <w:tc>
          <w:tcPr>
            <w:tcW w:w="1280" w:type="dxa"/>
            <w:vAlign w:val="center"/>
          </w:tcPr>
          <w:p w14:paraId="43627A8D"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17784</w:t>
            </w:r>
          </w:p>
        </w:tc>
        <w:tc>
          <w:tcPr>
            <w:tcW w:w="1515" w:type="dxa"/>
            <w:vAlign w:val="center"/>
          </w:tcPr>
          <w:p w14:paraId="34043F0D"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16867</w:t>
            </w:r>
          </w:p>
        </w:tc>
        <w:tc>
          <w:tcPr>
            <w:tcW w:w="1380" w:type="dxa"/>
            <w:vAlign w:val="center"/>
          </w:tcPr>
          <w:p w14:paraId="21F3A8AC"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5.44%</w:t>
            </w:r>
          </w:p>
        </w:tc>
      </w:tr>
      <w:tr w:rsidR="00DB1C5E" w:rsidRPr="008C38B7" w14:paraId="1C1B1897" w14:textId="77777777" w:rsidTr="00A81A15">
        <w:trPr>
          <w:trHeight w:val="420"/>
        </w:trPr>
        <w:tc>
          <w:tcPr>
            <w:tcW w:w="732" w:type="dxa"/>
            <w:vMerge/>
            <w:vAlign w:val="center"/>
          </w:tcPr>
          <w:p w14:paraId="11E8A700" w14:textId="77777777" w:rsidR="00DB1C5E" w:rsidRPr="008C38B7" w:rsidRDefault="00DB1C5E" w:rsidP="00A81A15">
            <w:pPr>
              <w:widowControl/>
              <w:spacing w:line="560" w:lineRule="exact"/>
              <w:jc w:val="center"/>
              <w:rPr>
                <w:rFonts w:ascii="Times New Roman" w:hAnsi="Times New Roman"/>
                <w:sz w:val="22"/>
                <w:szCs w:val="22"/>
              </w:rPr>
            </w:pPr>
          </w:p>
        </w:tc>
        <w:tc>
          <w:tcPr>
            <w:tcW w:w="2129" w:type="dxa"/>
            <w:vAlign w:val="center"/>
          </w:tcPr>
          <w:p w14:paraId="255B56C3" w14:textId="77777777" w:rsidR="00DB1C5E" w:rsidRPr="008C38B7" w:rsidRDefault="00DB1C5E" w:rsidP="00A81A15">
            <w:pPr>
              <w:widowControl/>
              <w:spacing w:line="560" w:lineRule="exact"/>
              <w:ind w:firstLineChars="300" w:firstLine="660"/>
              <w:jc w:val="left"/>
              <w:textAlignment w:val="center"/>
              <w:rPr>
                <w:rFonts w:ascii="Times New Roman" w:hAnsi="Times New Roman"/>
                <w:sz w:val="22"/>
                <w:szCs w:val="22"/>
              </w:rPr>
            </w:pPr>
            <w:proofErr w:type="gramStart"/>
            <w:r w:rsidRPr="008C38B7">
              <w:rPr>
                <w:rFonts w:ascii="Times New Roman" w:hAnsi="Times New Roman"/>
                <w:kern w:val="0"/>
                <w:sz w:val="22"/>
                <w:szCs w:val="22"/>
                <w:lang w:bidi="ar"/>
              </w:rPr>
              <w:t>危货业户数</w:t>
            </w:r>
            <w:proofErr w:type="gramEnd"/>
          </w:p>
        </w:tc>
        <w:tc>
          <w:tcPr>
            <w:tcW w:w="1184" w:type="dxa"/>
            <w:vAlign w:val="center"/>
          </w:tcPr>
          <w:p w14:paraId="3C1C2D50"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户</w:t>
            </w:r>
          </w:p>
        </w:tc>
        <w:tc>
          <w:tcPr>
            <w:tcW w:w="1280" w:type="dxa"/>
            <w:vAlign w:val="center"/>
          </w:tcPr>
          <w:p w14:paraId="200331ED"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97</w:t>
            </w:r>
          </w:p>
        </w:tc>
        <w:tc>
          <w:tcPr>
            <w:tcW w:w="1515" w:type="dxa"/>
            <w:vAlign w:val="center"/>
          </w:tcPr>
          <w:p w14:paraId="359F1F19"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99</w:t>
            </w:r>
          </w:p>
        </w:tc>
        <w:tc>
          <w:tcPr>
            <w:tcW w:w="1380" w:type="dxa"/>
            <w:vAlign w:val="center"/>
          </w:tcPr>
          <w:p w14:paraId="3478DF4B"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-2.02%</w:t>
            </w:r>
          </w:p>
        </w:tc>
      </w:tr>
      <w:tr w:rsidR="00DB1C5E" w:rsidRPr="008C38B7" w14:paraId="38FC98D3" w14:textId="77777777" w:rsidTr="00A81A15">
        <w:trPr>
          <w:trHeight w:val="420"/>
        </w:trPr>
        <w:tc>
          <w:tcPr>
            <w:tcW w:w="732" w:type="dxa"/>
            <w:vMerge/>
            <w:vAlign w:val="center"/>
          </w:tcPr>
          <w:p w14:paraId="568B1240" w14:textId="77777777" w:rsidR="00DB1C5E" w:rsidRPr="008C38B7" w:rsidRDefault="00DB1C5E" w:rsidP="00A81A15">
            <w:pPr>
              <w:widowControl/>
              <w:spacing w:line="560" w:lineRule="exact"/>
              <w:jc w:val="center"/>
              <w:rPr>
                <w:rFonts w:ascii="Times New Roman" w:hAnsi="Times New Roman"/>
                <w:sz w:val="22"/>
                <w:szCs w:val="22"/>
              </w:rPr>
            </w:pPr>
          </w:p>
        </w:tc>
        <w:tc>
          <w:tcPr>
            <w:tcW w:w="2129" w:type="dxa"/>
            <w:vAlign w:val="center"/>
          </w:tcPr>
          <w:p w14:paraId="30480056" w14:textId="77777777" w:rsidR="00DB1C5E" w:rsidRPr="008C38B7" w:rsidRDefault="00DB1C5E" w:rsidP="00A81A15">
            <w:pPr>
              <w:widowControl/>
              <w:spacing w:line="560" w:lineRule="exact"/>
              <w:jc w:val="left"/>
              <w:textAlignment w:val="center"/>
              <w:rPr>
                <w:rFonts w:ascii="Times New Roman" w:hAnsi="Times New Roman"/>
                <w:sz w:val="22"/>
                <w:szCs w:val="22"/>
              </w:rPr>
            </w:pPr>
            <w:r w:rsidRPr="008C38B7">
              <w:rPr>
                <w:rFonts w:ascii="Times New Roman" w:hAnsi="Times New Roman"/>
                <w:kern w:val="0"/>
                <w:sz w:val="22"/>
                <w:szCs w:val="22"/>
                <w:lang w:bidi="ar"/>
              </w:rPr>
              <w:t>货运车辆数</w:t>
            </w:r>
          </w:p>
        </w:tc>
        <w:tc>
          <w:tcPr>
            <w:tcW w:w="1184" w:type="dxa"/>
            <w:vAlign w:val="center"/>
          </w:tcPr>
          <w:p w14:paraId="5541A9F9"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辆</w:t>
            </w:r>
          </w:p>
        </w:tc>
        <w:tc>
          <w:tcPr>
            <w:tcW w:w="1280" w:type="dxa"/>
            <w:vAlign w:val="center"/>
          </w:tcPr>
          <w:p w14:paraId="5322A147"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91936</w:t>
            </w:r>
          </w:p>
        </w:tc>
        <w:tc>
          <w:tcPr>
            <w:tcW w:w="1515" w:type="dxa"/>
            <w:vAlign w:val="center"/>
          </w:tcPr>
          <w:p w14:paraId="7292093E"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86148</w:t>
            </w:r>
          </w:p>
        </w:tc>
        <w:tc>
          <w:tcPr>
            <w:tcW w:w="1380" w:type="dxa"/>
            <w:vAlign w:val="center"/>
          </w:tcPr>
          <w:p w14:paraId="6779714E"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6.72%</w:t>
            </w:r>
          </w:p>
        </w:tc>
      </w:tr>
      <w:tr w:rsidR="00DB1C5E" w:rsidRPr="008C38B7" w14:paraId="38285368" w14:textId="77777777" w:rsidTr="00A81A15">
        <w:trPr>
          <w:trHeight w:val="420"/>
        </w:trPr>
        <w:tc>
          <w:tcPr>
            <w:tcW w:w="732" w:type="dxa"/>
            <w:vMerge/>
            <w:vAlign w:val="center"/>
          </w:tcPr>
          <w:p w14:paraId="4D7FA82D" w14:textId="77777777" w:rsidR="00DB1C5E" w:rsidRPr="008C38B7" w:rsidRDefault="00DB1C5E" w:rsidP="00A81A15">
            <w:pPr>
              <w:widowControl/>
              <w:spacing w:line="560" w:lineRule="exact"/>
              <w:jc w:val="center"/>
              <w:rPr>
                <w:rFonts w:ascii="Times New Roman" w:hAnsi="Times New Roman"/>
                <w:sz w:val="22"/>
                <w:szCs w:val="22"/>
              </w:rPr>
            </w:pPr>
          </w:p>
        </w:tc>
        <w:tc>
          <w:tcPr>
            <w:tcW w:w="2129" w:type="dxa"/>
            <w:vAlign w:val="center"/>
          </w:tcPr>
          <w:p w14:paraId="356391CD" w14:textId="77777777" w:rsidR="00DB1C5E" w:rsidRPr="008C38B7" w:rsidRDefault="00DB1C5E" w:rsidP="00A81A15">
            <w:pPr>
              <w:widowControl/>
              <w:spacing w:line="560" w:lineRule="exact"/>
              <w:jc w:val="left"/>
              <w:textAlignment w:val="center"/>
              <w:rPr>
                <w:rFonts w:ascii="Times New Roman" w:hAnsi="Times New Roman"/>
                <w:sz w:val="22"/>
                <w:szCs w:val="22"/>
              </w:rPr>
            </w:pPr>
            <w:r w:rsidRPr="008C38B7">
              <w:rPr>
                <w:rFonts w:ascii="Times New Roman" w:hAnsi="Times New Roman"/>
                <w:kern w:val="0"/>
                <w:sz w:val="22"/>
                <w:szCs w:val="22"/>
                <w:lang w:bidi="ar"/>
              </w:rPr>
              <w:t>其中：单车</w:t>
            </w:r>
          </w:p>
        </w:tc>
        <w:tc>
          <w:tcPr>
            <w:tcW w:w="1184" w:type="dxa"/>
            <w:vAlign w:val="center"/>
          </w:tcPr>
          <w:p w14:paraId="47DD3BF1"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辆</w:t>
            </w:r>
          </w:p>
        </w:tc>
        <w:tc>
          <w:tcPr>
            <w:tcW w:w="1280" w:type="dxa"/>
            <w:vAlign w:val="center"/>
          </w:tcPr>
          <w:p w14:paraId="0D51578F"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45178</w:t>
            </w:r>
          </w:p>
        </w:tc>
        <w:tc>
          <w:tcPr>
            <w:tcW w:w="1515" w:type="dxa"/>
            <w:vAlign w:val="center"/>
          </w:tcPr>
          <w:p w14:paraId="0498B59C"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43147</w:t>
            </w:r>
          </w:p>
        </w:tc>
        <w:tc>
          <w:tcPr>
            <w:tcW w:w="1380" w:type="dxa"/>
            <w:vAlign w:val="center"/>
          </w:tcPr>
          <w:p w14:paraId="717BDF09"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4.71%</w:t>
            </w:r>
          </w:p>
        </w:tc>
      </w:tr>
      <w:tr w:rsidR="00DB1C5E" w:rsidRPr="008C38B7" w14:paraId="1397DDE4" w14:textId="77777777" w:rsidTr="00A81A15">
        <w:trPr>
          <w:trHeight w:val="420"/>
        </w:trPr>
        <w:tc>
          <w:tcPr>
            <w:tcW w:w="732" w:type="dxa"/>
            <w:vMerge/>
            <w:vAlign w:val="center"/>
          </w:tcPr>
          <w:p w14:paraId="7E148F6C" w14:textId="77777777" w:rsidR="00DB1C5E" w:rsidRPr="008C38B7" w:rsidRDefault="00DB1C5E" w:rsidP="00A81A15">
            <w:pPr>
              <w:widowControl/>
              <w:spacing w:line="560" w:lineRule="exact"/>
              <w:jc w:val="center"/>
              <w:rPr>
                <w:rFonts w:ascii="Times New Roman" w:hAnsi="Times New Roman"/>
                <w:sz w:val="22"/>
                <w:szCs w:val="22"/>
              </w:rPr>
            </w:pPr>
          </w:p>
        </w:tc>
        <w:tc>
          <w:tcPr>
            <w:tcW w:w="2129" w:type="dxa"/>
            <w:vAlign w:val="center"/>
          </w:tcPr>
          <w:p w14:paraId="75CF2FD9" w14:textId="77777777" w:rsidR="00DB1C5E" w:rsidRPr="008C38B7" w:rsidRDefault="00DB1C5E" w:rsidP="00A81A15">
            <w:pPr>
              <w:widowControl/>
              <w:spacing w:line="560" w:lineRule="exact"/>
              <w:ind w:firstLineChars="300" w:firstLine="660"/>
              <w:jc w:val="left"/>
              <w:textAlignment w:val="center"/>
              <w:rPr>
                <w:rFonts w:ascii="Times New Roman" w:hAnsi="Times New Roman"/>
                <w:sz w:val="22"/>
                <w:szCs w:val="22"/>
              </w:rPr>
            </w:pPr>
            <w:r w:rsidRPr="008C38B7">
              <w:rPr>
                <w:rFonts w:ascii="Times New Roman" w:hAnsi="Times New Roman"/>
                <w:kern w:val="0"/>
                <w:sz w:val="22"/>
                <w:szCs w:val="22"/>
                <w:lang w:bidi="ar"/>
              </w:rPr>
              <w:t>牵引车</w:t>
            </w:r>
          </w:p>
        </w:tc>
        <w:tc>
          <w:tcPr>
            <w:tcW w:w="1184" w:type="dxa"/>
            <w:vAlign w:val="center"/>
          </w:tcPr>
          <w:p w14:paraId="286B7D5D"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辆</w:t>
            </w:r>
          </w:p>
        </w:tc>
        <w:tc>
          <w:tcPr>
            <w:tcW w:w="1280" w:type="dxa"/>
            <w:vAlign w:val="center"/>
          </w:tcPr>
          <w:p w14:paraId="3EB5110F"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23142</w:t>
            </w:r>
          </w:p>
        </w:tc>
        <w:tc>
          <w:tcPr>
            <w:tcW w:w="1515" w:type="dxa"/>
            <w:vAlign w:val="center"/>
          </w:tcPr>
          <w:p w14:paraId="435C2FBC"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20812</w:t>
            </w:r>
          </w:p>
        </w:tc>
        <w:tc>
          <w:tcPr>
            <w:tcW w:w="1380" w:type="dxa"/>
            <w:vAlign w:val="center"/>
          </w:tcPr>
          <w:p w14:paraId="42A01D7B"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11.2%</w:t>
            </w:r>
          </w:p>
        </w:tc>
      </w:tr>
      <w:tr w:rsidR="00DB1C5E" w:rsidRPr="008C38B7" w14:paraId="692A0B94" w14:textId="77777777" w:rsidTr="00A81A15">
        <w:trPr>
          <w:trHeight w:val="420"/>
        </w:trPr>
        <w:tc>
          <w:tcPr>
            <w:tcW w:w="732" w:type="dxa"/>
            <w:vMerge/>
            <w:vAlign w:val="center"/>
          </w:tcPr>
          <w:p w14:paraId="44281E03" w14:textId="77777777" w:rsidR="00DB1C5E" w:rsidRPr="008C38B7" w:rsidRDefault="00DB1C5E" w:rsidP="00A81A15">
            <w:pPr>
              <w:widowControl/>
              <w:spacing w:line="560" w:lineRule="exact"/>
              <w:jc w:val="center"/>
              <w:rPr>
                <w:rFonts w:ascii="Times New Roman" w:hAnsi="Times New Roman"/>
                <w:sz w:val="22"/>
                <w:szCs w:val="22"/>
              </w:rPr>
            </w:pPr>
          </w:p>
        </w:tc>
        <w:tc>
          <w:tcPr>
            <w:tcW w:w="2129" w:type="dxa"/>
            <w:vAlign w:val="center"/>
          </w:tcPr>
          <w:p w14:paraId="52143D0B" w14:textId="77777777" w:rsidR="00DB1C5E" w:rsidRPr="008C38B7" w:rsidRDefault="00DB1C5E" w:rsidP="00A81A15">
            <w:pPr>
              <w:widowControl/>
              <w:spacing w:line="560" w:lineRule="exact"/>
              <w:ind w:firstLineChars="300" w:firstLine="660"/>
              <w:jc w:val="left"/>
              <w:textAlignment w:val="center"/>
              <w:rPr>
                <w:rFonts w:ascii="Times New Roman" w:hAnsi="Times New Roman"/>
                <w:sz w:val="22"/>
                <w:szCs w:val="22"/>
              </w:rPr>
            </w:pPr>
            <w:r w:rsidRPr="008C38B7">
              <w:rPr>
                <w:rFonts w:ascii="Times New Roman" w:hAnsi="Times New Roman"/>
                <w:kern w:val="0"/>
                <w:sz w:val="22"/>
                <w:szCs w:val="22"/>
                <w:lang w:bidi="ar"/>
              </w:rPr>
              <w:t>挂车</w:t>
            </w:r>
          </w:p>
        </w:tc>
        <w:tc>
          <w:tcPr>
            <w:tcW w:w="1184" w:type="dxa"/>
            <w:vAlign w:val="center"/>
          </w:tcPr>
          <w:p w14:paraId="6D76B4AC" w14:textId="77777777" w:rsidR="00DB1C5E" w:rsidRPr="008C38B7" w:rsidRDefault="00DB1C5E" w:rsidP="00A81A15">
            <w:pPr>
              <w:widowControl/>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辆</w:t>
            </w:r>
          </w:p>
        </w:tc>
        <w:tc>
          <w:tcPr>
            <w:tcW w:w="1280" w:type="dxa"/>
            <w:vAlign w:val="center"/>
          </w:tcPr>
          <w:p w14:paraId="7DFE16FA"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kern w:val="0"/>
                <w:sz w:val="22"/>
                <w:szCs w:val="22"/>
                <w:lang w:bidi="ar"/>
              </w:rPr>
              <w:t>23486</w:t>
            </w:r>
          </w:p>
        </w:tc>
        <w:tc>
          <w:tcPr>
            <w:tcW w:w="1515" w:type="dxa"/>
            <w:vAlign w:val="center"/>
          </w:tcPr>
          <w:p w14:paraId="17C475A0" w14:textId="77777777" w:rsidR="00DB1C5E" w:rsidRPr="008C38B7" w:rsidRDefault="00DB1C5E" w:rsidP="00A81A15">
            <w:pPr>
              <w:widowControl/>
              <w:adjustRightInd w:val="0"/>
              <w:snapToGrid w:val="0"/>
              <w:spacing w:line="560" w:lineRule="exact"/>
              <w:jc w:val="right"/>
              <w:textAlignment w:val="center"/>
              <w:rPr>
                <w:rFonts w:ascii="Times New Roman" w:hAnsi="Times New Roman"/>
                <w:sz w:val="22"/>
                <w:szCs w:val="22"/>
              </w:rPr>
            </w:pPr>
            <w:r w:rsidRPr="008C38B7">
              <w:rPr>
                <w:rFonts w:ascii="Times New Roman" w:hAnsi="Times New Roman"/>
                <w:sz w:val="22"/>
                <w:szCs w:val="22"/>
              </w:rPr>
              <w:t>22136</w:t>
            </w:r>
          </w:p>
        </w:tc>
        <w:tc>
          <w:tcPr>
            <w:tcW w:w="1380" w:type="dxa"/>
            <w:vAlign w:val="center"/>
          </w:tcPr>
          <w:p w14:paraId="66E137E4" w14:textId="77777777" w:rsidR="00DB1C5E" w:rsidRPr="008C38B7" w:rsidRDefault="00DB1C5E" w:rsidP="00A81A15">
            <w:pPr>
              <w:widowControl/>
              <w:adjustRightInd w:val="0"/>
              <w:snapToGrid w:val="0"/>
              <w:spacing w:line="560" w:lineRule="exact"/>
              <w:jc w:val="center"/>
              <w:textAlignment w:val="center"/>
              <w:rPr>
                <w:rFonts w:ascii="Times New Roman" w:hAnsi="Times New Roman"/>
                <w:sz w:val="22"/>
                <w:szCs w:val="22"/>
              </w:rPr>
            </w:pPr>
            <w:r w:rsidRPr="008C38B7">
              <w:rPr>
                <w:rFonts w:ascii="Times New Roman" w:hAnsi="Times New Roman"/>
                <w:kern w:val="0"/>
                <w:sz w:val="22"/>
                <w:szCs w:val="22"/>
                <w:lang w:bidi="ar"/>
              </w:rPr>
              <w:t>6.1%</w:t>
            </w:r>
          </w:p>
        </w:tc>
      </w:tr>
      <w:tr w:rsidR="00DB1C5E" w:rsidRPr="008C38B7" w14:paraId="39170C4D" w14:textId="77777777" w:rsidTr="00A81A15">
        <w:trPr>
          <w:trHeight w:val="420"/>
        </w:trPr>
        <w:tc>
          <w:tcPr>
            <w:tcW w:w="732" w:type="dxa"/>
            <w:vMerge/>
            <w:vAlign w:val="center"/>
          </w:tcPr>
          <w:p w14:paraId="0D0B203C" w14:textId="77777777" w:rsidR="00DB1C5E" w:rsidRPr="008C38B7" w:rsidRDefault="00DB1C5E" w:rsidP="00A81A15">
            <w:pPr>
              <w:widowControl/>
              <w:spacing w:line="560" w:lineRule="exact"/>
              <w:jc w:val="center"/>
              <w:rPr>
                <w:rFonts w:ascii="Times New Roman" w:hAnsi="Times New Roman"/>
                <w:color w:val="FF0000"/>
                <w:sz w:val="22"/>
                <w:szCs w:val="22"/>
              </w:rPr>
            </w:pPr>
          </w:p>
        </w:tc>
        <w:tc>
          <w:tcPr>
            <w:tcW w:w="2129" w:type="dxa"/>
            <w:vAlign w:val="center"/>
          </w:tcPr>
          <w:p w14:paraId="7EE04DBF" w14:textId="77777777" w:rsidR="00DB1C5E" w:rsidRPr="008C38B7" w:rsidRDefault="00DB1C5E" w:rsidP="00A81A15">
            <w:pPr>
              <w:widowControl/>
              <w:spacing w:line="560" w:lineRule="exact"/>
              <w:ind w:firstLineChars="100" w:firstLine="220"/>
              <w:jc w:val="left"/>
              <w:textAlignment w:val="center"/>
              <w:rPr>
                <w:rFonts w:ascii="Times New Roman" w:hAnsi="Times New Roman"/>
                <w:color w:val="FF0000"/>
                <w:sz w:val="22"/>
                <w:szCs w:val="22"/>
              </w:rPr>
            </w:pPr>
            <w:r w:rsidRPr="008C38B7">
              <w:rPr>
                <w:rFonts w:ascii="Times New Roman" w:hAnsi="Times New Roman"/>
                <w:kern w:val="0"/>
                <w:sz w:val="22"/>
                <w:szCs w:val="22"/>
                <w:lang w:bidi="ar"/>
              </w:rPr>
              <w:t>其他载货机动车</w:t>
            </w:r>
          </w:p>
        </w:tc>
        <w:tc>
          <w:tcPr>
            <w:tcW w:w="1184" w:type="dxa"/>
            <w:vAlign w:val="center"/>
          </w:tcPr>
          <w:p w14:paraId="7E13A22D" w14:textId="77777777" w:rsidR="00DB1C5E" w:rsidRPr="008C38B7" w:rsidRDefault="00DB1C5E" w:rsidP="00A81A15">
            <w:pPr>
              <w:widowControl/>
              <w:spacing w:line="560" w:lineRule="exact"/>
              <w:jc w:val="center"/>
              <w:textAlignment w:val="center"/>
              <w:rPr>
                <w:rFonts w:ascii="Times New Roman" w:hAnsi="Times New Roman"/>
                <w:color w:val="FF0000"/>
                <w:sz w:val="22"/>
                <w:szCs w:val="22"/>
              </w:rPr>
            </w:pPr>
            <w:r w:rsidRPr="008C38B7">
              <w:rPr>
                <w:rFonts w:ascii="Times New Roman" w:hAnsi="Times New Roman"/>
                <w:kern w:val="0"/>
                <w:sz w:val="22"/>
                <w:szCs w:val="22"/>
                <w:lang w:bidi="ar"/>
              </w:rPr>
              <w:t>辆</w:t>
            </w:r>
          </w:p>
        </w:tc>
        <w:tc>
          <w:tcPr>
            <w:tcW w:w="1280" w:type="dxa"/>
            <w:vAlign w:val="center"/>
          </w:tcPr>
          <w:p w14:paraId="52419A0C"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2"/>
                <w:szCs w:val="22"/>
              </w:rPr>
            </w:pPr>
            <w:r w:rsidRPr="008C38B7">
              <w:rPr>
                <w:rFonts w:ascii="Times New Roman" w:hAnsi="Times New Roman"/>
                <w:kern w:val="0"/>
                <w:sz w:val="22"/>
                <w:szCs w:val="22"/>
                <w:lang w:bidi="ar"/>
              </w:rPr>
              <w:t>130</w:t>
            </w:r>
          </w:p>
        </w:tc>
        <w:tc>
          <w:tcPr>
            <w:tcW w:w="1515" w:type="dxa"/>
            <w:vAlign w:val="center"/>
          </w:tcPr>
          <w:p w14:paraId="39BFA862"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2"/>
                <w:szCs w:val="22"/>
              </w:rPr>
            </w:pPr>
            <w:r w:rsidRPr="008C38B7">
              <w:rPr>
                <w:rFonts w:ascii="Times New Roman" w:hAnsi="Times New Roman"/>
                <w:sz w:val="22"/>
                <w:szCs w:val="22"/>
              </w:rPr>
              <w:t>53</w:t>
            </w:r>
          </w:p>
        </w:tc>
        <w:tc>
          <w:tcPr>
            <w:tcW w:w="1380" w:type="dxa"/>
            <w:vAlign w:val="center"/>
          </w:tcPr>
          <w:p w14:paraId="08AB9245" w14:textId="77777777" w:rsidR="00DB1C5E" w:rsidRPr="008C38B7" w:rsidRDefault="00DB1C5E" w:rsidP="00A81A15">
            <w:pPr>
              <w:widowControl/>
              <w:adjustRightInd w:val="0"/>
              <w:snapToGrid w:val="0"/>
              <w:spacing w:line="560" w:lineRule="exact"/>
              <w:jc w:val="center"/>
              <w:textAlignment w:val="center"/>
              <w:rPr>
                <w:rFonts w:ascii="Times New Roman" w:hAnsi="Times New Roman"/>
                <w:color w:val="FF0000"/>
                <w:sz w:val="22"/>
                <w:szCs w:val="22"/>
              </w:rPr>
            </w:pPr>
            <w:r w:rsidRPr="008C38B7">
              <w:rPr>
                <w:rFonts w:ascii="Times New Roman" w:hAnsi="Times New Roman"/>
                <w:kern w:val="0"/>
                <w:sz w:val="22"/>
                <w:szCs w:val="22"/>
                <w:lang w:bidi="ar"/>
              </w:rPr>
              <w:t>145.28%</w:t>
            </w:r>
          </w:p>
        </w:tc>
      </w:tr>
      <w:tr w:rsidR="00DB1C5E" w:rsidRPr="008C38B7" w14:paraId="6FEF7444" w14:textId="77777777" w:rsidTr="00A81A15">
        <w:trPr>
          <w:trHeight w:val="420"/>
        </w:trPr>
        <w:tc>
          <w:tcPr>
            <w:tcW w:w="732" w:type="dxa"/>
            <w:vMerge/>
            <w:vAlign w:val="center"/>
          </w:tcPr>
          <w:p w14:paraId="443FB865" w14:textId="77777777" w:rsidR="00DB1C5E" w:rsidRPr="008C38B7" w:rsidRDefault="00DB1C5E" w:rsidP="00A81A15">
            <w:pPr>
              <w:widowControl/>
              <w:spacing w:line="560" w:lineRule="exact"/>
              <w:jc w:val="center"/>
              <w:rPr>
                <w:rFonts w:ascii="Times New Roman" w:hAnsi="Times New Roman"/>
                <w:color w:val="FF0000"/>
                <w:sz w:val="22"/>
                <w:szCs w:val="22"/>
              </w:rPr>
            </w:pPr>
          </w:p>
        </w:tc>
        <w:tc>
          <w:tcPr>
            <w:tcW w:w="2129" w:type="dxa"/>
            <w:vAlign w:val="center"/>
          </w:tcPr>
          <w:p w14:paraId="5B91CD09" w14:textId="77777777" w:rsidR="00DB1C5E" w:rsidRPr="008C38B7" w:rsidRDefault="00DB1C5E" w:rsidP="00A81A15">
            <w:pPr>
              <w:widowControl/>
              <w:spacing w:line="560" w:lineRule="exact"/>
              <w:jc w:val="left"/>
              <w:textAlignment w:val="center"/>
              <w:rPr>
                <w:rFonts w:ascii="Times New Roman" w:hAnsi="Times New Roman"/>
                <w:color w:val="FF0000"/>
                <w:sz w:val="22"/>
                <w:szCs w:val="22"/>
              </w:rPr>
            </w:pPr>
            <w:r w:rsidRPr="008C38B7">
              <w:rPr>
                <w:rFonts w:ascii="Times New Roman" w:hAnsi="Times New Roman"/>
                <w:kern w:val="0"/>
                <w:sz w:val="22"/>
                <w:szCs w:val="22"/>
                <w:lang w:bidi="ar"/>
              </w:rPr>
              <w:t>货运车辆总吨位</w:t>
            </w:r>
          </w:p>
        </w:tc>
        <w:tc>
          <w:tcPr>
            <w:tcW w:w="1184" w:type="dxa"/>
            <w:vAlign w:val="center"/>
          </w:tcPr>
          <w:p w14:paraId="0373C404" w14:textId="77777777" w:rsidR="00DB1C5E" w:rsidRPr="008C38B7" w:rsidRDefault="00DB1C5E" w:rsidP="00A81A15">
            <w:pPr>
              <w:widowControl/>
              <w:spacing w:line="560" w:lineRule="exact"/>
              <w:jc w:val="center"/>
              <w:textAlignment w:val="center"/>
              <w:rPr>
                <w:rFonts w:ascii="Times New Roman" w:hAnsi="Times New Roman"/>
                <w:color w:val="FF0000"/>
                <w:sz w:val="22"/>
                <w:szCs w:val="22"/>
              </w:rPr>
            </w:pPr>
            <w:r w:rsidRPr="008C38B7">
              <w:rPr>
                <w:rFonts w:ascii="Times New Roman" w:hAnsi="Times New Roman"/>
                <w:kern w:val="0"/>
                <w:sz w:val="22"/>
                <w:szCs w:val="22"/>
                <w:lang w:bidi="ar"/>
              </w:rPr>
              <w:t>吨</w:t>
            </w:r>
          </w:p>
        </w:tc>
        <w:tc>
          <w:tcPr>
            <w:tcW w:w="1280" w:type="dxa"/>
            <w:vAlign w:val="center"/>
          </w:tcPr>
          <w:p w14:paraId="0B337698"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2"/>
                <w:szCs w:val="22"/>
              </w:rPr>
            </w:pPr>
            <w:r w:rsidRPr="008C38B7">
              <w:rPr>
                <w:rFonts w:ascii="Times New Roman" w:hAnsi="Times New Roman"/>
                <w:kern w:val="0"/>
                <w:sz w:val="22"/>
                <w:szCs w:val="22"/>
                <w:lang w:bidi="ar"/>
              </w:rPr>
              <w:t>1294062</w:t>
            </w:r>
          </w:p>
        </w:tc>
        <w:tc>
          <w:tcPr>
            <w:tcW w:w="1515" w:type="dxa"/>
            <w:vAlign w:val="center"/>
          </w:tcPr>
          <w:p w14:paraId="50594DFB"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2"/>
                <w:szCs w:val="22"/>
              </w:rPr>
            </w:pPr>
            <w:r w:rsidRPr="008C38B7">
              <w:rPr>
                <w:rFonts w:ascii="Times New Roman" w:hAnsi="Times New Roman"/>
                <w:sz w:val="22"/>
                <w:szCs w:val="22"/>
              </w:rPr>
              <w:t>1238530</w:t>
            </w:r>
          </w:p>
        </w:tc>
        <w:tc>
          <w:tcPr>
            <w:tcW w:w="1380" w:type="dxa"/>
            <w:vAlign w:val="center"/>
          </w:tcPr>
          <w:p w14:paraId="0D1168D5" w14:textId="77777777" w:rsidR="00DB1C5E" w:rsidRPr="008C38B7" w:rsidRDefault="00DB1C5E" w:rsidP="00A81A15">
            <w:pPr>
              <w:widowControl/>
              <w:adjustRightInd w:val="0"/>
              <w:snapToGrid w:val="0"/>
              <w:spacing w:line="560" w:lineRule="exact"/>
              <w:jc w:val="center"/>
              <w:textAlignment w:val="center"/>
              <w:rPr>
                <w:rFonts w:ascii="Times New Roman" w:hAnsi="Times New Roman"/>
                <w:color w:val="FF0000"/>
                <w:sz w:val="22"/>
                <w:szCs w:val="22"/>
              </w:rPr>
            </w:pPr>
            <w:r w:rsidRPr="008C38B7">
              <w:rPr>
                <w:rFonts w:ascii="Times New Roman" w:hAnsi="Times New Roman"/>
                <w:kern w:val="0"/>
                <w:sz w:val="22"/>
                <w:szCs w:val="22"/>
                <w:lang w:bidi="ar"/>
              </w:rPr>
              <w:t>4.48%</w:t>
            </w:r>
          </w:p>
        </w:tc>
      </w:tr>
      <w:tr w:rsidR="00DB1C5E" w:rsidRPr="008C38B7" w14:paraId="2E2D5E97" w14:textId="77777777" w:rsidTr="00A81A15">
        <w:trPr>
          <w:trHeight w:val="420"/>
        </w:trPr>
        <w:tc>
          <w:tcPr>
            <w:tcW w:w="732" w:type="dxa"/>
            <w:vMerge/>
            <w:vAlign w:val="center"/>
          </w:tcPr>
          <w:p w14:paraId="504C3A15" w14:textId="77777777" w:rsidR="00DB1C5E" w:rsidRPr="008C38B7" w:rsidRDefault="00DB1C5E" w:rsidP="00A81A15">
            <w:pPr>
              <w:widowControl/>
              <w:spacing w:line="560" w:lineRule="exact"/>
              <w:jc w:val="center"/>
              <w:rPr>
                <w:rFonts w:ascii="Times New Roman" w:hAnsi="Times New Roman"/>
                <w:color w:val="FF0000"/>
                <w:sz w:val="22"/>
                <w:szCs w:val="22"/>
              </w:rPr>
            </w:pPr>
          </w:p>
        </w:tc>
        <w:tc>
          <w:tcPr>
            <w:tcW w:w="2129" w:type="dxa"/>
            <w:vAlign w:val="center"/>
          </w:tcPr>
          <w:p w14:paraId="175D0854" w14:textId="77777777" w:rsidR="00DB1C5E" w:rsidRPr="008C38B7" w:rsidRDefault="00DB1C5E" w:rsidP="00A81A15">
            <w:pPr>
              <w:widowControl/>
              <w:spacing w:line="560" w:lineRule="exact"/>
              <w:jc w:val="left"/>
              <w:textAlignment w:val="center"/>
              <w:rPr>
                <w:rFonts w:ascii="Times New Roman" w:hAnsi="Times New Roman"/>
                <w:color w:val="FF0000"/>
                <w:sz w:val="22"/>
                <w:szCs w:val="22"/>
              </w:rPr>
            </w:pPr>
            <w:r w:rsidRPr="008C38B7">
              <w:rPr>
                <w:rFonts w:ascii="Times New Roman" w:hAnsi="Times New Roman"/>
                <w:kern w:val="0"/>
                <w:sz w:val="22"/>
                <w:szCs w:val="22"/>
                <w:lang w:bidi="ar"/>
              </w:rPr>
              <w:t>车均吨位数</w:t>
            </w:r>
          </w:p>
        </w:tc>
        <w:tc>
          <w:tcPr>
            <w:tcW w:w="1184" w:type="dxa"/>
            <w:vAlign w:val="center"/>
          </w:tcPr>
          <w:p w14:paraId="67154A0B" w14:textId="77777777" w:rsidR="00DB1C5E" w:rsidRPr="008C38B7" w:rsidRDefault="00DB1C5E" w:rsidP="00A81A15">
            <w:pPr>
              <w:widowControl/>
              <w:spacing w:line="560" w:lineRule="exact"/>
              <w:jc w:val="center"/>
              <w:textAlignment w:val="center"/>
              <w:rPr>
                <w:rFonts w:ascii="Times New Roman" w:hAnsi="Times New Roman"/>
                <w:color w:val="FF0000"/>
                <w:sz w:val="22"/>
                <w:szCs w:val="22"/>
              </w:rPr>
            </w:pPr>
            <w:r w:rsidRPr="008C38B7">
              <w:rPr>
                <w:rFonts w:ascii="Times New Roman" w:hAnsi="Times New Roman"/>
                <w:kern w:val="0"/>
                <w:sz w:val="22"/>
                <w:szCs w:val="22"/>
                <w:lang w:bidi="ar"/>
              </w:rPr>
              <w:t>吨</w:t>
            </w:r>
            <w:r w:rsidRPr="008C38B7">
              <w:rPr>
                <w:rFonts w:ascii="Times New Roman" w:hAnsi="Times New Roman"/>
                <w:kern w:val="0"/>
                <w:sz w:val="22"/>
                <w:szCs w:val="22"/>
                <w:lang w:bidi="ar"/>
              </w:rPr>
              <w:t>/</w:t>
            </w:r>
            <w:r w:rsidRPr="008C38B7">
              <w:rPr>
                <w:rFonts w:ascii="Times New Roman" w:hAnsi="Times New Roman"/>
                <w:kern w:val="0"/>
                <w:sz w:val="22"/>
                <w:szCs w:val="22"/>
                <w:lang w:bidi="ar"/>
              </w:rPr>
              <w:t>车</w:t>
            </w:r>
          </w:p>
        </w:tc>
        <w:tc>
          <w:tcPr>
            <w:tcW w:w="1280" w:type="dxa"/>
            <w:vAlign w:val="center"/>
          </w:tcPr>
          <w:p w14:paraId="36C6656F"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2"/>
                <w:szCs w:val="22"/>
              </w:rPr>
            </w:pPr>
            <w:r w:rsidRPr="008C38B7">
              <w:rPr>
                <w:rFonts w:ascii="Times New Roman" w:hAnsi="Times New Roman"/>
                <w:kern w:val="0"/>
                <w:sz w:val="22"/>
                <w:szCs w:val="22"/>
                <w:lang w:bidi="ar"/>
              </w:rPr>
              <w:t>18.85</w:t>
            </w:r>
          </w:p>
        </w:tc>
        <w:tc>
          <w:tcPr>
            <w:tcW w:w="1515" w:type="dxa"/>
            <w:vAlign w:val="center"/>
          </w:tcPr>
          <w:p w14:paraId="742E1A34" w14:textId="77777777" w:rsidR="00DB1C5E" w:rsidRPr="008C38B7" w:rsidRDefault="00DB1C5E" w:rsidP="00A81A15">
            <w:pPr>
              <w:widowControl/>
              <w:adjustRightInd w:val="0"/>
              <w:snapToGrid w:val="0"/>
              <w:spacing w:line="560" w:lineRule="exact"/>
              <w:jc w:val="right"/>
              <w:textAlignment w:val="center"/>
              <w:rPr>
                <w:rFonts w:ascii="Times New Roman" w:hAnsi="Times New Roman"/>
                <w:color w:val="FF0000"/>
                <w:sz w:val="22"/>
                <w:szCs w:val="22"/>
              </w:rPr>
            </w:pPr>
            <w:r w:rsidRPr="008C38B7">
              <w:rPr>
                <w:rFonts w:ascii="Times New Roman" w:hAnsi="Times New Roman"/>
                <w:sz w:val="22"/>
                <w:szCs w:val="22"/>
              </w:rPr>
              <w:t>18.97</w:t>
            </w:r>
          </w:p>
        </w:tc>
        <w:tc>
          <w:tcPr>
            <w:tcW w:w="1380" w:type="dxa"/>
            <w:vAlign w:val="center"/>
          </w:tcPr>
          <w:p w14:paraId="27B036A7" w14:textId="77777777" w:rsidR="00DB1C5E" w:rsidRPr="008C38B7" w:rsidRDefault="00DB1C5E" w:rsidP="00A81A15">
            <w:pPr>
              <w:widowControl/>
              <w:adjustRightInd w:val="0"/>
              <w:snapToGrid w:val="0"/>
              <w:spacing w:line="560" w:lineRule="exact"/>
              <w:jc w:val="center"/>
              <w:textAlignment w:val="center"/>
              <w:rPr>
                <w:rFonts w:ascii="Times New Roman" w:hAnsi="Times New Roman"/>
                <w:color w:val="FF0000"/>
                <w:sz w:val="22"/>
                <w:szCs w:val="22"/>
              </w:rPr>
            </w:pPr>
            <w:r w:rsidRPr="008C38B7">
              <w:rPr>
                <w:rFonts w:ascii="Times New Roman" w:hAnsi="Times New Roman"/>
                <w:sz w:val="22"/>
                <w:szCs w:val="22"/>
              </w:rPr>
              <w:t>-0.63%</w:t>
            </w:r>
          </w:p>
        </w:tc>
      </w:tr>
    </w:tbl>
    <w:p w14:paraId="1D9289FE"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color w:val="FF0000"/>
          <w:sz w:val="32"/>
          <w:szCs w:val="32"/>
        </w:rPr>
      </w:pPr>
    </w:p>
    <w:p w14:paraId="19C4A586"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（二）水路运输工具</w:t>
      </w:r>
    </w:p>
    <w:p w14:paraId="280ECDC3" w14:textId="77777777" w:rsidR="00DB1C5E" w:rsidRPr="008C38B7" w:rsidRDefault="00DB1C5E" w:rsidP="00DB1C5E">
      <w:pPr>
        <w:spacing w:line="560" w:lineRule="exact"/>
        <w:ind w:firstLineChars="200" w:firstLine="640"/>
        <w:rPr>
          <w:rFonts w:ascii="Times New Roman" w:eastAsia="仿宋_GB2312" w:hAnsi="Times New Roman"/>
          <w:bCs/>
          <w:color w:val="000000"/>
          <w:kern w:val="0"/>
          <w:sz w:val="30"/>
          <w:szCs w:val="30"/>
        </w:rPr>
      </w:pPr>
      <w:r w:rsidRPr="008C38B7">
        <w:rPr>
          <w:rFonts w:ascii="Times New Roman" w:eastAsia="仿宋_GB2312" w:hAnsi="Times New Roman"/>
          <w:bCs/>
          <w:kern w:val="0"/>
          <w:sz w:val="32"/>
          <w:szCs w:val="32"/>
        </w:rPr>
        <w:t>截止目前</w:t>
      </w:r>
      <w:r w:rsidRPr="008C38B7">
        <w:rPr>
          <w:rFonts w:ascii="Times New Roman" w:eastAsia="仿宋_GB2312" w:hAnsi="Times New Roman"/>
          <w:sz w:val="32"/>
          <w:szCs w:val="32"/>
        </w:rPr>
        <w:t>，全市</w:t>
      </w:r>
      <w:r w:rsidRPr="008C38B7">
        <w:rPr>
          <w:rFonts w:ascii="Times New Roman" w:eastAsia="仿宋_GB2312" w:hAnsi="Times New Roman"/>
          <w:sz w:val="32"/>
          <w:szCs w:val="32"/>
        </w:rPr>
        <w:t>107</w:t>
      </w:r>
      <w:r w:rsidRPr="008C38B7">
        <w:rPr>
          <w:rFonts w:ascii="Times New Roman" w:eastAsia="仿宋_GB2312" w:hAnsi="Times New Roman"/>
          <w:sz w:val="32"/>
          <w:szCs w:val="32"/>
        </w:rPr>
        <w:t>家水运企业（含个体户</w:t>
      </w:r>
      <w:r w:rsidRPr="008C38B7">
        <w:rPr>
          <w:rFonts w:ascii="Times New Roman" w:eastAsia="仿宋_GB2312" w:hAnsi="Times New Roman"/>
          <w:sz w:val="32"/>
          <w:szCs w:val="32"/>
        </w:rPr>
        <w:t>1</w:t>
      </w:r>
      <w:r w:rsidRPr="008C38B7">
        <w:rPr>
          <w:rFonts w:ascii="Times New Roman" w:eastAsia="仿宋_GB2312" w:hAnsi="Times New Roman"/>
          <w:sz w:val="32"/>
          <w:szCs w:val="32"/>
        </w:rPr>
        <w:t>家、客运企业</w:t>
      </w:r>
      <w:r w:rsidRPr="008C38B7">
        <w:rPr>
          <w:rFonts w:ascii="Times New Roman" w:eastAsia="仿宋_GB2312" w:hAnsi="Times New Roman"/>
          <w:sz w:val="32"/>
          <w:szCs w:val="32"/>
        </w:rPr>
        <w:t>4</w:t>
      </w:r>
      <w:r w:rsidRPr="008C38B7">
        <w:rPr>
          <w:rFonts w:ascii="Times New Roman" w:eastAsia="仿宋_GB2312" w:hAnsi="Times New Roman"/>
          <w:sz w:val="32"/>
          <w:szCs w:val="32"/>
        </w:rPr>
        <w:t>家、重点水路企业</w:t>
      </w:r>
      <w:r w:rsidRPr="008C38B7">
        <w:rPr>
          <w:rFonts w:ascii="Times New Roman" w:eastAsia="仿宋_GB2312" w:hAnsi="Times New Roman"/>
          <w:sz w:val="32"/>
          <w:szCs w:val="32"/>
        </w:rPr>
        <w:t>6</w:t>
      </w:r>
      <w:r w:rsidRPr="008C38B7">
        <w:rPr>
          <w:rFonts w:ascii="Times New Roman" w:eastAsia="仿宋_GB2312" w:hAnsi="Times New Roman"/>
          <w:sz w:val="32"/>
          <w:szCs w:val="32"/>
        </w:rPr>
        <w:t>家），我市目前共有各类营运船舶</w:t>
      </w:r>
      <w:r w:rsidRPr="008C38B7">
        <w:rPr>
          <w:rFonts w:ascii="Times New Roman" w:eastAsia="仿宋_GB2312" w:hAnsi="Times New Roman"/>
          <w:sz w:val="32"/>
          <w:szCs w:val="32"/>
        </w:rPr>
        <w:t>884</w:t>
      </w:r>
      <w:r w:rsidRPr="008C38B7">
        <w:rPr>
          <w:rFonts w:ascii="Times New Roman" w:eastAsia="仿宋_GB2312" w:hAnsi="Times New Roman"/>
          <w:sz w:val="32"/>
          <w:szCs w:val="32"/>
        </w:rPr>
        <w:t>艘（含客船、客渡船</w:t>
      </w:r>
      <w:r w:rsidRPr="008C38B7">
        <w:rPr>
          <w:rFonts w:ascii="Times New Roman" w:eastAsia="仿宋_GB2312" w:hAnsi="Times New Roman"/>
          <w:sz w:val="32"/>
          <w:szCs w:val="32"/>
        </w:rPr>
        <w:t>27</w:t>
      </w:r>
      <w:r w:rsidRPr="008C38B7">
        <w:rPr>
          <w:rFonts w:ascii="Times New Roman" w:eastAsia="仿宋_GB2312" w:hAnsi="Times New Roman"/>
          <w:sz w:val="32"/>
          <w:szCs w:val="32"/>
        </w:rPr>
        <w:t>艘、</w:t>
      </w:r>
      <w:r w:rsidRPr="008C38B7">
        <w:rPr>
          <w:rFonts w:ascii="Times New Roman" w:eastAsia="仿宋_GB2312" w:hAnsi="Times New Roman"/>
          <w:sz w:val="32"/>
          <w:szCs w:val="32"/>
        </w:rPr>
        <w:t>4416</w:t>
      </w:r>
      <w:r w:rsidRPr="008C38B7">
        <w:rPr>
          <w:rFonts w:ascii="Times New Roman" w:eastAsia="仿宋_GB2312" w:hAnsi="Times New Roman"/>
          <w:sz w:val="32"/>
          <w:szCs w:val="32"/>
        </w:rPr>
        <w:t>客位），同比下降</w:t>
      </w:r>
      <w:r w:rsidRPr="008C38B7">
        <w:rPr>
          <w:rFonts w:ascii="Times New Roman" w:eastAsia="仿宋_GB2312" w:hAnsi="Times New Roman"/>
          <w:sz w:val="32"/>
          <w:szCs w:val="32"/>
        </w:rPr>
        <w:t>4.02%</w:t>
      </w:r>
      <w:r w:rsidRPr="008C38B7">
        <w:rPr>
          <w:rFonts w:ascii="Times New Roman" w:eastAsia="仿宋_GB2312" w:hAnsi="Times New Roman"/>
          <w:sz w:val="32"/>
          <w:szCs w:val="32"/>
        </w:rPr>
        <w:t>，净载重量</w:t>
      </w:r>
      <w:r w:rsidRPr="008C38B7">
        <w:rPr>
          <w:rFonts w:ascii="Times New Roman" w:eastAsia="仿宋_GB2312" w:hAnsi="Times New Roman"/>
          <w:sz w:val="32"/>
          <w:szCs w:val="32"/>
        </w:rPr>
        <w:t xml:space="preserve"> 972.01</w:t>
      </w:r>
      <w:r w:rsidRPr="008C38B7">
        <w:rPr>
          <w:rFonts w:ascii="Times New Roman" w:eastAsia="仿宋_GB2312" w:hAnsi="Times New Roman"/>
          <w:sz w:val="32"/>
          <w:szCs w:val="32"/>
        </w:rPr>
        <w:t>万吨，同比增加</w:t>
      </w:r>
      <w:r w:rsidRPr="008C38B7">
        <w:rPr>
          <w:rFonts w:ascii="Times New Roman" w:eastAsia="仿宋_GB2312" w:hAnsi="Times New Roman"/>
          <w:sz w:val="32"/>
          <w:szCs w:val="32"/>
        </w:rPr>
        <w:t>0.22%</w:t>
      </w:r>
      <w:r w:rsidRPr="008C38B7">
        <w:rPr>
          <w:rFonts w:ascii="Times New Roman" w:eastAsia="仿宋_GB2312" w:hAnsi="Times New Roman"/>
          <w:sz w:val="32"/>
          <w:szCs w:val="32"/>
        </w:rPr>
        <w:t>，总吨</w:t>
      </w:r>
      <w:r w:rsidRPr="008C38B7">
        <w:rPr>
          <w:rFonts w:ascii="Times New Roman" w:eastAsia="仿宋_GB2312" w:hAnsi="Times New Roman"/>
          <w:sz w:val="32"/>
          <w:szCs w:val="32"/>
        </w:rPr>
        <w:t>616.64</w:t>
      </w:r>
      <w:r w:rsidRPr="008C38B7">
        <w:rPr>
          <w:rFonts w:ascii="Times New Roman" w:eastAsia="仿宋_GB2312" w:hAnsi="Times New Roman"/>
          <w:sz w:val="32"/>
          <w:szCs w:val="32"/>
        </w:rPr>
        <w:t>万吨。标准箱位达</w:t>
      </w:r>
      <w:r w:rsidRPr="008C38B7">
        <w:rPr>
          <w:rFonts w:ascii="Times New Roman" w:eastAsia="仿宋_GB2312" w:hAnsi="Times New Roman"/>
          <w:sz w:val="32"/>
          <w:szCs w:val="32"/>
        </w:rPr>
        <w:t>20529TEU</w:t>
      </w:r>
      <w:r w:rsidRPr="008C38B7">
        <w:rPr>
          <w:rFonts w:ascii="Times New Roman" w:eastAsia="仿宋_GB2312" w:hAnsi="Times New Roman"/>
          <w:sz w:val="32"/>
          <w:szCs w:val="32"/>
        </w:rPr>
        <w:t>。其中，远洋船舶</w:t>
      </w:r>
      <w:r w:rsidRPr="008C38B7">
        <w:rPr>
          <w:rFonts w:ascii="Times New Roman" w:eastAsia="仿宋_GB2312" w:hAnsi="Times New Roman"/>
          <w:sz w:val="32"/>
          <w:szCs w:val="32"/>
        </w:rPr>
        <w:t>130</w:t>
      </w:r>
      <w:r w:rsidRPr="008C38B7">
        <w:rPr>
          <w:rFonts w:ascii="Times New Roman" w:eastAsia="仿宋_GB2312" w:hAnsi="Times New Roman"/>
          <w:sz w:val="32"/>
          <w:szCs w:val="32"/>
        </w:rPr>
        <w:t>艘，总</w:t>
      </w:r>
      <w:r w:rsidRPr="008C38B7">
        <w:rPr>
          <w:rFonts w:ascii="Times New Roman" w:eastAsia="仿宋_GB2312" w:hAnsi="Times New Roman"/>
          <w:sz w:val="32"/>
          <w:szCs w:val="32"/>
        </w:rPr>
        <w:lastRenderedPageBreak/>
        <w:t>吨</w:t>
      </w:r>
      <w:r w:rsidRPr="008C38B7">
        <w:rPr>
          <w:rFonts w:ascii="Times New Roman" w:eastAsia="仿宋_GB2312" w:hAnsi="Times New Roman"/>
          <w:sz w:val="32"/>
          <w:szCs w:val="32"/>
        </w:rPr>
        <w:t>309.47</w:t>
      </w:r>
      <w:r w:rsidRPr="008C38B7">
        <w:rPr>
          <w:rFonts w:ascii="Times New Roman" w:eastAsia="仿宋_GB2312" w:hAnsi="Times New Roman"/>
          <w:sz w:val="32"/>
          <w:szCs w:val="32"/>
        </w:rPr>
        <w:t>万吨，净载重量</w:t>
      </w:r>
      <w:r w:rsidRPr="008C38B7">
        <w:rPr>
          <w:rFonts w:ascii="Times New Roman" w:eastAsia="仿宋_GB2312" w:hAnsi="Times New Roman"/>
          <w:sz w:val="32"/>
          <w:szCs w:val="32"/>
        </w:rPr>
        <w:t>494.01</w:t>
      </w:r>
      <w:r w:rsidRPr="008C38B7">
        <w:rPr>
          <w:rFonts w:ascii="Times New Roman" w:eastAsia="仿宋_GB2312" w:hAnsi="Times New Roman"/>
          <w:sz w:val="32"/>
          <w:szCs w:val="32"/>
        </w:rPr>
        <w:t>万吨，标准箱位</w:t>
      </w:r>
      <w:r w:rsidRPr="008C38B7">
        <w:rPr>
          <w:rFonts w:ascii="Times New Roman" w:eastAsia="仿宋_GB2312" w:hAnsi="Times New Roman"/>
          <w:sz w:val="32"/>
          <w:szCs w:val="32"/>
        </w:rPr>
        <w:t>0TEU</w:t>
      </w:r>
      <w:r w:rsidRPr="008C38B7">
        <w:rPr>
          <w:rFonts w:ascii="Times New Roman" w:eastAsia="仿宋_GB2312" w:hAnsi="Times New Roman"/>
          <w:sz w:val="32"/>
          <w:szCs w:val="32"/>
        </w:rPr>
        <w:t>。</w:t>
      </w:r>
    </w:p>
    <w:p w14:paraId="5AF881A3" w14:textId="77777777" w:rsidR="00DB1C5E" w:rsidRPr="008C38B7" w:rsidRDefault="00DB1C5E" w:rsidP="00DB1C5E">
      <w:pPr>
        <w:widowControl/>
        <w:numPr>
          <w:ilvl w:val="0"/>
          <w:numId w:val="1"/>
        </w:numPr>
        <w:adjustRightInd w:val="0"/>
        <w:snapToGrid w:val="0"/>
        <w:spacing w:line="560" w:lineRule="exact"/>
        <w:ind w:firstLineChars="200" w:firstLine="643"/>
        <w:jc w:val="left"/>
        <w:rPr>
          <w:rFonts w:ascii="Times New Roman" w:eastAsia="仿宋_GB2312" w:hAnsi="Times New Roman"/>
          <w:b/>
          <w:bCs/>
          <w:sz w:val="32"/>
          <w:szCs w:val="32"/>
        </w:rPr>
      </w:pPr>
      <w:r w:rsidRPr="008C38B7">
        <w:rPr>
          <w:rFonts w:ascii="Times New Roman" w:eastAsia="仿宋_GB2312" w:hAnsi="Times New Roman"/>
          <w:b/>
          <w:bCs/>
          <w:sz w:val="32"/>
          <w:szCs w:val="32"/>
        </w:rPr>
        <w:t>公交运输工具</w:t>
      </w:r>
    </w:p>
    <w:p w14:paraId="0A923537"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color w:val="1E1C11"/>
          <w:sz w:val="32"/>
          <w:szCs w:val="32"/>
        </w:rPr>
      </w:pPr>
      <w:r w:rsidRPr="008C38B7">
        <w:rPr>
          <w:rFonts w:ascii="Times New Roman" w:eastAsia="仿宋_GB2312" w:hAnsi="Times New Roman"/>
          <w:color w:val="1E1C11"/>
          <w:sz w:val="32"/>
          <w:szCs w:val="32"/>
        </w:rPr>
        <w:t>全市拥有城市公交汽电车</w:t>
      </w:r>
      <w:r w:rsidRPr="008C38B7">
        <w:rPr>
          <w:rFonts w:ascii="Times New Roman" w:eastAsia="仿宋_GB2312" w:hAnsi="Times New Roman"/>
          <w:color w:val="1E1C11"/>
          <w:sz w:val="32"/>
          <w:szCs w:val="32"/>
        </w:rPr>
        <w:t>8033</w:t>
      </w:r>
      <w:r w:rsidRPr="008C38B7">
        <w:rPr>
          <w:rFonts w:ascii="Times New Roman" w:eastAsia="仿宋_GB2312" w:hAnsi="Times New Roman"/>
          <w:color w:val="1E1C11"/>
          <w:sz w:val="32"/>
          <w:szCs w:val="32"/>
        </w:rPr>
        <w:t>辆，同比下降</w:t>
      </w:r>
      <w:r w:rsidRPr="008C38B7">
        <w:rPr>
          <w:rFonts w:ascii="Times New Roman" w:eastAsia="仿宋_GB2312" w:hAnsi="Times New Roman"/>
          <w:color w:val="1E1C11"/>
          <w:sz w:val="32"/>
          <w:szCs w:val="32"/>
        </w:rPr>
        <w:t>1.45%</w:t>
      </w:r>
      <w:r w:rsidRPr="008C38B7">
        <w:rPr>
          <w:rFonts w:ascii="Times New Roman" w:eastAsia="仿宋_GB2312" w:hAnsi="Times New Roman"/>
          <w:color w:val="1E1C11"/>
          <w:sz w:val="32"/>
          <w:szCs w:val="32"/>
        </w:rPr>
        <w:t>，按燃料类型分，柴油车</w:t>
      </w:r>
      <w:r w:rsidRPr="008C38B7">
        <w:rPr>
          <w:rFonts w:ascii="Times New Roman" w:eastAsia="仿宋_GB2312" w:hAnsi="Times New Roman"/>
          <w:color w:val="1E1C11"/>
          <w:sz w:val="32"/>
          <w:szCs w:val="32"/>
        </w:rPr>
        <w:t>570</w:t>
      </w:r>
      <w:r w:rsidRPr="008C38B7">
        <w:rPr>
          <w:rFonts w:ascii="Times New Roman" w:eastAsia="仿宋_GB2312" w:hAnsi="Times New Roman"/>
          <w:color w:val="1E1C11"/>
          <w:sz w:val="32"/>
          <w:szCs w:val="32"/>
        </w:rPr>
        <w:t>辆，天然气车</w:t>
      </w:r>
      <w:r w:rsidRPr="008C38B7">
        <w:rPr>
          <w:rFonts w:ascii="Times New Roman" w:eastAsia="仿宋_GB2312" w:hAnsi="Times New Roman"/>
          <w:color w:val="1E1C11"/>
          <w:sz w:val="32"/>
          <w:szCs w:val="32"/>
        </w:rPr>
        <w:t>382</w:t>
      </w:r>
      <w:r w:rsidRPr="008C38B7">
        <w:rPr>
          <w:rFonts w:ascii="Times New Roman" w:eastAsia="仿宋_GB2312" w:hAnsi="Times New Roman"/>
          <w:color w:val="1E1C11"/>
          <w:sz w:val="32"/>
          <w:szCs w:val="32"/>
        </w:rPr>
        <w:t>辆，纯电动车</w:t>
      </w:r>
      <w:r w:rsidRPr="008C38B7">
        <w:rPr>
          <w:rFonts w:ascii="Times New Roman" w:eastAsia="仿宋_GB2312" w:hAnsi="Times New Roman"/>
          <w:color w:val="1E1C11"/>
          <w:sz w:val="32"/>
          <w:szCs w:val="32"/>
        </w:rPr>
        <w:t>5974</w:t>
      </w:r>
      <w:r w:rsidRPr="008C38B7">
        <w:rPr>
          <w:rFonts w:ascii="Times New Roman" w:eastAsia="仿宋_GB2312" w:hAnsi="Times New Roman"/>
          <w:color w:val="1E1C11"/>
          <w:sz w:val="32"/>
          <w:szCs w:val="32"/>
        </w:rPr>
        <w:t>辆，气电混合动力车</w:t>
      </w:r>
      <w:r w:rsidRPr="008C38B7">
        <w:rPr>
          <w:rFonts w:ascii="Times New Roman" w:eastAsia="仿宋_GB2312" w:hAnsi="Times New Roman"/>
          <w:color w:val="1E1C11"/>
          <w:sz w:val="32"/>
          <w:szCs w:val="32"/>
        </w:rPr>
        <w:t>906</w:t>
      </w:r>
      <w:r w:rsidRPr="008C38B7">
        <w:rPr>
          <w:rFonts w:ascii="Times New Roman" w:eastAsia="仿宋_GB2312" w:hAnsi="Times New Roman"/>
          <w:color w:val="1E1C11"/>
          <w:sz w:val="32"/>
          <w:szCs w:val="32"/>
        </w:rPr>
        <w:t>辆，电油混合动力车</w:t>
      </w:r>
      <w:r w:rsidRPr="008C38B7">
        <w:rPr>
          <w:rFonts w:ascii="Times New Roman" w:eastAsia="仿宋_GB2312" w:hAnsi="Times New Roman"/>
          <w:color w:val="1E1C11"/>
          <w:sz w:val="32"/>
          <w:szCs w:val="32"/>
        </w:rPr>
        <w:t>180</w:t>
      </w:r>
      <w:r w:rsidRPr="008C38B7">
        <w:rPr>
          <w:rFonts w:ascii="Times New Roman" w:eastAsia="仿宋_GB2312" w:hAnsi="Times New Roman"/>
          <w:color w:val="1E1C11"/>
          <w:sz w:val="32"/>
          <w:szCs w:val="32"/>
        </w:rPr>
        <w:t>辆，氢能源</w:t>
      </w:r>
      <w:r w:rsidRPr="008C38B7">
        <w:rPr>
          <w:rFonts w:ascii="Times New Roman" w:eastAsia="仿宋_GB2312" w:hAnsi="Times New Roman"/>
          <w:color w:val="1E1C11"/>
          <w:sz w:val="32"/>
          <w:szCs w:val="32"/>
        </w:rPr>
        <w:t>21</w:t>
      </w:r>
      <w:r w:rsidRPr="008C38B7">
        <w:rPr>
          <w:rFonts w:ascii="Times New Roman" w:eastAsia="仿宋_GB2312" w:hAnsi="Times New Roman"/>
          <w:color w:val="1E1C11"/>
          <w:sz w:val="32"/>
          <w:szCs w:val="32"/>
        </w:rPr>
        <w:t>辆。城市出租</w:t>
      </w:r>
      <w:r w:rsidRPr="008C38B7">
        <w:rPr>
          <w:rFonts w:ascii="Times New Roman" w:eastAsia="仿宋_GB2312" w:hAnsi="Times New Roman"/>
          <w:color w:val="1E1C11"/>
          <w:sz w:val="32"/>
          <w:szCs w:val="32"/>
        </w:rPr>
        <w:t> </w:t>
      </w:r>
      <w:r w:rsidRPr="008C38B7">
        <w:rPr>
          <w:rFonts w:ascii="Times New Roman" w:eastAsia="仿宋_GB2312" w:hAnsi="Times New Roman"/>
          <w:color w:val="1E1C11"/>
          <w:sz w:val="32"/>
          <w:szCs w:val="32"/>
        </w:rPr>
        <w:t>汽车运营车辆</w:t>
      </w:r>
      <w:r w:rsidRPr="008C38B7">
        <w:rPr>
          <w:rFonts w:ascii="Times New Roman" w:eastAsia="仿宋_GB2312" w:hAnsi="Times New Roman"/>
          <w:color w:val="1E1C11"/>
          <w:sz w:val="32"/>
          <w:szCs w:val="32"/>
        </w:rPr>
        <w:t>10008</w:t>
      </w:r>
      <w:r w:rsidRPr="008C38B7">
        <w:rPr>
          <w:rFonts w:ascii="Times New Roman" w:eastAsia="仿宋_GB2312" w:hAnsi="Times New Roman"/>
          <w:color w:val="1E1C11"/>
          <w:sz w:val="32"/>
          <w:szCs w:val="32"/>
        </w:rPr>
        <w:t>辆，同比下降</w:t>
      </w:r>
      <w:r w:rsidRPr="008C38B7">
        <w:rPr>
          <w:rFonts w:ascii="Times New Roman" w:eastAsia="仿宋_GB2312" w:hAnsi="Times New Roman"/>
          <w:color w:val="1E1C11"/>
          <w:sz w:val="32"/>
          <w:szCs w:val="32"/>
        </w:rPr>
        <w:t>6.11%</w:t>
      </w:r>
      <w:r w:rsidRPr="008C38B7">
        <w:rPr>
          <w:rFonts w:ascii="Times New Roman" w:eastAsia="仿宋_GB2312" w:hAnsi="Times New Roman"/>
          <w:color w:val="1E1C11"/>
          <w:sz w:val="32"/>
          <w:szCs w:val="32"/>
        </w:rPr>
        <w:t>。城市轨道交通运营车辆</w:t>
      </w:r>
      <w:r w:rsidRPr="008C38B7">
        <w:rPr>
          <w:rFonts w:ascii="Times New Roman" w:eastAsia="仿宋_GB2312" w:hAnsi="Times New Roman"/>
          <w:color w:val="1E1C11"/>
          <w:sz w:val="32"/>
          <w:szCs w:val="32"/>
        </w:rPr>
        <w:t>2374</w:t>
      </w:r>
      <w:r w:rsidRPr="008C38B7">
        <w:rPr>
          <w:rFonts w:ascii="Times New Roman" w:eastAsia="仿宋_GB2312" w:hAnsi="Times New Roman"/>
          <w:color w:val="1E1C11"/>
          <w:sz w:val="32"/>
          <w:szCs w:val="32"/>
        </w:rPr>
        <w:t>辆，同比上升</w:t>
      </w:r>
      <w:r w:rsidRPr="008C38B7">
        <w:rPr>
          <w:rFonts w:ascii="Times New Roman" w:eastAsia="仿宋_GB2312" w:hAnsi="Times New Roman"/>
          <w:color w:val="1E1C11"/>
          <w:sz w:val="32"/>
          <w:szCs w:val="32"/>
        </w:rPr>
        <w:t>4.77%</w:t>
      </w:r>
      <w:r w:rsidRPr="008C38B7">
        <w:rPr>
          <w:rFonts w:ascii="Times New Roman" w:eastAsia="仿宋_GB2312" w:hAnsi="Times New Roman"/>
          <w:color w:val="1E1C11"/>
          <w:sz w:val="32"/>
          <w:szCs w:val="32"/>
        </w:rPr>
        <w:t>。</w:t>
      </w:r>
    </w:p>
    <w:p w14:paraId="26104125" w14:textId="77777777" w:rsidR="00DB1C5E" w:rsidRPr="008C38B7" w:rsidRDefault="00DB1C5E" w:rsidP="00DB1C5E">
      <w:pPr>
        <w:adjustRightInd w:val="0"/>
        <w:snapToGrid w:val="0"/>
        <w:spacing w:line="560" w:lineRule="exact"/>
        <w:ind w:firstLineChars="200" w:firstLine="643"/>
        <w:rPr>
          <w:rFonts w:ascii="Times New Roman" w:eastAsia="黑体" w:hAnsi="Times New Roman"/>
          <w:b/>
          <w:sz w:val="32"/>
          <w:szCs w:val="32"/>
        </w:rPr>
      </w:pPr>
      <w:r w:rsidRPr="008C38B7">
        <w:rPr>
          <w:rFonts w:ascii="Times New Roman" w:eastAsia="黑体" w:hAnsi="Times New Roman"/>
          <w:b/>
          <w:sz w:val="32"/>
          <w:szCs w:val="32"/>
        </w:rPr>
        <w:t>三、交通基础设施通行情况</w:t>
      </w:r>
    </w:p>
    <w:p w14:paraId="589FEAD4"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（一）公路客、货车流量监测</w:t>
      </w:r>
    </w:p>
    <w:p w14:paraId="0A009E50"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截止四季度，预计全市普通干线公路日均交通量</w:t>
      </w:r>
      <w:r w:rsidRPr="008C38B7">
        <w:rPr>
          <w:rFonts w:ascii="Times New Roman" w:eastAsia="仿宋_GB2312" w:hAnsi="Times New Roman"/>
          <w:sz w:val="32"/>
          <w:szCs w:val="32"/>
        </w:rPr>
        <w:t>35.35</w:t>
      </w:r>
      <w:r w:rsidRPr="008C38B7">
        <w:rPr>
          <w:rFonts w:ascii="Times New Roman" w:eastAsia="仿宋_GB2312" w:hAnsi="Times New Roman"/>
          <w:sz w:val="32"/>
          <w:szCs w:val="32"/>
        </w:rPr>
        <w:t>万辆，同比上升</w:t>
      </w:r>
      <w:r w:rsidRPr="008C38B7">
        <w:rPr>
          <w:rFonts w:ascii="Times New Roman" w:eastAsia="仿宋_GB2312" w:hAnsi="Times New Roman"/>
          <w:sz w:val="32"/>
          <w:szCs w:val="32"/>
        </w:rPr>
        <w:t>19.22%</w:t>
      </w:r>
      <w:r w:rsidRPr="008C38B7">
        <w:rPr>
          <w:rFonts w:ascii="Times New Roman" w:eastAsia="仿宋_GB2312" w:hAnsi="Times New Roman"/>
          <w:sz w:val="32"/>
          <w:szCs w:val="32"/>
        </w:rPr>
        <w:t>。其中客车</w:t>
      </w:r>
      <w:r w:rsidRPr="008C38B7">
        <w:rPr>
          <w:rFonts w:ascii="Times New Roman" w:eastAsia="仿宋_GB2312" w:hAnsi="Times New Roman"/>
          <w:sz w:val="32"/>
          <w:szCs w:val="32"/>
        </w:rPr>
        <w:t>26.62</w:t>
      </w:r>
      <w:r w:rsidRPr="008C38B7">
        <w:rPr>
          <w:rFonts w:ascii="Times New Roman" w:eastAsia="仿宋_GB2312" w:hAnsi="Times New Roman"/>
          <w:sz w:val="32"/>
          <w:szCs w:val="32"/>
        </w:rPr>
        <w:t>万辆，同比上升</w:t>
      </w:r>
      <w:r w:rsidRPr="008C38B7">
        <w:rPr>
          <w:rFonts w:ascii="Times New Roman" w:eastAsia="仿宋_GB2312" w:hAnsi="Times New Roman"/>
          <w:sz w:val="32"/>
          <w:szCs w:val="32"/>
        </w:rPr>
        <w:t>22.39%</w:t>
      </w:r>
      <w:r w:rsidRPr="008C38B7">
        <w:rPr>
          <w:rFonts w:ascii="Times New Roman" w:eastAsia="仿宋_GB2312" w:hAnsi="Times New Roman"/>
          <w:sz w:val="32"/>
          <w:szCs w:val="32"/>
        </w:rPr>
        <w:t>，货车</w:t>
      </w:r>
      <w:r w:rsidRPr="008C38B7">
        <w:rPr>
          <w:rFonts w:ascii="Times New Roman" w:eastAsia="仿宋_GB2312" w:hAnsi="Times New Roman"/>
          <w:sz w:val="32"/>
          <w:szCs w:val="32"/>
        </w:rPr>
        <w:t>8.73</w:t>
      </w:r>
      <w:r w:rsidRPr="008C38B7">
        <w:rPr>
          <w:rFonts w:ascii="Times New Roman" w:eastAsia="仿宋_GB2312" w:hAnsi="Times New Roman"/>
          <w:sz w:val="32"/>
          <w:szCs w:val="32"/>
        </w:rPr>
        <w:t>万辆，同比增长</w:t>
      </w:r>
      <w:r w:rsidRPr="008C38B7">
        <w:rPr>
          <w:rFonts w:ascii="Times New Roman" w:eastAsia="仿宋_GB2312" w:hAnsi="Times New Roman"/>
          <w:sz w:val="32"/>
          <w:szCs w:val="32"/>
        </w:rPr>
        <w:t>10.51%</w:t>
      </w:r>
      <w:r w:rsidRPr="008C38B7">
        <w:rPr>
          <w:rFonts w:ascii="Times New Roman" w:eastAsia="仿宋_GB2312" w:hAnsi="Times New Roman"/>
          <w:sz w:val="32"/>
          <w:szCs w:val="32"/>
        </w:rPr>
        <w:t>。</w:t>
      </w:r>
    </w:p>
    <w:p w14:paraId="54C607A0"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color w:val="FF0000"/>
          <w:sz w:val="32"/>
          <w:szCs w:val="32"/>
        </w:rPr>
      </w:pPr>
      <w:r w:rsidRPr="008C38B7">
        <w:rPr>
          <w:rFonts w:ascii="Times New Roman" w:eastAsia="仿宋_GB2312" w:hAnsi="Times New Roman"/>
          <w:sz w:val="32"/>
          <w:szCs w:val="32"/>
        </w:rPr>
        <w:t>联网高速公路日均交通量</w:t>
      </w:r>
      <w:r w:rsidRPr="008C38B7">
        <w:rPr>
          <w:rFonts w:ascii="Times New Roman" w:eastAsia="仿宋_GB2312" w:hAnsi="Times New Roman"/>
          <w:sz w:val="32"/>
          <w:szCs w:val="32"/>
        </w:rPr>
        <w:t>65.11</w:t>
      </w:r>
      <w:r w:rsidRPr="008C38B7">
        <w:rPr>
          <w:rFonts w:ascii="Times New Roman" w:eastAsia="仿宋_GB2312" w:hAnsi="Times New Roman"/>
          <w:sz w:val="32"/>
          <w:szCs w:val="32"/>
        </w:rPr>
        <w:t>万辆，同比增长</w:t>
      </w:r>
      <w:r w:rsidRPr="008C38B7">
        <w:rPr>
          <w:rFonts w:ascii="Times New Roman" w:eastAsia="仿宋_GB2312" w:hAnsi="Times New Roman"/>
          <w:sz w:val="32"/>
          <w:szCs w:val="32"/>
        </w:rPr>
        <w:t>7.57%</w:t>
      </w:r>
      <w:r w:rsidRPr="008C38B7">
        <w:rPr>
          <w:rFonts w:ascii="Times New Roman" w:eastAsia="仿宋_GB2312" w:hAnsi="Times New Roman"/>
          <w:sz w:val="32"/>
          <w:szCs w:val="32"/>
        </w:rPr>
        <w:t>，其中客车</w:t>
      </w:r>
      <w:r w:rsidRPr="008C38B7">
        <w:rPr>
          <w:rFonts w:ascii="Times New Roman" w:eastAsia="仿宋_GB2312" w:hAnsi="Times New Roman"/>
          <w:sz w:val="32"/>
          <w:szCs w:val="32"/>
        </w:rPr>
        <w:t>58.31</w:t>
      </w:r>
      <w:r w:rsidRPr="008C38B7">
        <w:rPr>
          <w:rFonts w:ascii="Times New Roman" w:eastAsia="仿宋_GB2312" w:hAnsi="Times New Roman"/>
          <w:sz w:val="32"/>
          <w:szCs w:val="32"/>
        </w:rPr>
        <w:t>万辆、同比增长</w:t>
      </w:r>
      <w:r w:rsidRPr="008C38B7">
        <w:rPr>
          <w:rFonts w:ascii="Times New Roman" w:eastAsia="仿宋_GB2312" w:hAnsi="Times New Roman"/>
          <w:sz w:val="32"/>
          <w:szCs w:val="32"/>
        </w:rPr>
        <w:t>8.14%</w:t>
      </w:r>
      <w:r w:rsidRPr="008C38B7">
        <w:rPr>
          <w:rFonts w:ascii="Times New Roman" w:eastAsia="仿宋_GB2312" w:hAnsi="Times New Roman"/>
          <w:sz w:val="32"/>
          <w:szCs w:val="32"/>
        </w:rPr>
        <w:t>，货车</w:t>
      </w:r>
      <w:r w:rsidRPr="008C38B7">
        <w:rPr>
          <w:rFonts w:ascii="Times New Roman" w:eastAsia="仿宋_GB2312" w:hAnsi="Times New Roman"/>
          <w:sz w:val="32"/>
          <w:szCs w:val="32"/>
        </w:rPr>
        <w:t>6.80</w:t>
      </w:r>
      <w:r w:rsidRPr="008C38B7">
        <w:rPr>
          <w:rFonts w:ascii="Times New Roman" w:eastAsia="仿宋_GB2312" w:hAnsi="Times New Roman"/>
          <w:sz w:val="32"/>
          <w:szCs w:val="32"/>
        </w:rPr>
        <w:t>万辆、同比上升</w:t>
      </w:r>
      <w:r w:rsidRPr="008C38B7">
        <w:rPr>
          <w:rFonts w:ascii="Times New Roman" w:eastAsia="仿宋_GB2312" w:hAnsi="Times New Roman"/>
          <w:sz w:val="32"/>
          <w:szCs w:val="32"/>
        </w:rPr>
        <w:t>2.87%</w:t>
      </w:r>
      <w:r w:rsidRPr="008C38B7">
        <w:rPr>
          <w:rFonts w:ascii="Times New Roman" w:eastAsia="仿宋_GB2312" w:hAnsi="Times New Roman"/>
          <w:sz w:val="32"/>
          <w:szCs w:val="32"/>
        </w:rPr>
        <w:t>。</w:t>
      </w:r>
    </w:p>
    <w:p w14:paraId="4C1F778A"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color w:val="FF0000"/>
          <w:sz w:val="32"/>
          <w:szCs w:val="32"/>
        </w:rPr>
      </w:pPr>
      <w:r w:rsidRPr="008C38B7">
        <w:rPr>
          <w:rFonts w:ascii="Times New Roman" w:eastAsia="仿宋_GB2312" w:hAnsi="Times New Roman"/>
          <w:sz w:val="32"/>
          <w:szCs w:val="32"/>
        </w:rPr>
        <w:t>非联网高速公路日均交通量达</w:t>
      </w:r>
      <w:r w:rsidRPr="008C38B7">
        <w:rPr>
          <w:rFonts w:ascii="Times New Roman" w:eastAsia="仿宋_GB2312" w:hAnsi="Times New Roman"/>
          <w:sz w:val="32"/>
          <w:szCs w:val="32"/>
        </w:rPr>
        <w:t>13.15</w:t>
      </w:r>
      <w:r w:rsidRPr="008C38B7">
        <w:rPr>
          <w:rFonts w:ascii="Times New Roman" w:eastAsia="仿宋_GB2312" w:hAnsi="Times New Roman"/>
          <w:sz w:val="32"/>
          <w:szCs w:val="32"/>
        </w:rPr>
        <w:t>万辆，同比上升</w:t>
      </w:r>
      <w:r w:rsidRPr="008C38B7">
        <w:rPr>
          <w:rFonts w:ascii="Times New Roman" w:eastAsia="仿宋_GB2312" w:hAnsi="Times New Roman"/>
          <w:sz w:val="32"/>
          <w:szCs w:val="32"/>
        </w:rPr>
        <w:t>1.54%</w:t>
      </w:r>
      <w:r w:rsidRPr="008C38B7">
        <w:rPr>
          <w:rFonts w:ascii="Times New Roman" w:eastAsia="仿宋_GB2312" w:hAnsi="Times New Roman"/>
          <w:sz w:val="32"/>
          <w:szCs w:val="32"/>
        </w:rPr>
        <w:t>。其中客车日均</w:t>
      </w:r>
      <w:r w:rsidRPr="008C38B7">
        <w:rPr>
          <w:rFonts w:ascii="Times New Roman" w:eastAsia="仿宋_GB2312" w:hAnsi="Times New Roman"/>
          <w:sz w:val="32"/>
          <w:szCs w:val="32"/>
        </w:rPr>
        <w:t>10.62</w:t>
      </w:r>
      <w:r w:rsidRPr="008C38B7">
        <w:rPr>
          <w:rFonts w:ascii="Times New Roman" w:eastAsia="仿宋_GB2312" w:hAnsi="Times New Roman"/>
          <w:sz w:val="32"/>
          <w:szCs w:val="32"/>
        </w:rPr>
        <w:t>万辆、同比下降</w:t>
      </w:r>
      <w:r w:rsidRPr="008C38B7">
        <w:rPr>
          <w:rFonts w:ascii="Times New Roman" w:eastAsia="仿宋_GB2312" w:hAnsi="Times New Roman"/>
          <w:sz w:val="32"/>
          <w:szCs w:val="32"/>
        </w:rPr>
        <w:t>2.51%</w:t>
      </w:r>
      <w:r w:rsidRPr="008C38B7">
        <w:rPr>
          <w:rFonts w:ascii="Times New Roman" w:eastAsia="仿宋_GB2312" w:hAnsi="Times New Roman"/>
          <w:sz w:val="32"/>
          <w:szCs w:val="32"/>
        </w:rPr>
        <w:t>，货车日均</w:t>
      </w:r>
      <w:r w:rsidRPr="008C38B7">
        <w:rPr>
          <w:rFonts w:ascii="Times New Roman" w:eastAsia="仿宋_GB2312" w:hAnsi="Times New Roman"/>
          <w:sz w:val="32"/>
          <w:szCs w:val="32"/>
        </w:rPr>
        <w:t>2.53</w:t>
      </w:r>
      <w:r w:rsidRPr="008C38B7">
        <w:rPr>
          <w:rFonts w:ascii="Times New Roman" w:eastAsia="仿宋_GB2312" w:hAnsi="Times New Roman"/>
          <w:sz w:val="32"/>
          <w:szCs w:val="32"/>
        </w:rPr>
        <w:t>万辆，同比下降</w:t>
      </w:r>
      <w:r w:rsidRPr="008C38B7">
        <w:rPr>
          <w:rFonts w:ascii="Times New Roman" w:eastAsia="仿宋_GB2312" w:hAnsi="Times New Roman"/>
          <w:sz w:val="32"/>
          <w:szCs w:val="32"/>
        </w:rPr>
        <w:t>2.31%</w:t>
      </w:r>
      <w:r w:rsidRPr="008C38B7">
        <w:rPr>
          <w:rFonts w:ascii="Times New Roman" w:eastAsia="仿宋_GB2312" w:hAnsi="Times New Roman"/>
          <w:sz w:val="32"/>
          <w:szCs w:val="32"/>
        </w:rPr>
        <w:t>。</w:t>
      </w:r>
    </w:p>
    <w:p w14:paraId="6E39D0FB"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（二）航道船闸交通量监测</w:t>
      </w:r>
    </w:p>
    <w:p w14:paraId="3B1323F2"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秦淮河船闸</w:t>
      </w:r>
      <w:r w:rsidRPr="008C38B7">
        <w:rPr>
          <w:rFonts w:ascii="Times New Roman" w:eastAsia="仿宋_GB2312" w:hAnsi="Times New Roman"/>
          <w:sz w:val="32"/>
          <w:szCs w:val="32"/>
        </w:rPr>
        <w:t>1-4</w:t>
      </w:r>
      <w:r w:rsidRPr="008C38B7">
        <w:rPr>
          <w:rFonts w:ascii="Times New Roman" w:eastAsia="仿宋_GB2312" w:hAnsi="Times New Roman"/>
          <w:sz w:val="32"/>
          <w:szCs w:val="32"/>
        </w:rPr>
        <w:t>季度预计过闸船舶通过量</w:t>
      </w:r>
      <w:r w:rsidRPr="008C38B7">
        <w:rPr>
          <w:rFonts w:ascii="Times New Roman" w:eastAsia="仿宋_GB2312" w:hAnsi="Times New Roman"/>
          <w:sz w:val="32"/>
          <w:szCs w:val="32"/>
        </w:rPr>
        <w:t>431</w:t>
      </w:r>
      <w:r w:rsidRPr="008C38B7">
        <w:rPr>
          <w:rFonts w:ascii="Times New Roman" w:eastAsia="仿宋_GB2312" w:hAnsi="Times New Roman"/>
          <w:sz w:val="32"/>
          <w:szCs w:val="32"/>
        </w:rPr>
        <w:t>万吨</w:t>
      </w:r>
      <w:r w:rsidRPr="008C38B7">
        <w:rPr>
          <w:rFonts w:ascii="Times New Roman" w:eastAsia="仿宋_GB2312" w:hAnsi="Times New Roman"/>
          <w:sz w:val="32"/>
          <w:szCs w:val="32"/>
        </w:rPr>
        <w:t>,</w:t>
      </w:r>
      <w:r w:rsidRPr="008C38B7">
        <w:rPr>
          <w:rFonts w:ascii="Times New Roman" w:eastAsia="仿宋_GB2312" w:hAnsi="Times New Roman"/>
          <w:sz w:val="32"/>
          <w:szCs w:val="32"/>
        </w:rPr>
        <w:t>同比上升</w:t>
      </w:r>
      <w:r w:rsidRPr="008C38B7">
        <w:rPr>
          <w:rFonts w:ascii="Times New Roman" w:eastAsia="仿宋_GB2312" w:hAnsi="Times New Roman"/>
          <w:sz w:val="32"/>
          <w:szCs w:val="32"/>
        </w:rPr>
        <w:t>21%</w:t>
      </w:r>
      <w:r w:rsidRPr="008C38B7">
        <w:rPr>
          <w:rFonts w:ascii="Times New Roman" w:eastAsia="仿宋_GB2312" w:hAnsi="Times New Roman"/>
          <w:sz w:val="32"/>
          <w:szCs w:val="32"/>
        </w:rPr>
        <w:t>，预计过闸货物通过量</w:t>
      </w:r>
      <w:r w:rsidRPr="008C38B7">
        <w:rPr>
          <w:rFonts w:ascii="Times New Roman" w:eastAsia="仿宋_GB2312" w:hAnsi="Times New Roman"/>
          <w:sz w:val="32"/>
          <w:szCs w:val="32"/>
        </w:rPr>
        <w:t>216</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20%</w:t>
      </w:r>
      <w:r w:rsidRPr="008C38B7">
        <w:rPr>
          <w:rFonts w:ascii="Times New Roman" w:eastAsia="仿宋_GB2312" w:hAnsi="Times New Roman"/>
          <w:sz w:val="32"/>
          <w:szCs w:val="32"/>
        </w:rPr>
        <w:t>。主要原因</w:t>
      </w:r>
      <w:r w:rsidRPr="008C38B7">
        <w:rPr>
          <w:rFonts w:ascii="Times New Roman" w:eastAsia="仿宋_GB2312" w:hAnsi="Times New Roman"/>
          <w:sz w:val="32"/>
          <w:szCs w:val="32"/>
        </w:rPr>
        <w:t>:</w:t>
      </w:r>
      <w:r w:rsidRPr="008C38B7">
        <w:rPr>
          <w:rFonts w:ascii="Times New Roman" w:eastAsia="仿宋_GB2312" w:hAnsi="Times New Roman"/>
          <w:sz w:val="32"/>
          <w:szCs w:val="32"/>
        </w:rPr>
        <w:t>周边地区基础设施建设所需矿建材</w:t>
      </w:r>
      <w:proofErr w:type="gramStart"/>
      <w:r w:rsidRPr="008C38B7">
        <w:rPr>
          <w:rFonts w:ascii="Times New Roman" w:eastAsia="仿宋_GB2312" w:hAnsi="Times New Roman"/>
          <w:sz w:val="32"/>
          <w:szCs w:val="32"/>
        </w:rPr>
        <w:t>料需求</w:t>
      </w:r>
      <w:proofErr w:type="gramEnd"/>
      <w:r w:rsidRPr="008C38B7">
        <w:rPr>
          <w:rFonts w:ascii="Times New Roman" w:eastAsia="仿宋_GB2312" w:hAnsi="Times New Roman"/>
          <w:sz w:val="32"/>
          <w:szCs w:val="32"/>
        </w:rPr>
        <w:t>增加。导致过闸船舶通过量、过闸货物通过量增加。</w:t>
      </w:r>
    </w:p>
    <w:p w14:paraId="6856D101"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下坝船闸</w:t>
      </w:r>
      <w:r w:rsidRPr="008C38B7">
        <w:rPr>
          <w:rFonts w:ascii="Times New Roman" w:eastAsia="仿宋_GB2312" w:hAnsi="Times New Roman"/>
          <w:sz w:val="32"/>
          <w:szCs w:val="32"/>
        </w:rPr>
        <w:t>1-4</w:t>
      </w:r>
      <w:r w:rsidRPr="008C38B7">
        <w:rPr>
          <w:rFonts w:ascii="Times New Roman" w:eastAsia="仿宋_GB2312" w:hAnsi="Times New Roman"/>
          <w:sz w:val="32"/>
          <w:szCs w:val="32"/>
        </w:rPr>
        <w:t>季度预计过闸船舶通过量</w:t>
      </w:r>
      <w:r w:rsidRPr="008C38B7">
        <w:rPr>
          <w:rFonts w:ascii="Times New Roman" w:eastAsia="仿宋_GB2312" w:hAnsi="Times New Roman"/>
          <w:sz w:val="32"/>
          <w:szCs w:val="32"/>
        </w:rPr>
        <w:t>3966</w:t>
      </w:r>
      <w:r w:rsidRPr="008C38B7">
        <w:rPr>
          <w:rFonts w:ascii="Times New Roman" w:eastAsia="仿宋_GB2312" w:hAnsi="Times New Roman"/>
          <w:sz w:val="32"/>
          <w:szCs w:val="32"/>
        </w:rPr>
        <w:t>万吨</w:t>
      </w:r>
      <w:r w:rsidRPr="008C38B7">
        <w:rPr>
          <w:rFonts w:ascii="Times New Roman" w:eastAsia="仿宋_GB2312" w:hAnsi="Times New Roman"/>
          <w:sz w:val="32"/>
          <w:szCs w:val="32"/>
        </w:rPr>
        <w:t>,</w:t>
      </w:r>
      <w:r w:rsidRPr="008C38B7">
        <w:rPr>
          <w:rFonts w:ascii="Times New Roman" w:eastAsia="仿宋_GB2312" w:hAnsi="Times New Roman"/>
          <w:sz w:val="32"/>
          <w:szCs w:val="32"/>
        </w:rPr>
        <w:t>同比</w:t>
      </w:r>
      <w:r w:rsidRPr="008C38B7">
        <w:rPr>
          <w:rFonts w:ascii="Times New Roman" w:eastAsia="仿宋_GB2312" w:hAnsi="Times New Roman"/>
          <w:sz w:val="32"/>
          <w:szCs w:val="32"/>
        </w:rPr>
        <w:lastRenderedPageBreak/>
        <w:t>上升</w:t>
      </w:r>
      <w:r w:rsidRPr="008C38B7">
        <w:rPr>
          <w:rFonts w:ascii="Times New Roman" w:eastAsia="仿宋_GB2312" w:hAnsi="Times New Roman"/>
          <w:sz w:val="32"/>
          <w:szCs w:val="32"/>
        </w:rPr>
        <w:t>6%</w:t>
      </w:r>
      <w:r w:rsidRPr="008C38B7">
        <w:rPr>
          <w:rFonts w:ascii="Times New Roman" w:eastAsia="仿宋_GB2312" w:hAnsi="Times New Roman"/>
          <w:sz w:val="32"/>
          <w:szCs w:val="32"/>
        </w:rPr>
        <w:t>，预计过闸货物通过量</w:t>
      </w:r>
      <w:r w:rsidRPr="008C38B7">
        <w:rPr>
          <w:rFonts w:ascii="Times New Roman" w:eastAsia="仿宋_GB2312" w:hAnsi="Times New Roman"/>
          <w:sz w:val="32"/>
          <w:szCs w:val="32"/>
        </w:rPr>
        <w:t>1674</w:t>
      </w:r>
      <w:r w:rsidRPr="008C38B7">
        <w:rPr>
          <w:rFonts w:ascii="Times New Roman" w:eastAsia="仿宋_GB2312" w:hAnsi="Times New Roman"/>
          <w:sz w:val="32"/>
          <w:szCs w:val="32"/>
        </w:rPr>
        <w:t>万吨，同比下降</w:t>
      </w:r>
      <w:r w:rsidRPr="008C38B7">
        <w:rPr>
          <w:rFonts w:ascii="Times New Roman" w:eastAsia="仿宋_GB2312" w:hAnsi="Times New Roman"/>
          <w:sz w:val="32"/>
          <w:szCs w:val="32"/>
        </w:rPr>
        <w:t>6%</w:t>
      </w:r>
      <w:r w:rsidRPr="008C38B7">
        <w:rPr>
          <w:rFonts w:ascii="Times New Roman" w:eastAsia="仿宋_GB2312" w:hAnsi="Times New Roman"/>
          <w:sz w:val="32"/>
          <w:szCs w:val="32"/>
        </w:rPr>
        <w:t>。主要原因：镇江</w:t>
      </w:r>
      <w:proofErr w:type="gramStart"/>
      <w:r w:rsidRPr="008C38B7">
        <w:rPr>
          <w:rFonts w:ascii="Times New Roman" w:eastAsia="仿宋_GB2312" w:hAnsi="Times New Roman"/>
          <w:sz w:val="32"/>
          <w:szCs w:val="32"/>
        </w:rPr>
        <w:t>谏</w:t>
      </w:r>
      <w:proofErr w:type="gramEnd"/>
      <w:r w:rsidRPr="008C38B7">
        <w:rPr>
          <w:rFonts w:ascii="Times New Roman" w:eastAsia="仿宋_GB2312" w:hAnsi="Times New Roman"/>
          <w:sz w:val="32"/>
          <w:szCs w:val="32"/>
        </w:rPr>
        <w:t>壁船闸</w:t>
      </w:r>
      <w:proofErr w:type="gramStart"/>
      <w:r w:rsidRPr="008C38B7">
        <w:rPr>
          <w:rFonts w:ascii="Times New Roman" w:eastAsia="仿宋_GB2312" w:hAnsi="Times New Roman"/>
          <w:sz w:val="32"/>
          <w:szCs w:val="32"/>
        </w:rPr>
        <w:t>一</w:t>
      </w:r>
      <w:proofErr w:type="gramEnd"/>
      <w:r w:rsidRPr="008C38B7">
        <w:rPr>
          <w:rFonts w:ascii="Times New Roman" w:eastAsia="仿宋_GB2312" w:hAnsi="Times New Roman"/>
          <w:sz w:val="32"/>
          <w:szCs w:val="32"/>
        </w:rPr>
        <w:t>线闸扩容改造导致部分船舶分流至</w:t>
      </w:r>
      <w:proofErr w:type="gramStart"/>
      <w:r w:rsidRPr="008C38B7">
        <w:rPr>
          <w:rFonts w:ascii="Times New Roman" w:eastAsia="仿宋_GB2312" w:hAnsi="Times New Roman"/>
          <w:sz w:val="32"/>
          <w:szCs w:val="32"/>
        </w:rPr>
        <w:t>芜申线</w:t>
      </w:r>
      <w:proofErr w:type="gramEnd"/>
      <w:r w:rsidRPr="008C38B7">
        <w:rPr>
          <w:rFonts w:ascii="Times New Roman" w:eastAsia="仿宋_GB2312" w:hAnsi="Times New Roman"/>
          <w:sz w:val="32"/>
          <w:szCs w:val="32"/>
        </w:rPr>
        <w:t>高淳段，故过闸船舶通过量少量上升。但部分重载船舶仍旧从长江航行，故过闸货物通过量少量下降。</w:t>
      </w:r>
    </w:p>
    <w:p w14:paraId="659D0840"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玉带船闸</w:t>
      </w:r>
      <w:r w:rsidRPr="008C38B7">
        <w:rPr>
          <w:rFonts w:ascii="Times New Roman" w:eastAsia="仿宋_GB2312" w:hAnsi="Times New Roman"/>
          <w:sz w:val="32"/>
          <w:szCs w:val="32"/>
        </w:rPr>
        <w:t>1-4</w:t>
      </w:r>
      <w:r w:rsidRPr="008C38B7">
        <w:rPr>
          <w:rFonts w:ascii="Times New Roman" w:eastAsia="仿宋_GB2312" w:hAnsi="Times New Roman"/>
          <w:sz w:val="32"/>
          <w:szCs w:val="32"/>
        </w:rPr>
        <w:t>季度预计过闸船舶通过量</w:t>
      </w:r>
      <w:r w:rsidRPr="008C38B7">
        <w:rPr>
          <w:rFonts w:ascii="Times New Roman" w:eastAsia="仿宋_GB2312" w:hAnsi="Times New Roman"/>
          <w:sz w:val="32"/>
          <w:szCs w:val="32"/>
        </w:rPr>
        <w:t>843</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8%</w:t>
      </w:r>
      <w:r w:rsidRPr="008C38B7">
        <w:rPr>
          <w:rFonts w:ascii="Times New Roman" w:eastAsia="仿宋_GB2312" w:hAnsi="Times New Roman"/>
          <w:sz w:val="32"/>
          <w:szCs w:val="32"/>
        </w:rPr>
        <w:t>，预计过闸货物通过量</w:t>
      </w:r>
      <w:r w:rsidRPr="008C38B7">
        <w:rPr>
          <w:rFonts w:ascii="Times New Roman" w:eastAsia="仿宋_GB2312" w:hAnsi="Times New Roman"/>
          <w:sz w:val="32"/>
          <w:szCs w:val="32"/>
        </w:rPr>
        <w:t>446</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7%</w:t>
      </w:r>
      <w:r w:rsidRPr="008C38B7">
        <w:rPr>
          <w:rFonts w:ascii="Times New Roman" w:eastAsia="仿宋_GB2312" w:hAnsi="Times New Roman"/>
          <w:sz w:val="32"/>
          <w:szCs w:val="32"/>
        </w:rPr>
        <w:t>。主要原因：周边地区基础设施建设所需矿建材</w:t>
      </w:r>
      <w:proofErr w:type="gramStart"/>
      <w:r w:rsidRPr="008C38B7">
        <w:rPr>
          <w:rFonts w:ascii="Times New Roman" w:eastAsia="仿宋_GB2312" w:hAnsi="Times New Roman"/>
          <w:sz w:val="32"/>
          <w:szCs w:val="32"/>
        </w:rPr>
        <w:t>料需求</w:t>
      </w:r>
      <w:proofErr w:type="gramEnd"/>
      <w:r w:rsidRPr="008C38B7">
        <w:rPr>
          <w:rFonts w:ascii="Times New Roman" w:eastAsia="仿宋_GB2312" w:hAnsi="Times New Roman"/>
          <w:sz w:val="32"/>
          <w:szCs w:val="32"/>
        </w:rPr>
        <w:t>增加，从长江上游下行装载矿建材料的大型船舶在长江沿线转泊，经划子河运往</w:t>
      </w:r>
      <w:proofErr w:type="gramStart"/>
      <w:r w:rsidRPr="008C38B7">
        <w:rPr>
          <w:rFonts w:ascii="Times New Roman" w:eastAsia="仿宋_GB2312" w:hAnsi="Times New Roman"/>
          <w:sz w:val="32"/>
          <w:szCs w:val="32"/>
        </w:rPr>
        <w:t>六合区</w:t>
      </w:r>
      <w:proofErr w:type="gramEnd"/>
      <w:r w:rsidRPr="008C38B7">
        <w:rPr>
          <w:rFonts w:ascii="Times New Roman" w:eastAsia="仿宋_GB2312" w:hAnsi="Times New Roman"/>
          <w:sz w:val="32"/>
          <w:szCs w:val="32"/>
        </w:rPr>
        <w:t>码头。因此过闸船舶通过量、过闸货物通过量增加。</w:t>
      </w:r>
    </w:p>
    <w:p w14:paraId="545266E0"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杨家湾船闸</w:t>
      </w:r>
      <w:r w:rsidRPr="008C38B7">
        <w:rPr>
          <w:rFonts w:ascii="Times New Roman" w:eastAsia="仿宋_GB2312" w:hAnsi="Times New Roman"/>
          <w:sz w:val="32"/>
          <w:szCs w:val="32"/>
        </w:rPr>
        <w:t>1-4</w:t>
      </w:r>
      <w:r w:rsidRPr="008C38B7">
        <w:rPr>
          <w:rFonts w:ascii="Times New Roman" w:eastAsia="仿宋_GB2312" w:hAnsi="Times New Roman"/>
          <w:sz w:val="32"/>
          <w:szCs w:val="32"/>
        </w:rPr>
        <w:t>季度预计过闸船舶通过量</w:t>
      </w:r>
      <w:r w:rsidRPr="008C38B7">
        <w:rPr>
          <w:rFonts w:ascii="Times New Roman" w:eastAsia="仿宋_GB2312" w:hAnsi="Times New Roman"/>
          <w:sz w:val="32"/>
          <w:szCs w:val="32"/>
        </w:rPr>
        <w:t>3974</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6%</w:t>
      </w:r>
      <w:r w:rsidRPr="008C38B7">
        <w:rPr>
          <w:rFonts w:ascii="Times New Roman" w:eastAsia="仿宋_GB2312" w:hAnsi="Times New Roman"/>
          <w:sz w:val="32"/>
          <w:szCs w:val="32"/>
        </w:rPr>
        <w:t>，预计过闸货物通过量</w:t>
      </w:r>
      <w:r w:rsidRPr="008C38B7">
        <w:rPr>
          <w:rFonts w:ascii="Times New Roman" w:eastAsia="仿宋_GB2312" w:hAnsi="Times New Roman"/>
          <w:sz w:val="32"/>
          <w:szCs w:val="32"/>
        </w:rPr>
        <w:t>1665</w:t>
      </w:r>
      <w:r w:rsidRPr="008C38B7">
        <w:rPr>
          <w:rFonts w:ascii="Times New Roman" w:eastAsia="仿宋_GB2312" w:hAnsi="Times New Roman"/>
          <w:sz w:val="32"/>
          <w:szCs w:val="32"/>
        </w:rPr>
        <w:t>万吨，同比下降</w:t>
      </w:r>
      <w:r w:rsidRPr="008C38B7">
        <w:rPr>
          <w:rFonts w:ascii="Times New Roman" w:eastAsia="仿宋_GB2312" w:hAnsi="Times New Roman"/>
          <w:sz w:val="32"/>
          <w:szCs w:val="32"/>
        </w:rPr>
        <w:t>5%</w:t>
      </w:r>
      <w:r w:rsidRPr="008C38B7">
        <w:rPr>
          <w:rFonts w:ascii="Times New Roman" w:eastAsia="仿宋_GB2312" w:hAnsi="Times New Roman"/>
          <w:sz w:val="32"/>
          <w:szCs w:val="32"/>
        </w:rPr>
        <w:t>。主要原因：镇江</w:t>
      </w:r>
      <w:proofErr w:type="gramStart"/>
      <w:r w:rsidRPr="008C38B7">
        <w:rPr>
          <w:rFonts w:ascii="Times New Roman" w:eastAsia="仿宋_GB2312" w:hAnsi="Times New Roman"/>
          <w:sz w:val="32"/>
          <w:szCs w:val="32"/>
        </w:rPr>
        <w:t>谏</w:t>
      </w:r>
      <w:proofErr w:type="gramEnd"/>
      <w:r w:rsidRPr="008C38B7">
        <w:rPr>
          <w:rFonts w:ascii="Times New Roman" w:eastAsia="仿宋_GB2312" w:hAnsi="Times New Roman"/>
          <w:sz w:val="32"/>
          <w:szCs w:val="32"/>
        </w:rPr>
        <w:t>壁船闸</w:t>
      </w:r>
      <w:proofErr w:type="gramStart"/>
      <w:r w:rsidRPr="008C38B7">
        <w:rPr>
          <w:rFonts w:ascii="Times New Roman" w:eastAsia="仿宋_GB2312" w:hAnsi="Times New Roman"/>
          <w:sz w:val="32"/>
          <w:szCs w:val="32"/>
        </w:rPr>
        <w:t>一</w:t>
      </w:r>
      <w:proofErr w:type="gramEnd"/>
      <w:r w:rsidRPr="008C38B7">
        <w:rPr>
          <w:rFonts w:ascii="Times New Roman" w:eastAsia="仿宋_GB2312" w:hAnsi="Times New Roman"/>
          <w:sz w:val="32"/>
          <w:szCs w:val="32"/>
        </w:rPr>
        <w:t>线闸扩容改造导致部分船舶分流至</w:t>
      </w:r>
      <w:proofErr w:type="gramStart"/>
      <w:r w:rsidRPr="008C38B7">
        <w:rPr>
          <w:rFonts w:ascii="Times New Roman" w:eastAsia="仿宋_GB2312" w:hAnsi="Times New Roman"/>
          <w:sz w:val="32"/>
          <w:szCs w:val="32"/>
        </w:rPr>
        <w:t>芜申线</w:t>
      </w:r>
      <w:proofErr w:type="gramEnd"/>
      <w:r w:rsidRPr="008C38B7">
        <w:rPr>
          <w:rFonts w:ascii="Times New Roman" w:eastAsia="仿宋_GB2312" w:hAnsi="Times New Roman"/>
          <w:sz w:val="32"/>
          <w:szCs w:val="32"/>
        </w:rPr>
        <w:t>高淳段，故过闸船舶通过量少量上升。但部分重载船舶仍旧从长江航行，故过闸货物通过量少量下降。</w:t>
      </w:r>
    </w:p>
    <w:p w14:paraId="7841813A"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洪蓝船闸</w:t>
      </w:r>
      <w:r w:rsidRPr="008C38B7">
        <w:rPr>
          <w:rFonts w:ascii="Times New Roman" w:eastAsia="仿宋_GB2312" w:hAnsi="Times New Roman"/>
          <w:sz w:val="32"/>
          <w:szCs w:val="32"/>
        </w:rPr>
        <w:t>1-4</w:t>
      </w:r>
      <w:r w:rsidRPr="008C38B7">
        <w:rPr>
          <w:rFonts w:ascii="Times New Roman" w:eastAsia="仿宋_GB2312" w:hAnsi="Times New Roman"/>
          <w:sz w:val="32"/>
          <w:szCs w:val="32"/>
        </w:rPr>
        <w:t>季度过闸船舶通过量</w:t>
      </w:r>
      <w:r w:rsidRPr="008C38B7">
        <w:rPr>
          <w:rFonts w:ascii="Times New Roman" w:eastAsia="仿宋_GB2312" w:hAnsi="Times New Roman"/>
          <w:sz w:val="32"/>
          <w:szCs w:val="32"/>
        </w:rPr>
        <w:t>2.3</w:t>
      </w:r>
      <w:r w:rsidRPr="008C38B7">
        <w:rPr>
          <w:rFonts w:ascii="Times New Roman" w:eastAsia="仿宋_GB2312" w:hAnsi="Times New Roman"/>
          <w:sz w:val="32"/>
          <w:szCs w:val="32"/>
        </w:rPr>
        <w:t>万吨，过闸货物通过量</w:t>
      </w:r>
      <w:r w:rsidRPr="008C38B7">
        <w:rPr>
          <w:rFonts w:ascii="Times New Roman" w:eastAsia="仿宋_GB2312" w:hAnsi="Times New Roman"/>
          <w:sz w:val="32"/>
          <w:szCs w:val="32"/>
        </w:rPr>
        <w:t>1.2</w:t>
      </w:r>
      <w:r w:rsidRPr="008C38B7">
        <w:rPr>
          <w:rFonts w:ascii="Times New Roman" w:eastAsia="仿宋_GB2312" w:hAnsi="Times New Roman"/>
          <w:sz w:val="32"/>
          <w:szCs w:val="32"/>
        </w:rPr>
        <w:t>万吨。主要原因如下：秦淮河上游卡脖子段航道条件差，目前仅有少量船舶沿秦淮河通过洪蓝船闸到胭脂河码头。</w:t>
      </w:r>
    </w:p>
    <w:p w14:paraId="040796D2" w14:textId="77777777" w:rsidR="00DB1C5E" w:rsidRPr="008C38B7" w:rsidRDefault="00DB1C5E" w:rsidP="00DB1C5E">
      <w:pPr>
        <w:adjustRightInd w:val="0"/>
        <w:snapToGrid w:val="0"/>
        <w:spacing w:line="560" w:lineRule="exact"/>
        <w:ind w:firstLineChars="200" w:firstLine="643"/>
        <w:rPr>
          <w:rFonts w:ascii="Times New Roman" w:eastAsia="黑体" w:hAnsi="Times New Roman"/>
          <w:b/>
          <w:sz w:val="32"/>
          <w:szCs w:val="32"/>
        </w:rPr>
      </w:pPr>
      <w:r w:rsidRPr="008C38B7">
        <w:rPr>
          <w:rFonts w:ascii="Times New Roman" w:eastAsia="黑体" w:hAnsi="Times New Roman"/>
          <w:b/>
          <w:sz w:val="32"/>
          <w:szCs w:val="32"/>
        </w:rPr>
        <w:t>四、重点运输企业运营情况</w:t>
      </w:r>
    </w:p>
    <w:p w14:paraId="3231966F"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（一）重点公路客、货运企业监测情况</w:t>
      </w:r>
    </w:p>
    <w:p w14:paraId="3364F73E"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sz w:val="32"/>
          <w:szCs w:val="32"/>
        </w:rPr>
      </w:pPr>
      <w:r w:rsidRPr="008C38B7">
        <w:rPr>
          <w:rFonts w:ascii="Times New Roman" w:eastAsia="仿宋_GB2312" w:hAnsi="Times New Roman"/>
          <w:sz w:val="32"/>
          <w:szCs w:val="32"/>
        </w:rPr>
        <w:t>重点监测公路客运企业（江苏快鹿公司、南京长客集团等</w:t>
      </w:r>
      <w:r w:rsidRPr="008C38B7">
        <w:rPr>
          <w:rFonts w:ascii="Times New Roman" w:eastAsia="仿宋_GB2312" w:hAnsi="Times New Roman"/>
          <w:sz w:val="32"/>
          <w:szCs w:val="32"/>
        </w:rPr>
        <w:t>12</w:t>
      </w:r>
      <w:r w:rsidRPr="008C38B7">
        <w:rPr>
          <w:rFonts w:ascii="Times New Roman" w:eastAsia="仿宋_GB2312" w:hAnsi="Times New Roman"/>
          <w:sz w:val="32"/>
          <w:szCs w:val="32"/>
        </w:rPr>
        <w:t>个企业）四季度预计完成客运量</w:t>
      </w:r>
      <w:r w:rsidRPr="008C38B7">
        <w:rPr>
          <w:rFonts w:ascii="Times New Roman" w:eastAsia="仿宋_GB2312" w:hAnsi="Times New Roman"/>
          <w:sz w:val="32"/>
          <w:szCs w:val="32"/>
        </w:rPr>
        <w:t>1831.78</w:t>
      </w:r>
      <w:r w:rsidRPr="008C38B7">
        <w:rPr>
          <w:rFonts w:ascii="Times New Roman" w:eastAsia="仿宋_GB2312" w:hAnsi="Times New Roman"/>
          <w:sz w:val="32"/>
          <w:szCs w:val="32"/>
        </w:rPr>
        <w:t>万人、同</w:t>
      </w:r>
      <w:r w:rsidRPr="008C38B7">
        <w:rPr>
          <w:rFonts w:ascii="Times New Roman" w:eastAsia="仿宋_GB2312" w:hAnsi="Times New Roman"/>
          <w:sz w:val="32"/>
          <w:szCs w:val="32"/>
        </w:rPr>
        <w:lastRenderedPageBreak/>
        <w:t>比上升</w:t>
      </w:r>
      <w:r w:rsidRPr="008C38B7">
        <w:rPr>
          <w:rFonts w:ascii="Times New Roman" w:eastAsia="仿宋_GB2312" w:hAnsi="Times New Roman"/>
          <w:sz w:val="32"/>
          <w:szCs w:val="32"/>
        </w:rPr>
        <w:t>33.56%</w:t>
      </w:r>
      <w:r w:rsidRPr="008C38B7">
        <w:rPr>
          <w:rFonts w:ascii="Times New Roman" w:eastAsia="仿宋_GB2312" w:hAnsi="Times New Roman"/>
          <w:sz w:val="32"/>
          <w:szCs w:val="32"/>
        </w:rPr>
        <w:t>，完成旅客周转量</w:t>
      </w:r>
      <w:r w:rsidRPr="008C38B7">
        <w:rPr>
          <w:rFonts w:ascii="Times New Roman" w:eastAsia="仿宋_GB2312" w:hAnsi="Times New Roman"/>
          <w:sz w:val="32"/>
          <w:szCs w:val="32"/>
        </w:rPr>
        <w:t>158354.62</w:t>
      </w:r>
      <w:r w:rsidRPr="008C38B7">
        <w:rPr>
          <w:rFonts w:ascii="Times New Roman" w:eastAsia="仿宋_GB2312" w:hAnsi="Times New Roman"/>
          <w:sz w:val="32"/>
          <w:szCs w:val="32"/>
        </w:rPr>
        <w:t>万人公里、同比上升</w:t>
      </w:r>
      <w:r w:rsidRPr="008C38B7">
        <w:rPr>
          <w:rFonts w:ascii="Times New Roman" w:eastAsia="仿宋_GB2312" w:hAnsi="Times New Roman"/>
          <w:sz w:val="32"/>
          <w:szCs w:val="32"/>
        </w:rPr>
        <w:t>26.86%</w:t>
      </w:r>
      <w:r w:rsidRPr="008C38B7">
        <w:rPr>
          <w:rFonts w:ascii="Times New Roman" w:eastAsia="仿宋_GB2312" w:hAnsi="Times New Roman"/>
          <w:sz w:val="32"/>
          <w:szCs w:val="32"/>
        </w:rPr>
        <w:t>。</w:t>
      </w:r>
    </w:p>
    <w:p w14:paraId="436DD3F9"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sz w:val="32"/>
          <w:szCs w:val="32"/>
        </w:rPr>
      </w:pPr>
      <w:r w:rsidRPr="008C38B7">
        <w:rPr>
          <w:rFonts w:ascii="Times New Roman" w:eastAsia="仿宋_GB2312" w:hAnsi="Times New Roman"/>
          <w:sz w:val="32"/>
          <w:szCs w:val="32"/>
        </w:rPr>
        <w:t>重点监测货运企业（南京远方、金陵交运集团、南京福车等</w:t>
      </w:r>
      <w:r w:rsidRPr="008C38B7">
        <w:rPr>
          <w:rFonts w:ascii="Times New Roman" w:eastAsia="仿宋_GB2312" w:hAnsi="Times New Roman"/>
          <w:sz w:val="32"/>
          <w:szCs w:val="32"/>
        </w:rPr>
        <w:t>9</w:t>
      </w:r>
      <w:r w:rsidRPr="008C38B7">
        <w:rPr>
          <w:rFonts w:ascii="Times New Roman" w:eastAsia="仿宋_GB2312" w:hAnsi="Times New Roman"/>
          <w:sz w:val="32"/>
          <w:szCs w:val="32"/>
        </w:rPr>
        <w:t>个企业）监测，</w:t>
      </w:r>
      <w:r w:rsidRPr="008C38B7">
        <w:rPr>
          <w:rFonts w:ascii="Times New Roman" w:eastAsia="仿宋_GB2312" w:hAnsi="Times New Roman"/>
          <w:sz w:val="32"/>
          <w:szCs w:val="32"/>
        </w:rPr>
        <w:t>1-12</w:t>
      </w:r>
      <w:r w:rsidRPr="008C38B7">
        <w:rPr>
          <w:rFonts w:ascii="Times New Roman" w:eastAsia="仿宋_GB2312" w:hAnsi="Times New Roman"/>
          <w:sz w:val="32"/>
          <w:szCs w:val="32"/>
        </w:rPr>
        <w:t>月份预计完成货运量</w:t>
      </w:r>
      <w:r w:rsidRPr="008C38B7">
        <w:rPr>
          <w:rFonts w:ascii="Times New Roman" w:eastAsia="仿宋_GB2312" w:hAnsi="Times New Roman"/>
          <w:sz w:val="32"/>
          <w:szCs w:val="32"/>
        </w:rPr>
        <w:t>2829.44</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46.49%</w:t>
      </w:r>
      <w:r w:rsidRPr="008C38B7">
        <w:rPr>
          <w:rFonts w:ascii="Times New Roman" w:eastAsia="仿宋_GB2312" w:hAnsi="Times New Roman"/>
          <w:sz w:val="32"/>
          <w:szCs w:val="32"/>
        </w:rPr>
        <w:t>；完成货物周转量</w:t>
      </w:r>
      <w:r w:rsidRPr="008C38B7">
        <w:rPr>
          <w:rFonts w:ascii="Times New Roman" w:eastAsia="仿宋_GB2312" w:hAnsi="Times New Roman"/>
          <w:sz w:val="32"/>
          <w:szCs w:val="32"/>
        </w:rPr>
        <w:t>493716.44</w:t>
      </w:r>
      <w:r w:rsidRPr="008C38B7">
        <w:rPr>
          <w:rFonts w:ascii="Times New Roman" w:eastAsia="仿宋_GB2312" w:hAnsi="Times New Roman"/>
          <w:sz w:val="32"/>
          <w:szCs w:val="32"/>
        </w:rPr>
        <w:t>万吨公里，同比上升</w:t>
      </w:r>
      <w:r w:rsidRPr="008C38B7">
        <w:rPr>
          <w:rFonts w:ascii="Times New Roman" w:eastAsia="仿宋_GB2312" w:hAnsi="Times New Roman"/>
          <w:sz w:val="32"/>
          <w:szCs w:val="32"/>
        </w:rPr>
        <w:t>7.06%</w:t>
      </w:r>
      <w:r w:rsidRPr="008C38B7">
        <w:rPr>
          <w:rFonts w:ascii="Times New Roman" w:eastAsia="仿宋_GB2312" w:hAnsi="Times New Roman"/>
          <w:sz w:val="32"/>
          <w:szCs w:val="32"/>
        </w:rPr>
        <w:t>。</w:t>
      </w:r>
    </w:p>
    <w:p w14:paraId="6769D81D"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（二）公路客运站监测</w:t>
      </w:r>
    </w:p>
    <w:p w14:paraId="6294B683" w14:textId="77777777" w:rsidR="00DB1C5E" w:rsidRPr="008C38B7" w:rsidRDefault="00DB1C5E" w:rsidP="00DB1C5E">
      <w:pPr>
        <w:widowControl/>
        <w:adjustRightInd w:val="0"/>
        <w:snapToGrid w:val="0"/>
        <w:spacing w:line="560" w:lineRule="exact"/>
        <w:ind w:firstLineChars="200" w:firstLine="640"/>
        <w:jc w:val="left"/>
        <w:rPr>
          <w:rFonts w:ascii="Times New Roman" w:eastAsia="仿宋_GB2312" w:hAnsi="Times New Roman"/>
          <w:color w:val="FF0000"/>
          <w:sz w:val="32"/>
          <w:szCs w:val="32"/>
        </w:rPr>
      </w:pPr>
      <w:r w:rsidRPr="008C38B7">
        <w:rPr>
          <w:rFonts w:ascii="Times New Roman" w:eastAsia="仿宋_GB2312" w:hAnsi="Times New Roman"/>
          <w:sz w:val="32"/>
          <w:szCs w:val="32"/>
        </w:rPr>
        <w:t>截止四季度，</w:t>
      </w:r>
      <w:r w:rsidRPr="008C38B7">
        <w:rPr>
          <w:rFonts w:ascii="Times New Roman" w:eastAsia="仿宋_GB2312" w:hAnsi="Times New Roman"/>
          <w:sz w:val="32"/>
          <w:szCs w:val="32"/>
        </w:rPr>
        <w:t xml:space="preserve"> 7</w:t>
      </w:r>
      <w:r w:rsidRPr="008C38B7">
        <w:rPr>
          <w:rFonts w:ascii="Times New Roman" w:eastAsia="仿宋_GB2312" w:hAnsi="Times New Roman"/>
          <w:sz w:val="32"/>
          <w:szCs w:val="32"/>
        </w:rPr>
        <w:t>个公路客运站（溧水、高淳站、</w:t>
      </w:r>
      <w:proofErr w:type="gramStart"/>
      <w:r w:rsidRPr="008C38B7">
        <w:rPr>
          <w:rFonts w:ascii="Times New Roman" w:eastAsia="仿宋_GB2312" w:hAnsi="Times New Roman"/>
          <w:sz w:val="32"/>
          <w:szCs w:val="32"/>
        </w:rPr>
        <w:t>高淳双牌石站</w:t>
      </w:r>
      <w:proofErr w:type="gramEnd"/>
      <w:r w:rsidRPr="008C38B7">
        <w:rPr>
          <w:rFonts w:ascii="Times New Roman" w:eastAsia="仿宋_GB2312" w:hAnsi="Times New Roman"/>
          <w:sz w:val="32"/>
          <w:szCs w:val="32"/>
        </w:rPr>
        <w:t>、南京站、客运南站、</w:t>
      </w:r>
      <w:proofErr w:type="gramStart"/>
      <w:r w:rsidRPr="008C38B7">
        <w:rPr>
          <w:rFonts w:ascii="Times New Roman" w:eastAsia="仿宋_GB2312" w:hAnsi="Times New Roman"/>
          <w:sz w:val="32"/>
          <w:szCs w:val="32"/>
        </w:rPr>
        <w:t>葛</w:t>
      </w:r>
      <w:proofErr w:type="gramEnd"/>
      <w:r w:rsidRPr="008C38B7">
        <w:rPr>
          <w:rFonts w:ascii="Times New Roman" w:eastAsia="仿宋_GB2312" w:hAnsi="Times New Roman"/>
          <w:sz w:val="32"/>
          <w:szCs w:val="32"/>
        </w:rPr>
        <w:t>塘站、禄口机场客运站）预计发送量</w:t>
      </w:r>
      <w:r w:rsidRPr="008C38B7">
        <w:rPr>
          <w:rFonts w:ascii="Times New Roman" w:eastAsia="仿宋_GB2312" w:hAnsi="Times New Roman"/>
          <w:sz w:val="32"/>
          <w:szCs w:val="32"/>
        </w:rPr>
        <w:t>304.54</w:t>
      </w:r>
      <w:r w:rsidRPr="008C38B7">
        <w:rPr>
          <w:rFonts w:ascii="Times New Roman" w:eastAsia="仿宋_GB2312" w:hAnsi="Times New Roman"/>
          <w:sz w:val="32"/>
          <w:szCs w:val="32"/>
        </w:rPr>
        <w:t>万人，同比下降</w:t>
      </w:r>
      <w:r w:rsidRPr="008C38B7">
        <w:rPr>
          <w:rFonts w:ascii="Times New Roman" w:eastAsia="仿宋_GB2312" w:hAnsi="Times New Roman"/>
          <w:sz w:val="32"/>
          <w:szCs w:val="32"/>
        </w:rPr>
        <w:t>15.28%</w:t>
      </w:r>
      <w:r w:rsidRPr="008C38B7">
        <w:rPr>
          <w:rFonts w:ascii="Times New Roman" w:eastAsia="仿宋_GB2312" w:hAnsi="Times New Roman"/>
          <w:sz w:val="32"/>
          <w:szCs w:val="32"/>
        </w:rPr>
        <w:t>。</w:t>
      </w:r>
    </w:p>
    <w:p w14:paraId="7E2AA198"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（三）重点物流</w:t>
      </w:r>
      <w:r w:rsidRPr="008C38B7">
        <w:rPr>
          <w:rFonts w:ascii="Times New Roman" w:eastAsia="楷体_GB2312" w:hAnsi="Times New Roman"/>
          <w:b/>
          <w:sz w:val="32"/>
          <w:szCs w:val="32"/>
        </w:rPr>
        <w:t>(</w:t>
      </w:r>
      <w:r w:rsidRPr="008C38B7">
        <w:rPr>
          <w:rFonts w:ascii="Times New Roman" w:eastAsia="楷体_GB2312" w:hAnsi="Times New Roman"/>
          <w:b/>
          <w:sz w:val="32"/>
          <w:szCs w:val="32"/>
        </w:rPr>
        <w:t>货运站</w:t>
      </w:r>
      <w:r w:rsidRPr="008C38B7">
        <w:rPr>
          <w:rFonts w:ascii="Times New Roman" w:eastAsia="楷体_GB2312" w:hAnsi="Times New Roman"/>
          <w:b/>
          <w:sz w:val="32"/>
          <w:szCs w:val="32"/>
        </w:rPr>
        <w:t>)</w:t>
      </w:r>
      <w:r w:rsidRPr="008C38B7">
        <w:rPr>
          <w:rFonts w:ascii="Times New Roman" w:eastAsia="楷体_GB2312" w:hAnsi="Times New Roman"/>
          <w:b/>
          <w:sz w:val="32"/>
          <w:szCs w:val="32"/>
        </w:rPr>
        <w:t>企业监测</w:t>
      </w:r>
    </w:p>
    <w:p w14:paraId="44863489" w14:textId="77777777" w:rsidR="00DB1C5E" w:rsidRPr="008C38B7" w:rsidRDefault="00DB1C5E" w:rsidP="00DB1C5E">
      <w:pPr>
        <w:adjustRightInd w:val="0"/>
        <w:snapToGrid w:val="0"/>
        <w:spacing w:line="560" w:lineRule="exact"/>
        <w:ind w:firstLineChars="200" w:firstLine="640"/>
        <w:rPr>
          <w:rFonts w:ascii="Times New Roman" w:eastAsia="仿宋_GB2312" w:hAnsi="Times New Roman"/>
          <w:color w:val="FF0000"/>
          <w:sz w:val="32"/>
          <w:szCs w:val="32"/>
        </w:rPr>
      </w:pPr>
      <w:r w:rsidRPr="008C38B7">
        <w:rPr>
          <w:rFonts w:ascii="Times New Roman" w:eastAsia="仿宋_GB2312" w:hAnsi="Times New Roman"/>
          <w:sz w:val="32"/>
          <w:szCs w:val="32"/>
        </w:rPr>
        <w:t>重点监测企业</w:t>
      </w:r>
      <w:r w:rsidRPr="008C38B7">
        <w:rPr>
          <w:rFonts w:ascii="Times New Roman" w:eastAsia="仿宋_GB2312" w:hAnsi="Times New Roman"/>
          <w:sz w:val="32"/>
          <w:szCs w:val="32"/>
        </w:rPr>
        <w:t>(</w:t>
      </w:r>
      <w:proofErr w:type="gramStart"/>
      <w:r w:rsidRPr="008C38B7">
        <w:rPr>
          <w:rFonts w:ascii="Times New Roman" w:eastAsia="仿宋_GB2312" w:hAnsi="Times New Roman"/>
          <w:sz w:val="32"/>
          <w:szCs w:val="32"/>
        </w:rPr>
        <w:t>江宁众彩物流</w:t>
      </w:r>
      <w:proofErr w:type="gramEnd"/>
      <w:r w:rsidRPr="008C38B7">
        <w:rPr>
          <w:rFonts w:ascii="Times New Roman" w:eastAsia="仿宋_GB2312" w:hAnsi="Times New Roman"/>
          <w:sz w:val="32"/>
          <w:szCs w:val="32"/>
        </w:rPr>
        <w:t>、金陵交运物流基地等</w:t>
      </w:r>
      <w:r w:rsidRPr="008C38B7">
        <w:rPr>
          <w:rFonts w:ascii="Times New Roman" w:eastAsia="仿宋_GB2312" w:hAnsi="Times New Roman"/>
          <w:sz w:val="32"/>
          <w:szCs w:val="32"/>
        </w:rPr>
        <w:t>3</w:t>
      </w:r>
      <w:r w:rsidRPr="008C38B7">
        <w:rPr>
          <w:rFonts w:ascii="Times New Roman" w:eastAsia="仿宋_GB2312" w:hAnsi="Times New Roman"/>
          <w:sz w:val="32"/>
          <w:szCs w:val="32"/>
        </w:rPr>
        <w:t>个企业</w:t>
      </w:r>
      <w:r w:rsidRPr="008C38B7">
        <w:rPr>
          <w:rFonts w:ascii="Times New Roman" w:eastAsia="仿宋_GB2312" w:hAnsi="Times New Roman"/>
          <w:sz w:val="32"/>
          <w:szCs w:val="32"/>
        </w:rPr>
        <w:t>)</w:t>
      </w:r>
      <w:r w:rsidRPr="008C38B7">
        <w:rPr>
          <w:rFonts w:ascii="Times New Roman" w:eastAsia="仿宋_GB2312" w:hAnsi="Times New Roman"/>
          <w:sz w:val="32"/>
          <w:szCs w:val="32"/>
        </w:rPr>
        <w:t>四季度预计完成货物流通量</w:t>
      </w:r>
      <w:r w:rsidRPr="008C38B7">
        <w:rPr>
          <w:rFonts w:ascii="Times New Roman" w:eastAsia="仿宋_GB2312" w:hAnsi="Times New Roman"/>
          <w:sz w:val="32"/>
          <w:szCs w:val="32"/>
        </w:rPr>
        <w:t>1676.83</w:t>
      </w:r>
      <w:r w:rsidRPr="008C38B7">
        <w:rPr>
          <w:rFonts w:ascii="Times New Roman" w:eastAsia="仿宋_GB2312" w:hAnsi="Times New Roman"/>
          <w:sz w:val="32"/>
          <w:szCs w:val="32"/>
        </w:rPr>
        <w:t>万吨，同比上升</w:t>
      </w:r>
      <w:r w:rsidRPr="008C38B7">
        <w:rPr>
          <w:rFonts w:ascii="Times New Roman" w:eastAsia="仿宋_GB2312" w:hAnsi="Times New Roman"/>
          <w:sz w:val="32"/>
          <w:szCs w:val="32"/>
        </w:rPr>
        <w:t>3.26%</w:t>
      </w:r>
      <w:r w:rsidRPr="008C38B7">
        <w:rPr>
          <w:rFonts w:ascii="Times New Roman" w:eastAsia="仿宋_GB2312" w:hAnsi="Times New Roman"/>
          <w:sz w:val="32"/>
          <w:szCs w:val="32"/>
        </w:rPr>
        <w:t>。</w:t>
      </w:r>
    </w:p>
    <w:p w14:paraId="6B9A5065" w14:textId="77777777" w:rsidR="00DB1C5E" w:rsidRPr="008C38B7" w:rsidRDefault="00DB1C5E" w:rsidP="00DB1C5E">
      <w:pPr>
        <w:adjustRightInd w:val="0"/>
        <w:snapToGrid w:val="0"/>
        <w:spacing w:line="560" w:lineRule="exact"/>
        <w:ind w:firstLineChars="200" w:firstLine="643"/>
        <w:rPr>
          <w:rFonts w:ascii="Times New Roman" w:eastAsia="楷体_GB2312" w:hAnsi="Times New Roman"/>
          <w:b/>
          <w:sz w:val="32"/>
          <w:szCs w:val="32"/>
        </w:rPr>
      </w:pPr>
      <w:r w:rsidRPr="008C38B7">
        <w:rPr>
          <w:rFonts w:ascii="Times New Roman" w:eastAsia="楷体_GB2312" w:hAnsi="Times New Roman"/>
          <w:b/>
          <w:sz w:val="32"/>
          <w:szCs w:val="32"/>
        </w:rPr>
        <w:t>（四）重点水路运输企业监测</w:t>
      </w:r>
    </w:p>
    <w:p w14:paraId="1A0B30B9" w14:textId="77777777" w:rsidR="00DB1C5E" w:rsidRPr="008C38B7" w:rsidRDefault="00DB1C5E" w:rsidP="00DB1C5E">
      <w:pPr>
        <w:spacing w:line="560" w:lineRule="exact"/>
        <w:ind w:firstLineChars="200" w:firstLine="640"/>
        <w:rPr>
          <w:rFonts w:ascii="Times New Roman" w:eastAsia="仿宋_GB2312" w:hAnsi="Times New Roman"/>
          <w:bCs/>
          <w:kern w:val="0"/>
          <w:sz w:val="32"/>
          <w:szCs w:val="32"/>
        </w:rPr>
      </w:pPr>
      <w:r w:rsidRPr="008C38B7">
        <w:rPr>
          <w:rFonts w:ascii="Times New Roman" w:eastAsia="仿宋_GB2312" w:hAnsi="Times New Roman"/>
          <w:bCs/>
          <w:kern w:val="0"/>
          <w:sz w:val="32"/>
          <w:szCs w:val="32"/>
        </w:rPr>
        <w:t>2024</w:t>
      </w:r>
      <w:r w:rsidRPr="008C38B7">
        <w:rPr>
          <w:rFonts w:ascii="Times New Roman" w:eastAsia="仿宋_GB2312" w:hAnsi="Times New Roman"/>
          <w:bCs/>
          <w:kern w:val="0"/>
          <w:sz w:val="32"/>
          <w:szCs w:val="32"/>
        </w:rPr>
        <w:t>年</w:t>
      </w:r>
      <w:r w:rsidRPr="008C38B7">
        <w:rPr>
          <w:rFonts w:ascii="Times New Roman" w:eastAsia="仿宋_GB2312" w:hAnsi="Times New Roman"/>
          <w:bCs/>
          <w:kern w:val="0"/>
          <w:sz w:val="32"/>
          <w:szCs w:val="32"/>
        </w:rPr>
        <w:t>1-12</w:t>
      </w:r>
      <w:r w:rsidRPr="008C38B7">
        <w:rPr>
          <w:rFonts w:ascii="Times New Roman" w:eastAsia="仿宋_GB2312" w:hAnsi="Times New Roman"/>
          <w:bCs/>
          <w:kern w:val="0"/>
          <w:sz w:val="32"/>
          <w:szCs w:val="32"/>
        </w:rPr>
        <w:t>月，全市完成水路客运量</w:t>
      </w:r>
      <w:r w:rsidRPr="008C38B7">
        <w:rPr>
          <w:rFonts w:ascii="Times New Roman" w:eastAsia="仿宋_GB2312" w:hAnsi="Times New Roman"/>
          <w:bCs/>
          <w:kern w:val="0"/>
          <w:sz w:val="32"/>
          <w:szCs w:val="32"/>
        </w:rPr>
        <w:t>75.62</w:t>
      </w:r>
      <w:r w:rsidRPr="008C38B7">
        <w:rPr>
          <w:rFonts w:ascii="Times New Roman" w:eastAsia="仿宋_GB2312" w:hAnsi="Times New Roman"/>
          <w:bCs/>
          <w:kern w:val="0"/>
          <w:sz w:val="32"/>
          <w:szCs w:val="32"/>
        </w:rPr>
        <w:t>万人、同比下降</w:t>
      </w:r>
      <w:r w:rsidRPr="008C38B7">
        <w:rPr>
          <w:rFonts w:ascii="Times New Roman" w:eastAsia="仿宋_GB2312" w:hAnsi="Times New Roman"/>
          <w:bCs/>
          <w:kern w:val="0"/>
          <w:sz w:val="32"/>
          <w:szCs w:val="32"/>
        </w:rPr>
        <w:t>4.33%</w:t>
      </w:r>
      <w:r w:rsidRPr="008C38B7">
        <w:rPr>
          <w:rFonts w:ascii="Times New Roman" w:eastAsia="仿宋_GB2312" w:hAnsi="Times New Roman"/>
          <w:bCs/>
          <w:kern w:val="0"/>
          <w:sz w:val="32"/>
          <w:szCs w:val="32"/>
        </w:rPr>
        <w:t>，客运周转量</w:t>
      </w:r>
      <w:r w:rsidRPr="008C38B7">
        <w:rPr>
          <w:rFonts w:ascii="Times New Roman" w:eastAsia="仿宋_GB2312" w:hAnsi="Times New Roman"/>
          <w:bCs/>
          <w:kern w:val="0"/>
          <w:sz w:val="32"/>
          <w:szCs w:val="32"/>
        </w:rPr>
        <w:t>520.19</w:t>
      </w:r>
      <w:r w:rsidRPr="008C38B7">
        <w:rPr>
          <w:rFonts w:ascii="Times New Roman" w:eastAsia="仿宋_GB2312" w:hAnsi="Times New Roman"/>
          <w:bCs/>
          <w:kern w:val="0"/>
          <w:sz w:val="32"/>
          <w:szCs w:val="32"/>
        </w:rPr>
        <w:t>万人公里、同比增长</w:t>
      </w:r>
      <w:r w:rsidRPr="008C38B7">
        <w:rPr>
          <w:rFonts w:ascii="Times New Roman" w:eastAsia="仿宋_GB2312" w:hAnsi="Times New Roman"/>
          <w:bCs/>
          <w:kern w:val="0"/>
          <w:sz w:val="32"/>
          <w:szCs w:val="32"/>
        </w:rPr>
        <w:t>13.88%</w:t>
      </w:r>
      <w:r w:rsidRPr="008C38B7">
        <w:rPr>
          <w:rFonts w:ascii="Times New Roman" w:eastAsia="仿宋_GB2312" w:hAnsi="Times New Roman"/>
          <w:bCs/>
          <w:kern w:val="0"/>
          <w:sz w:val="32"/>
          <w:szCs w:val="32"/>
        </w:rPr>
        <w:t>；完成水路货运量约</w:t>
      </w:r>
      <w:r w:rsidRPr="008C38B7">
        <w:rPr>
          <w:rFonts w:ascii="Times New Roman" w:eastAsia="仿宋_GB2312" w:hAnsi="Times New Roman"/>
          <w:bCs/>
          <w:kern w:val="0"/>
          <w:sz w:val="32"/>
          <w:szCs w:val="32"/>
        </w:rPr>
        <w:t>19738.66</w:t>
      </w:r>
      <w:r w:rsidRPr="008C38B7">
        <w:rPr>
          <w:rFonts w:ascii="Times New Roman" w:eastAsia="仿宋_GB2312" w:hAnsi="Times New Roman"/>
          <w:bCs/>
          <w:kern w:val="0"/>
          <w:sz w:val="32"/>
          <w:szCs w:val="32"/>
        </w:rPr>
        <w:t>万吨、同比增长约</w:t>
      </w:r>
      <w:r w:rsidRPr="008C38B7">
        <w:rPr>
          <w:rFonts w:ascii="Times New Roman" w:eastAsia="仿宋_GB2312" w:hAnsi="Times New Roman"/>
          <w:bCs/>
          <w:kern w:val="0"/>
          <w:sz w:val="32"/>
          <w:szCs w:val="32"/>
        </w:rPr>
        <w:t>5.13%</w:t>
      </w:r>
      <w:r w:rsidRPr="008C38B7">
        <w:rPr>
          <w:rFonts w:ascii="Times New Roman" w:eastAsia="仿宋_GB2312" w:hAnsi="Times New Roman"/>
          <w:bCs/>
          <w:kern w:val="0"/>
          <w:sz w:val="32"/>
          <w:szCs w:val="32"/>
        </w:rPr>
        <w:t>，货运周转量约</w:t>
      </w:r>
      <w:r w:rsidRPr="008C38B7">
        <w:rPr>
          <w:rFonts w:ascii="Times New Roman" w:eastAsia="仿宋_GB2312" w:hAnsi="Times New Roman"/>
          <w:bCs/>
          <w:kern w:val="0"/>
          <w:sz w:val="32"/>
          <w:szCs w:val="32"/>
        </w:rPr>
        <w:t xml:space="preserve">42571576.44 </w:t>
      </w:r>
      <w:proofErr w:type="gramStart"/>
      <w:r w:rsidRPr="008C38B7">
        <w:rPr>
          <w:rFonts w:ascii="Times New Roman" w:eastAsia="仿宋_GB2312" w:hAnsi="Times New Roman"/>
          <w:bCs/>
          <w:kern w:val="0"/>
          <w:sz w:val="32"/>
          <w:szCs w:val="32"/>
        </w:rPr>
        <w:t>万吨公里</w:t>
      </w:r>
      <w:proofErr w:type="gramEnd"/>
      <w:r w:rsidRPr="008C38B7">
        <w:rPr>
          <w:rFonts w:ascii="Times New Roman" w:eastAsia="仿宋_GB2312" w:hAnsi="Times New Roman"/>
          <w:bCs/>
          <w:kern w:val="0"/>
          <w:sz w:val="32"/>
          <w:szCs w:val="32"/>
        </w:rPr>
        <w:t>、</w:t>
      </w:r>
      <w:r w:rsidRPr="008C38B7">
        <w:rPr>
          <w:rFonts w:ascii="Times New Roman" w:eastAsia="仿宋_GB2312" w:hAnsi="Times New Roman"/>
          <w:bCs/>
          <w:kern w:val="0"/>
          <w:sz w:val="32"/>
          <w:szCs w:val="32"/>
        </w:rPr>
        <w:t xml:space="preserve"> </w:t>
      </w:r>
      <w:r w:rsidRPr="008C38B7">
        <w:rPr>
          <w:rFonts w:ascii="Times New Roman" w:eastAsia="仿宋_GB2312" w:hAnsi="Times New Roman"/>
          <w:bCs/>
          <w:kern w:val="0"/>
          <w:sz w:val="32"/>
          <w:szCs w:val="32"/>
        </w:rPr>
        <w:t>同比上升约</w:t>
      </w:r>
      <w:r w:rsidRPr="008C38B7">
        <w:rPr>
          <w:rFonts w:ascii="Times New Roman" w:eastAsia="仿宋_GB2312" w:hAnsi="Times New Roman"/>
          <w:bCs/>
          <w:kern w:val="0"/>
          <w:sz w:val="32"/>
          <w:szCs w:val="32"/>
        </w:rPr>
        <w:t>5.74%(</w:t>
      </w:r>
      <w:r w:rsidRPr="008C38B7">
        <w:rPr>
          <w:rFonts w:ascii="Times New Roman" w:eastAsia="仿宋_GB2312" w:hAnsi="Times New Roman"/>
          <w:bCs/>
          <w:kern w:val="0"/>
          <w:sz w:val="32"/>
          <w:szCs w:val="32"/>
        </w:rPr>
        <w:t>其中，内河航区完成货运量约</w:t>
      </w:r>
      <w:r w:rsidRPr="008C38B7">
        <w:rPr>
          <w:rFonts w:ascii="Times New Roman" w:eastAsia="仿宋_GB2312" w:hAnsi="Times New Roman"/>
          <w:bCs/>
          <w:kern w:val="0"/>
          <w:sz w:val="32"/>
          <w:szCs w:val="32"/>
        </w:rPr>
        <w:t>3614.14</w:t>
      </w:r>
      <w:r w:rsidRPr="008C38B7">
        <w:rPr>
          <w:rFonts w:ascii="Times New Roman" w:eastAsia="仿宋_GB2312" w:hAnsi="Times New Roman"/>
          <w:bCs/>
          <w:kern w:val="0"/>
          <w:sz w:val="32"/>
          <w:szCs w:val="32"/>
        </w:rPr>
        <w:t>万吨、同比上升约</w:t>
      </w:r>
      <w:r w:rsidRPr="008C38B7">
        <w:rPr>
          <w:rFonts w:ascii="Times New Roman" w:eastAsia="仿宋_GB2312" w:hAnsi="Times New Roman"/>
          <w:bCs/>
          <w:kern w:val="0"/>
          <w:sz w:val="32"/>
          <w:szCs w:val="32"/>
        </w:rPr>
        <w:t>0.70%</w:t>
      </w:r>
      <w:r w:rsidRPr="008C38B7">
        <w:rPr>
          <w:rFonts w:ascii="Times New Roman" w:eastAsia="仿宋_GB2312" w:hAnsi="Times New Roman"/>
          <w:bCs/>
          <w:kern w:val="0"/>
          <w:sz w:val="32"/>
          <w:szCs w:val="32"/>
        </w:rPr>
        <w:t>，货物周转量约</w:t>
      </w:r>
      <w:r w:rsidRPr="008C38B7">
        <w:rPr>
          <w:rFonts w:ascii="Times New Roman" w:eastAsia="仿宋_GB2312" w:hAnsi="Times New Roman"/>
          <w:bCs/>
          <w:kern w:val="0"/>
          <w:sz w:val="32"/>
          <w:szCs w:val="32"/>
        </w:rPr>
        <w:t xml:space="preserve">1904148.33 </w:t>
      </w:r>
      <w:proofErr w:type="gramStart"/>
      <w:r w:rsidRPr="008C38B7">
        <w:rPr>
          <w:rFonts w:ascii="Times New Roman" w:eastAsia="仿宋_GB2312" w:hAnsi="Times New Roman"/>
          <w:bCs/>
          <w:kern w:val="0"/>
          <w:sz w:val="32"/>
          <w:szCs w:val="32"/>
        </w:rPr>
        <w:t>万吨公里</w:t>
      </w:r>
      <w:proofErr w:type="gramEnd"/>
      <w:r w:rsidRPr="008C38B7">
        <w:rPr>
          <w:rFonts w:ascii="Times New Roman" w:eastAsia="仿宋_GB2312" w:hAnsi="Times New Roman"/>
          <w:bCs/>
          <w:kern w:val="0"/>
          <w:sz w:val="32"/>
          <w:szCs w:val="32"/>
        </w:rPr>
        <w:t>、同比上升约</w:t>
      </w:r>
      <w:r w:rsidRPr="008C38B7">
        <w:rPr>
          <w:rFonts w:ascii="Times New Roman" w:eastAsia="仿宋_GB2312" w:hAnsi="Times New Roman"/>
          <w:bCs/>
          <w:kern w:val="0"/>
          <w:sz w:val="32"/>
          <w:szCs w:val="32"/>
        </w:rPr>
        <w:t>3.13%</w:t>
      </w:r>
      <w:r w:rsidRPr="008C38B7">
        <w:rPr>
          <w:rFonts w:ascii="Times New Roman" w:eastAsia="仿宋_GB2312" w:hAnsi="Times New Roman"/>
          <w:bCs/>
          <w:kern w:val="0"/>
          <w:sz w:val="32"/>
          <w:szCs w:val="32"/>
        </w:rPr>
        <w:t>；海洋航区完成货运量约</w:t>
      </w:r>
      <w:r w:rsidRPr="008C38B7">
        <w:rPr>
          <w:rFonts w:ascii="Times New Roman" w:eastAsia="仿宋_GB2312" w:hAnsi="Times New Roman"/>
          <w:bCs/>
          <w:kern w:val="0"/>
          <w:sz w:val="32"/>
          <w:szCs w:val="32"/>
        </w:rPr>
        <w:t>16124.52</w:t>
      </w:r>
      <w:r w:rsidRPr="008C38B7">
        <w:rPr>
          <w:rFonts w:ascii="Times New Roman" w:eastAsia="仿宋_GB2312" w:hAnsi="Times New Roman"/>
          <w:bCs/>
          <w:kern w:val="0"/>
          <w:sz w:val="32"/>
          <w:szCs w:val="32"/>
        </w:rPr>
        <w:t>万吨、同比上升约</w:t>
      </w:r>
      <w:r w:rsidRPr="008C38B7">
        <w:rPr>
          <w:rFonts w:ascii="Times New Roman" w:eastAsia="仿宋_GB2312" w:hAnsi="Times New Roman"/>
          <w:bCs/>
          <w:kern w:val="0"/>
          <w:sz w:val="32"/>
          <w:szCs w:val="32"/>
        </w:rPr>
        <w:t>6.17%</w:t>
      </w:r>
      <w:r w:rsidRPr="008C38B7">
        <w:rPr>
          <w:rFonts w:ascii="Times New Roman" w:eastAsia="仿宋_GB2312" w:hAnsi="Times New Roman"/>
          <w:bCs/>
          <w:kern w:val="0"/>
          <w:sz w:val="32"/>
          <w:szCs w:val="32"/>
        </w:rPr>
        <w:t>，货物周转量约</w:t>
      </w:r>
      <w:r w:rsidRPr="008C38B7">
        <w:rPr>
          <w:rFonts w:ascii="Times New Roman" w:eastAsia="仿宋_GB2312" w:hAnsi="Times New Roman"/>
          <w:bCs/>
          <w:kern w:val="0"/>
          <w:sz w:val="32"/>
          <w:szCs w:val="32"/>
        </w:rPr>
        <w:t>40667428.11</w:t>
      </w:r>
      <w:r w:rsidRPr="008C38B7">
        <w:rPr>
          <w:rFonts w:ascii="Times New Roman" w:eastAsia="仿宋_GB2312" w:hAnsi="Times New Roman"/>
          <w:bCs/>
          <w:kern w:val="0"/>
          <w:sz w:val="32"/>
          <w:szCs w:val="32"/>
        </w:rPr>
        <w:t>万吨公里、同比上升约</w:t>
      </w:r>
      <w:r w:rsidRPr="008C38B7">
        <w:rPr>
          <w:rFonts w:ascii="Times New Roman" w:eastAsia="仿宋_GB2312" w:hAnsi="Times New Roman"/>
          <w:bCs/>
          <w:kern w:val="0"/>
          <w:sz w:val="32"/>
          <w:szCs w:val="32"/>
        </w:rPr>
        <w:t>5.87%)</w:t>
      </w:r>
      <w:r w:rsidRPr="008C38B7">
        <w:rPr>
          <w:rFonts w:ascii="Times New Roman" w:eastAsia="仿宋_GB2312" w:hAnsi="Times New Roman"/>
          <w:bCs/>
          <w:kern w:val="0"/>
          <w:sz w:val="32"/>
          <w:szCs w:val="32"/>
        </w:rPr>
        <w:t>。</w:t>
      </w:r>
    </w:p>
    <w:p w14:paraId="3A58F0C4" w14:textId="77777777" w:rsidR="00DB1C5E" w:rsidRPr="008C38B7" w:rsidRDefault="00DB1C5E" w:rsidP="00DB1C5E">
      <w:pPr>
        <w:adjustRightInd w:val="0"/>
        <w:snapToGrid w:val="0"/>
        <w:spacing w:line="560" w:lineRule="exact"/>
        <w:ind w:firstLineChars="100" w:firstLine="300"/>
        <w:jc w:val="left"/>
        <w:rPr>
          <w:rFonts w:ascii="Times New Roman" w:eastAsia="微软雅黑" w:hAnsi="Times New Roman"/>
          <w:bCs/>
          <w:color w:val="FF0000"/>
          <w:sz w:val="30"/>
          <w:szCs w:val="30"/>
        </w:rPr>
      </w:pPr>
    </w:p>
    <w:p w14:paraId="01195497" w14:textId="77777777" w:rsidR="00DB1C5E" w:rsidRPr="008C38B7" w:rsidRDefault="00DB1C5E" w:rsidP="00DB1C5E">
      <w:pPr>
        <w:adjustRightInd w:val="0"/>
        <w:snapToGrid w:val="0"/>
        <w:spacing w:line="560" w:lineRule="exact"/>
        <w:ind w:firstLineChars="100" w:firstLine="300"/>
        <w:jc w:val="left"/>
        <w:rPr>
          <w:rFonts w:ascii="Times New Roman" w:eastAsia="微软雅黑" w:hAnsi="Times New Roman"/>
          <w:bCs/>
          <w:color w:val="FF0000"/>
          <w:sz w:val="30"/>
          <w:szCs w:val="30"/>
        </w:rPr>
      </w:pPr>
    </w:p>
    <w:p w14:paraId="43CEDFF9" w14:textId="77777777" w:rsidR="00DB1C5E" w:rsidRPr="008C38B7" w:rsidRDefault="00DB1C5E" w:rsidP="00DB1C5E">
      <w:pPr>
        <w:adjustRightInd w:val="0"/>
        <w:snapToGrid w:val="0"/>
        <w:spacing w:line="560" w:lineRule="exact"/>
        <w:ind w:firstLineChars="100" w:firstLine="300"/>
        <w:jc w:val="left"/>
        <w:rPr>
          <w:rFonts w:ascii="Times New Roman" w:eastAsia="微软雅黑" w:hAnsi="Times New Roman"/>
          <w:bCs/>
          <w:color w:val="FF0000"/>
          <w:sz w:val="30"/>
          <w:szCs w:val="30"/>
        </w:rPr>
      </w:pPr>
    </w:p>
    <w:p w14:paraId="7273395C" w14:textId="77777777" w:rsidR="00DB1C5E" w:rsidRPr="008C38B7" w:rsidRDefault="00DB1C5E" w:rsidP="00DB1C5E">
      <w:pPr>
        <w:adjustRightInd w:val="0"/>
        <w:snapToGrid w:val="0"/>
        <w:spacing w:line="560" w:lineRule="exact"/>
        <w:jc w:val="center"/>
        <w:rPr>
          <w:rFonts w:ascii="Times New Roman" w:eastAsia="微软雅黑" w:hAnsi="Times New Roman"/>
          <w:bCs/>
          <w:color w:val="FF0000"/>
          <w:sz w:val="30"/>
          <w:szCs w:val="30"/>
        </w:rPr>
      </w:pPr>
      <w:r w:rsidRPr="008C38B7">
        <w:rPr>
          <w:rFonts w:ascii="Times New Roman" w:eastAsia="微软雅黑" w:hAnsi="Times New Roman"/>
          <w:b/>
          <w:sz w:val="32"/>
          <w:szCs w:val="32"/>
        </w:rPr>
        <w:t>全市</w:t>
      </w:r>
      <w:r w:rsidRPr="008C38B7">
        <w:rPr>
          <w:rFonts w:ascii="Times New Roman" w:eastAsia="微软雅黑" w:hAnsi="Times New Roman"/>
          <w:b/>
          <w:sz w:val="32"/>
          <w:szCs w:val="32"/>
        </w:rPr>
        <w:t>2024</w:t>
      </w:r>
      <w:r w:rsidRPr="008C38B7">
        <w:rPr>
          <w:rFonts w:ascii="Times New Roman" w:eastAsia="微软雅黑" w:hAnsi="Times New Roman"/>
          <w:b/>
          <w:sz w:val="32"/>
          <w:szCs w:val="32"/>
        </w:rPr>
        <w:t>年四季度货运量、周转量</w:t>
      </w:r>
    </w:p>
    <w:tbl>
      <w:tblPr>
        <w:tblpPr w:leftFromText="180" w:rightFromText="180" w:vertAnchor="text" w:horzAnchor="page" w:tblpX="2031" w:tblpY="541"/>
        <w:tblOverlap w:val="never"/>
        <w:tblW w:w="8438" w:type="dxa"/>
        <w:tblLayout w:type="fixed"/>
        <w:tblLook w:val="0000" w:firstRow="0" w:lastRow="0" w:firstColumn="0" w:lastColumn="0" w:noHBand="0" w:noVBand="0"/>
      </w:tblPr>
      <w:tblGrid>
        <w:gridCol w:w="3246"/>
        <w:gridCol w:w="1946"/>
        <w:gridCol w:w="1830"/>
        <w:gridCol w:w="1416"/>
      </w:tblGrid>
      <w:tr w:rsidR="00DB1C5E" w:rsidRPr="008C38B7" w14:paraId="7B597FD4" w14:textId="77777777" w:rsidTr="00A81A15">
        <w:trPr>
          <w:trHeight w:val="834"/>
        </w:trPr>
        <w:tc>
          <w:tcPr>
            <w:tcW w:w="3246" w:type="dxa"/>
            <w:tcBorders>
              <w:top w:val="single" w:sz="4" w:space="0" w:color="72A7BB"/>
              <w:left w:val="single" w:sz="4" w:space="0" w:color="72A7BB"/>
              <w:bottom w:val="single" w:sz="4" w:space="0" w:color="72A7BB"/>
              <w:right w:val="single" w:sz="4" w:space="0" w:color="72A7BB"/>
            </w:tcBorders>
            <w:shd w:val="clear" w:color="auto" w:fill="CEE1E8"/>
            <w:vAlign w:val="center"/>
          </w:tcPr>
          <w:p w14:paraId="496C64EC"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货运量（万吨）</w:t>
            </w:r>
          </w:p>
        </w:tc>
        <w:tc>
          <w:tcPr>
            <w:tcW w:w="1946" w:type="dxa"/>
            <w:tcBorders>
              <w:top w:val="single" w:sz="4" w:space="0" w:color="72A7BB"/>
              <w:left w:val="single" w:sz="0" w:space="0" w:color="72A7BB"/>
              <w:bottom w:val="single" w:sz="4" w:space="0" w:color="72A7BB"/>
              <w:right w:val="single" w:sz="4" w:space="0" w:color="72A7BB"/>
            </w:tcBorders>
            <w:shd w:val="clear" w:color="auto" w:fill="CEE1E8"/>
            <w:vAlign w:val="center"/>
          </w:tcPr>
          <w:p w14:paraId="5E689E27" w14:textId="77777777" w:rsidR="00DB1C5E" w:rsidRPr="008C38B7" w:rsidRDefault="00DB1C5E" w:rsidP="00A81A15">
            <w:pPr>
              <w:widowControl/>
              <w:spacing w:line="560" w:lineRule="exact"/>
              <w:jc w:val="center"/>
              <w:rPr>
                <w:rFonts w:ascii="Times New Roman" w:eastAsia="微软雅黑" w:hAnsi="Times New Roman"/>
                <w:color w:val="FF0000"/>
                <w:kern w:val="0"/>
                <w:sz w:val="24"/>
                <w:highlight w:val="yellow"/>
              </w:rPr>
            </w:pPr>
            <w:r w:rsidRPr="008C38B7">
              <w:rPr>
                <w:rFonts w:ascii="Times New Roman" w:eastAsia="微软雅黑" w:hAnsi="Times New Roman"/>
                <w:bCs/>
                <w:kern w:val="0"/>
                <w:sz w:val="24"/>
              </w:rPr>
              <w:t>2023</w:t>
            </w:r>
            <w:r w:rsidRPr="008C38B7">
              <w:rPr>
                <w:rFonts w:ascii="Times New Roman" w:eastAsia="微软雅黑" w:hAnsi="Times New Roman"/>
                <w:bCs/>
                <w:kern w:val="0"/>
                <w:sz w:val="24"/>
              </w:rPr>
              <w:t>年</w:t>
            </w:r>
          </w:p>
        </w:tc>
        <w:tc>
          <w:tcPr>
            <w:tcW w:w="1830" w:type="dxa"/>
            <w:tcBorders>
              <w:top w:val="single" w:sz="4" w:space="0" w:color="72A7BB"/>
              <w:left w:val="single" w:sz="0" w:space="0" w:color="72A7BB"/>
              <w:bottom w:val="single" w:sz="4" w:space="0" w:color="72A7BB"/>
              <w:right w:val="single" w:sz="4" w:space="0" w:color="72A7BB"/>
            </w:tcBorders>
            <w:shd w:val="clear" w:color="auto" w:fill="CEE1E8"/>
            <w:vAlign w:val="center"/>
          </w:tcPr>
          <w:p w14:paraId="6E883800"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2024</w:t>
            </w:r>
            <w:r w:rsidRPr="008C38B7">
              <w:rPr>
                <w:rFonts w:ascii="Times New Roman" w:eastAsia="微软雅黑" w:hAnsi="Times New Roman"/>
                <w:bCs/>
                <w:kern w:val="0"/>
                <w:sz w:val="24"/>
              </w:rPr>
              <w:t>年</w:t>
            </w:r>
          </w:p>
        </w:tc>
        <w:tc>
          <w:tcPr>
            <w:tcW w:w="1416" w:type="dxa"/>
            <w:tcBorders>
              <w:top w:val="single" w:sz="4" w:space="0" w:color="72A7BB"/>
              <w:left w:val="single" w:sz="0" w:space="0" w:color="72A7BB"/>
              <w:bottom w:val="single" w:sz="4" w:space="0" w:color="72A7BB"/>
              <w:right w:val="single" w:sz="4" w:space="0" w:color="72A7BB"/>
            </w:tcBorders>
            <w:shd w:val="clear" w:color="auto" w:fill="CEE1E8"/>
            <w:vAlign w:val="center"/>
          </w:tcPr>
          <w:p w14:paraId="7AD93F2C"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增幅</w:t>
            </w:r>
          </w:p>
        </w:tc>
      </w:tr>
      <w:tr w:rsidR="00DB1C5E" w:rsidRPr="008C38B7" w14:paraId="42FB9C37" w14:textId="77777777" w:rsidTr="00A81A15">
        <w:trPr>
          <w:trHeight w:val="834"/>
        </w:trPr>
        <w:tc>
          <w:tcPr>
            <w:tcW w:w="3246" w:type="dxa"/>
            <w:tcBorders>
              <w:top w:val="single" w:sz="0" w:space="0" w:color="72A7BB"/>
              <w:left w:val="single" w:sz="4" w:space="0" w:color="72A7BB"/>
              <w:bottom w:val="single" w:sz="4" w:space="0" w:color="72A7BB"/>
              <w:right w:val="single" w:sz="4" w:space="0" w:color="72A7BB"/>
            </w:tcBorders>
            <w:shd w:val="clear" w:color="auto" w:fill="FEFEFE"/>
            <w:vAlign w:val="center"/>
          </w:tcPr>
          <w:p w14:paraId="3389EA2B"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总计</w:t>
            </w:r>
          </w:p>
        </w:tc>
        <w:tc>
          <w:tcPr>
            <w:tcW w:w="1946" w:type="dxa"/>
            <w:tcBorders>
              <w:top w:val="single" w:sz="0" w:space="0" w:color="72A7BB"/>
              <w:left w:val="single" w:sz="0" w:space="0" w:color="72A7BB"/>
              <w:bottom w:val="single" w:sz="4" w:space="0" w:color="72A7BB"/>
              <w:right w:val="single" w:sz="4" w:space="0" w:color="72A7BB"/>
            </w:tcBorders>
            <w:shd w:val="clear" w:color="auto" w:fill="F0F0F0"/>
            <w:vAlign w:val="center"/>
          </w:tcPr>
          <w:p w14:paraId="4CE93ABA"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18775.91</w:t>
            </w:r>
          </w:p>
        </w:tc>
        <w:tc>
          <w:tcPr>
            <w:tcW w:w="1830" w:type="dxa"/>
            <w:tcBorders>
              <w:top w:val="single" w:sz="0" w:space="0" w:color="72A7BB"/>
              <w:left w:val="single" w:sz="0" w:space="0" w:color="72A7BB"/>
              <w:bottom w:val="single" w:sz="4" w:space="0" w:color="72A7BB"/>
              <w:right w:val="single" w:sz="4" w:space="0" w:color="72A7BB"/>
            </w:tcBorders>
            <w:shd w:val="clear" w:color="auto" w:fill="FEFEFE"/>
            <w:vAlign w:val="center"/>
          </w:tcPr>
          <w:p w14:paraId="2A7ED9DF"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19738.66</w:t>
            </w:r>
          </w:p>
        </w:tc>
        <w:tc>
          <w:tcPr>
            <w:tcW w:w="1416" w:type="dxa"/>
            <w:tcBorders>
              <w:top w:val="single" w:sz="0" w:space="0" w:color="72A7BB"/>
              <w:left w:val="single" w:sz="0" w:space="0" w:color="72A7BB"/>
              <w:bottom w:val="single" w:sz="4" w:space="0" w:color="72A7BB"/>
              <w:right w:val="single" w:sz="4" w:space="0" w:color="72A7BB"/>
            </w:tcBorders>
            <w:shd w:val="clear" w:color="auto" w:fill="F0F0F0"/>
            <w:vAlign w:val="center"/>
          </w:tcPr>
          <w:p w14:paraId="5F7913DB"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5.13%</w:t>
            </w:r>
          </w:p>
        </w:tc>
      </w:tr>
      <w:tr w:rsidR="00DB1C5E" w:rsidRPr="008C38B7" w14:paraId="136DA22E" w14:textId="77777777" w:rsidTr="00A81A15">
        <w:trPr>
          <w:trHeight w:val="834"/>
        </w:trPr>
        <w:tc>
          <w:tcPr>
            <w:tcW w:w="3246" w:type="dxa"/>
            <w:tcBorders>
              <w:top w:val="single" w:sz="0" w:space="0" w:color="72A7BB"/>
              <w:left w:val="single" w:sz="4" w:space="0" w:color="72A7BB"/>
              <w:bottom w:val="single" w:sz="4" w:space="0" w:color="72A7BB"/>
              <w:right w:val="single" w:sz="4" w:space="0" w:color="72A7BB"/>
            </w:tcBorders>
            <w:shd w:val="clear" w:color="auto" w:fill="FEFEFE"/>
            <w:vAlign w:val="center"/>
          </w:tcPr>
          <w:p w14:paraId="49A4B3C9"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海洋</w:t>
            </w:r>
          </w:p>
        </w:tc>
        <w:tc>
          <w:tcPr>
            <w:tcW w:w="1946" w:type="dxa"/>
            <w:tcBorders>
              <w:top w:val="single" w:sz="0" w:space="0" w:color="72A7BB"/>
              <w:left w:val="single" w:sz="0" w:space="0" w:color="72A7BB"/>
              <w:bottom w:val="single" w:sz="4" w:space="0" w:color="72A7BB"/>
              <w:right w:val="single" w:sz="4" w:space="0" w:color="72A7BB"/>
            </w:tcBorders>
            <w:shd w:val="clear" w:color="auto" w:fill="F0F0F0"/>
            <w:vAlign w:val="center"/>
          </w:tcPr>
          <w:p w14:paraId="4E91FCA3"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15186.90</w:t>
            </w:r>
          </w:p>
        </w:tc>
        <w:tc>
          <w:tcPr>
            <w:tcW w:w="1830" w:type="dxa"/>
            <w:tcBorders>
              <w:top w:val="single" w:sz="0" w:space="0" w:color="72A7BB"/>
              <w:left w:val="single" w:sz="0" w:space="0" w:color="72A7BB"/>
              <w:bottom w:val="single" w:sz="4" w:space="0" w:color="72A7BB"/>
              <w:right w:val="single" w:sz="4" w:space="0" w:color="72A7BB"/>
            </w:tcBorders>
            <w:shd w:val="clear" w:color="auto" w:fill="FEFEFE"/>
            <w:vAlign w:val="center"/>
          </w:tcPr>
          <w:p w14:paraId="5195D227"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16124.52</w:t>
            </w:r>
          </w:p>
        </w:tc>
        <w:tc>
          <w:tcPr>
            <w:tcW w:w="1416" w:type="dxa"/>
            <w:tcBorders>
              <w:top w:val="single" w:sz="0" w:space="0" w:color="72A7BB"/>
              <w:left w:val="single" w:sz="0" w:space="0" w:color="72A7BB"/>
              <w:bottom w:val="single" w:sz="4" w:space="0" w:color="72A7BB"/>
              <w:right w:val="single" w:sz="4" w:space="0" w:color="72A7BB"/>
            </w:tcBorders>
            <w:shd w:val="clear" w:color="auto" w:fill="F0F0F0"/>
            <w:vAlign w:val="center"/>
          </w:tcPr>
          <w:p w14:paraId="7BAC134E" w14:textId="77777777" w:rsidR="00DB1C5E" w:rsidRPr="008C38B7" w:rsidRDefault="00DB1C5E" w:rsidP="00A81A15">
            <w:pPr>
              <w:widowControl/>
              <w:spacing w:line="560" w:lineRule="exact"/>
              <w:jc w:val="center"/>
              <w:rPr>
                <w:rFonts w:ascii="Times New Roman" w:eastAsia="微软雅黑" w:hAnsi="Times New Roman"/>
                <w:color w:val="FF0000"/>
                <w:sz w:val="30"/>
                <w:szCs w:val="30"/>
              </w:rPr>
            </w:pPr>
            <w:r w:rsidRPr="008C38B7">
              <w:rPr>
                <w:rFonts w:ascii="Times New Roman" w:eastAsia="微软雅黑" w:hAnsi="Times New Roman"/>
                <w:bCs/>
                <w:kern w:val="0"/>
                <w:sz w:val="24"/>
              </w:rPr>
              <w:t>5.74%</w:t>
            </w:r>
          </w:p>
        </w:tc>
      </w:tr>
      <w:tr w:rsidR="00DB1C5E" w:rsidRPr="008C38B7" w14:paraId="0E436BCC" w14:textId="77777777" w:rsidTr="00A81A15">
        <w:trPr>
          <w:trHeight w:val="858"/>
        </w:trPr>
        <w:tc>
          <w:tcPr>
            <w:tcW w:w="3246" w:type="dxa"/>
            <w:tcBorders>
              <w:top w:val="single" w:sz="0" w:space="0" w:color="72A7BB"/>
              <w:left w:val="single" w:sz="4" w:space="0" w:color="72A7BB"/>
              <w:bottom w:val="single" w:sz="4" w:space="0" w:color="72A7BB"/>
              <w:right w:val="single" w:sz="4" w:space="0" w:color="72A7BB"/>
            </w:tcBorders>
            <w:shd w:val="clear" w:color="auto" w:fill="FEFEFE"/>
            <w:vAlign w:val="center"/>
          </w:tcPr>
          <w:p w14:paraId="6FF38883"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内河</w:t>
            </w:r>
          </w:p>
        </w:tc>
        <w:tc>
          <w:tcPr>
            <w:tcW w:w="1946" w:type="dxa"/>
            <w:tcBorders>
              <w:top w:val="single" w:sz="0" w:space="0" w:color="72A7BB"/>
              <w:left w:val="single" w:sz="0" w:space="0" w:color="72A7BB"/>
              <w:bottom w:val="single" w:sz="4" w:space="0" w:color="72A7BB"/>
              <w:right w:val="single" w:sz="4" w:space="0" w:color="72A7BB"/>
            </w:tcBorders>
            <w:shd w:val="clear" w:color="auto" w:fill="F0F0F0"/>
            <w:vAlign w:val="center"/>
          </w:tcPr>
          <w:p w14:paraId="6CC90691"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3589.01</w:t>
            </w:r>
          </w:p>
        </w:tc>
        <w:tc>
          <w:tcPr>
            <w:tcW w:w="1830" w:type="dxa"/>
            <w:tcBorders>
              <w:top w:val="single" w:sz="0" w:space="0" w:color="72A7BB"/>
              <w:left w:val="single" w:sz="0" w:space="0" w:color="72A7BB"/>
              <w:bottom w:val="single" w:sz="4" w:space="0" w:color="72A7BB"/>
              <w:right w:val="single" w:sz="4" w:space="0" w:color="72A7BB"/>
            </w:tcBorders>
            <w:shd w:val="clear" w:color="auto" w:fill="FEFEFE"/>
            <w:vAlign w:val="center"/>
          </w:tcPr>
          <w:p w14:paraId="770DE7FA"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3614.14</w:t>
            </w:r>
          </w:p>
        </w:tc>
        <w:tc>
          <w:tcPr>
            <w:tcW w:w="1416" w:type="dxa"/>
            <w:tcBorders>
              <w:top w:val="single" w:sz="0" w:space="0" w:color="72A7BB"/>
              <w:left w:val="single" w:sz="0" w:space="0" w:color="72A7BB"/>
              <w:bottom w:val="single" w:sz="4" w:space="0" w:color="72A7BB"/>
              <w:right w:val="single" w:sz="4" w:space="0" w:color="72A7BB"/>
            </w:tcBorders>
            <w:shd w:val="clear" w:color="auto" w:fill="F0F0F0"/>
            <w:vAlign w:val="center"/>
          </w:tcPr>
          <w:p w14:paraId="6B895309" w14:textId="77777777" w:rsidR="00DB1C5E" w:rsidRPr="008C38B7" w:rsidRDefault="00DB1C5E" w:rsidP="00A81A15">
            <w:pPr>
              <w:widowControl/>
              <w:spacing w:line="560" w:lineRule="exact"/>
              <w:jc w:val="center"/>
              <w:rPr>
                <w:rFonts w:ascii="Times New Roman" w:eastAsia="微软雅黑" w:hAnsi="Times New Roman"/>
                <w:color w:val="FF0000"/>
                <w:kern w:val="0"/>
                <w:sz w:val="24"/>
              </w:rPr>
            </w:pPr>
            <w:r w:rsidRPr="008C38B7">
              <w:rPr>
                <w:rFonts w:ascii="Times New Roman" w:eastAsia="微软雅黑" w:hAnsi="Times New Roman"/>
                <w:bCs/>
                <w:kern w:val="0"/>
                <w:sz w:val="24"/>
              </w:rPr>
              <w:t>0.70%</w:t>
            </w:r>
          </w:p>
        </w:tc>
      </w:tr>
    </w:tbl>
    <w:p w14:paraId="4B8B1766" w14:textId="77777777" w:rsidR="00DB1C5E" w:rsidRPr="008C38B7" w:rsidRDefault="00DB1C5E" w:rsidP="00DB1C5E">
      <w:pPr>
        <w:adjustRightInd w:val="0"/>
        <w:snapToGrid w:val="0"/>
        <w:spacing w:line="560" w:lineRule="exact"/>
        <w:rPr>
          <w:rFonts w:ascii="Times New Roman" w:eastAsia="仿宋_GB2312" w:hAnsi="Times New Roman"/>
          <w:color w:val="FF0000"/>
          <w:sz w:val="32"/>
          <w:szCs w:val="32"/>
        </w:rPr>
      </w:pPr>
    </w:p>
    <w:tbl>
      <w:tblPr>
        <w:tblpPr w:leftFromText="180" w:rightFromText="180" w:vertAnchor="text" w:horzAnchor="margin" w:tblpXSpec="center" w:tblpY="366"/>
        <w:tblOverlap w:val="never"/>
        <w:tblW w:w="7338" w:type="dxa"/>
        <w:tblLayout w:type="fixed"/>
        <w:tblLook w:val="0000" w:firstRow="0" w:lastRow="0" w:firstColumn="0" w:lastColumn="0" w:noHBand="0" w:noVBand="0"/>
      </w:tblPr>
      <w:tblGrid>
        <w:gridCol w:w="2740"/>
        <w:gridCol w:w="1763"/>
        <w:gridCol w:w="1701"/>
        <w:gridCol w:w="1134"/>
      </w:tblGrid>
      <w:tr w:rsidR="00DB1C5E" w:rsidRPr="008C38B7" w14:paraId="29B0FC6A" w14:textId="77777777" w:rsidTr="00A81A15">
        <w:trPr>
          <w:trHeight w:val="767"/>
        </w:trPr>
        <w:tc>
          <w:tcPr>
            <w:tcW w:w="2740" w:type="dxa"/>
            <w:tcBorders>
              <w:top w:val="single" w:sz="4" w:space="0" w:color="auto"/>
              <w:left w:val="single" w:sz="4" w:space="0" w:color="auto"/>
              <w:bottom w:val="single" w:sz="4" w:space="0" w:color="auto"/>
              <w:right w:val="single" w:sz="4" w:space="0" w:color="auto"/>
            </w:tcBorders>
            <w:vAlign w:val="center"/>
          </w:tcPr>
          <w:p w14:paraId="320D76ED"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货物周转量（</w:t>
            </w:r>
            <w:proofErr w:type="gramStart"/>
            <w:r w:rsidRPr="008C38B7">
              <w:rPr>
                <w:rFonts w:ascii="Times New Roman" w:eastAsia="微软雅黑" w:hAnsi="Times New Roman"/>
                <w:bCs/>
                <w:kern w:val="0"/>
                <w:sz w:val="24"/>
              </w:rPr>
              <w:t>万吨公里</w:t>
            </w:r>
            <w:proofErr w:type="gramEnd"/>
            <w:r w:rsidRPr="008C38B7">
              <w:rPr>
                <w:rFonts w:ascii="Times New Roman" w:eastAsia="微软雅黑" w:hAnsi="Times New Roman"/>
                <w:bCs/>
                <w:kern w:val="0"/>
                <w:sz w:val="24"/>
              </w:rPr>
              <w:t>）</w:t>
            </w:r>
          </w:p>
        </w:tc>
        <w:tc>
          <w:tcPr>
            <w:tcW w:w="1763" w:type="dxa"/>
            <w:tcBorders>
              <w:top w:val="single" w:sz="4" w:space="0" w:color="auto"/>
              <w:left w:val="nil"/>
              <w:bottom w:val="single" w:sz="4" w:space="0" w:color="auto"/>
              <w:right w:val="single" w:sz="4" w:space="0" w:color="auto"/>
            </w:tcBorders>
            <w:vAlign w:val="center"/>
          </w:tcPr>
          <w:p w14:paraId="499837E4"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2023</w:t>
            </w:r>
            <w:r w:rsidRPr="008C38B7">
              <w:rPr>
                <w:rFonts w:ascii="Times New Roman" w:eastAsia="微软雅黑" w:hAnsi="Times New Roman"/>
                <w:bCs/>
                <w:kern w:val="0"/>
                <w:sz w:val="24"/>
              </w:rPr>
              <w:t>年</w:t>
            </w:r>
          </w:p>
        </w:tc>
        <w:tc>
          <w:tcPr>
            <w:tcW w:w="1701" w:type="dxa"/>
            <w:tcBorders>
              <w:top w:val="single" w:sz="4" w:space="0" w:color="auto"/>
              <w:left w:val="nil"/>
              <w:bottom w:val="single" w:sz="4" w:space="0" w:color="auto"/>
              <w:right w:val="single" w:sz="4" w:space="0" w:color="auto"/>
            </w:tcBorders>
            <w:vAlign w:val="center"/>
          </w:tcPr>
          <w:p w14:paraId="6FA4FED7"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2024</w:t>
            </w:r>
            <w:r w:rsidRPr="008C38B7">
              <w:rPr>
                <w:rFonts w:ascii="Times New Roman" w:eastAsia="微软雅黑" w:hAnsi="Times New Roman"/>
                <w:bCs/>
                <w:kern w:val="0"/>
                <w:sz w:val="24"/>
              </w:rPr>
              <w:t>年</w:t>
            </w:r>
          </w:p>
        </w:tc>
        <w:tc>
          <w:tcPr>
            <w:tcW w:w="1134" w:type="dxa"/>
            <w:tcBorders>
              <w:top w:val="single" w:sz="4" w:space="0" w:color="auto"/>
              <w:left w:val="nil"/>
              <w:bottom w:val="single" w:sz="4" w:space="0" w:color="auto"/>
              <w:right w:val="single" w:sz="4" w:space="0" w:color="auto"/>
            </w:tcBorders>
            <w:vAlign w:val="center"/>
          </w:tcPr>
          <w:p w14:paraId="27D17638"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增幅</w:t>
            </w:r>
          </w:p>
        </w:tc>
      </w:tr>
      <w:tr w:rsidR="00DB1C5E" w:rsidRPr="008C38B7" w14:paraId="3498C043" w14:textId="77777777" w:rsidTr="00A81A15">
        <w:trPr>
          <w:trHeight w:val="767"/>
        </w:trPr>
        <w:tc>
          <w:tcPr>
            <w:tcW w:w="2740" w:type="dxa"/>
            <w:tcBorders>
              <w:top w:val="nil"/>
              <w:left w:val="single" w:sz="4" w:space="0" w:color="auto"/>
              <w:bottom w:val="single" w:sz="4" w:space="0" w:color="auto"/>
              <w:right w:val="single" w:sz="4" w:space="0" w:color="auto"/>
            </w:tcBorders>
            <w:vAlign w:val="center"/>
          </w:tcPr>
          <w:p w14:paraId="05D03F96"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总计</w:t>
            </w:r>
          </w:p>
        </w:tc>
        <w:tc>
          <w:tcPr>
            <w:tcW w:w="1763" w:type="dxa"/>
            <w:tcBorders>
              <w:top w:val="nil"/>
              <w:left w:val="nil"/>
              <w:bottom w:val="single" w:sz="4" w:space="0" w:color="auto"/>
              <w:right w:val="single" w:sz="4" w:space="0" w:color="auto"/>
            </w:tcBorders>
            <w:vAlign w:val="center"/>
          </w:tcPr>
          <w:p w14:paraId="2123FF23"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40257882.79</w:t>
            </w:r>
          </w:p>
        </w:tc>
        <w:tc>
          <w:tcPr>
            <w:tcW w:w="1701" w:type="dxa"/>
            <w:tcBorders>
              <w:top w:val="nil"/>
              <w:left w:val="nil"/>
              <w:bottom w:val="single" w:sz="4" w:space="0" w:color="auto"/>
              <w:right w:val="single" w:sz="4" w:space="0" w:color="auto"/>
            </w:tcBorders>
            <w:vAlign w:val="center"/>
          </w:tcPr>
          <w:p w14:paraId="7CFFAA8B"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42571576.44</w:t>
            </w:r>
          </w:p>
        </w:tc>
        <w:tc>
          <w:tcPr>
            <w:tcW w:w="1134" w:type="dxa"/>
            <w:tcBorders>
              <w:top w:val="nil"/>
              <w:left w:val="nil"/>
              <w:bottom w:val="single" w:sz="4" w:space="0" w:color="auto"/>
              <w:right w:val="single" w:sz="4" w:space="0" w:color="auto"/>
            </w:tcBorders>
            <w:vAlign w:val="center"/>
          </w:tcPr>
          <w:p w14:paraId="773E859D"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12.40%</w:t>
            </w:r>
          </w:p>
        </w:tc>
      </w:tr>
      <w:tr w:rsidR="00DB1C5E" w:rsidRPr="008C38B7" w14:paraId="4AEC26C9" w14:textId="77777777" w:rsidTr="00A81A15">
        <w:trPr>
          <w:trHeight w:val="767"/>
        </w:trPr>
        <w:tc>
          <w:tcPr>
            <w:tcW w:w="2740" w:type="dxa"/>
            <w:tcBorders>
              <w:top w:val="nil"/>
              <w:left w:val="single" w:sz="4" w:space="0" w:color="auto"/>
              <w:bottom w:val="single" w:sz="4" w:space="0" w:color="auto"/>
              <w:right w:val="single" w:sz="4" w:space="0" w:color="auto"/>
            </w:tcBorders>
            <w:vAlign w:val="center"/>
          </w:tcPr>
          <w:p w14:paraId="6314974A"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海洋</w:t>
            </w:r>
          </w:p>
        </w:tc>
        <w:tc>
          <w:tcPr>
            <w:tcW w:w="1763" w:type="dxa"/>
            <w:tcBorders>
              <w:top w:val="nil"/>
              <w:left w:val="nil"/>
              <w:bottom w:val="single" w:sz="4" w:space="0" w:color="auto"/>
              <w:right w:val="single" w:sz="4" w:space="0" w:color="auto"/>
            </w:tcBorders>
            <w:vAlign w:val="center"/>
          </w:tcPr>
          <w:p w14:paraId="27FCE0A1"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38411596.46</w:t>
            </w:r>
          </w:p>
        </w:tc>
        <w:tc>
          <w:tcPr>
            <w:tcW w:w="1701" w:type="dxa"/>
            <w:tcBorders>
              <w:top w:val="nil"/>
              <w:left w:val="nil"/>
              <w:bottom w:val="single" w:sz="4" w:space="0" w:color="auto"/>
              <w:right w:val="single" w:sz="4" w:space="0" w:color="auto"/>
            </w:tcBorders>
            <w:vAlign w:val="center"/>
          </w:tcPr>
          <w:p w14:paraId="2B4245CC"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40667428.11</w:t>
            </w:r>
          </w:p>
        </w:tc>
        <w:tc>
          <w:tcPr>
            <w:tcW w:w="1134" w:type="dxa"/>
            <w:tcBorders>
              <w:top w:val="nil"/>
              <w:left w:val="nil"/>
              <w:bottom w:val="single" w:sz="4" w:space="0" w:color="auto"/>
              <w:right w:val="single" w:sz="4" w:space="0" w:color="auto"/>
            </w:tcBorders>
            <w:vAlign w:val="center"/>
          </w:tcPr>
          <w:p w14:paraId="287C7DA0"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5.87%</w:t>
            </w:r>
          </w:p>
        </w:tc>
      </w:tr>
      <w:tr w:rsidR="00DB1C5E" w:rsidRPr="008C38B7" w14:paraId="277A6D5E" w14:textId="77777777" w:rsidTr="00A81A15">
        <w:trPr>
          <w:trHeight w:val="778"/>
        </w:trPr>
        <w:tc>
          <w:tcPr>
            <w:tcW w:w="2740" w:type="dxa"/>
            <w:tcBorders>
              <w:top w:val="nil"/>
              <w:left w:val="single" w:sz="4" w:space="0" w:color="auto"/>
              <w:bottom w:val="single" w:sz="4" w:space="0" w:color="auto"/>
              <w:right w:val="single" w:sz="4" w:space="0" w:color="auto"/>
            </w:tcBorders>
            <w:vAlign w:val="center"/>
          </w:tcPr>
          <w:p w14:paraId="6098C7AE"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内河</w:t>
            </w:r>
          </w:p>
        </w:tc>
        <w:tc>
          <w:tcPr>
            <w:tcW w:w="1763" w:type="dxa"/>
            <w:tcBorders>
              <w:top w:val="nil"/>
              <w:left w:val="nil"/>
              <w:bottom w:val="single" w:sz="4" w:space="0" w:color="auto"/>
              <w:right w:val="single" w:sz="4" w:space="0" w:color="auto"/>
            </w:tcBorders>
            <w:vAlign w:val="center"/>
          </w:tcPr>
          <w:p w14:paraId="6031562B"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1846286.39</w:t>
            </w:r>
          </w:p>
        </w:tc>
        <w:tc>
          <w:tcPr>
            <w:tcW w:w="1701" w:type="dxa"/>
            <w:tcBorders>
              <w:top w:val="nil"/>
              <w:left w:val="nil"/>
              <w:bottom w:val="single" w:sz="4" w:space="0" w:color="auto"/>
              <w:right w:val="single" w:sz="4" w:space="0" w:color="auto"/>
            </w:tcBorders>
            <w:vAlign w:val="center"/>
          </w:tcPr>
          <w:p w14:paraId="5FC3A867"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1904148.33</w:t>
            </w:r>
          </w:p>
        </w:tc>
        <w:tc>
          <w:tcPr>
            <w:tcW w:w="1134" w:type="dxa"/>
            <w:tcBorders>
              <w:top w:val="nil"/>
              <w:left w:val="nil"/>
              <w:bottom w:val="single" w:sz="4" w:space="0" w:color="auto"/>
              <w:right w:val="single" w:sz="4" w:space="0" w:color="auto"/>
            </w:tcBorders>
            <w:vAlign w:val="center"/>
          </w:tcPr>
          <w:p w14:paraId="70207020" w14:textId="77777777" w:rsidR="00DB1C5E" w:rsidRPr="008C38B7" w:rsidRDefault="00DB1C5E" w:rsidP="00A81A15">
            <w:pPr>
              <w:widowControl/>
              <w:spacing w:line="560" w:lineRule="exact"/>
              <w:jc w:val="center"/>
              <w:rPr>
                <w:rFonts w:ascii="Times New Roman" w:eastAsia="微软雅黑" w:hAnsi="Times New Roman"/>
                <w:bCs/>
                <w:kern w:val="0"/>
                <w:sz w:val="24"/>
              </w:rPr>
            </w:pPr>
            <w:r w:rsidRPr="008C38B7">
              <w:rPr>
                <w:rFonts w:ascii="Times New Roman" w:eastAsia="微软雅黑" w:hAnsi="Times New Roman"/>
                <w:bCs/>
                <w:kern w:val="0"/>
                <w:sz w:val="24"/>
              </w:rPr>
              <w:t>3.13%</w:t>
            </w:r>
          </w:p>
        </w:tc>
      </w:tr>
    </w:tbl>
    <w:p w14:paraId="1EC27ECD" w14:textId="77777777" w:rsidR="00DB1C5E" w:rsidRPr="008C38B7" w:rsidRDefault="00DB1C5E" w:rsidP="00DB1C5E">
      <w:pPr>
        <w:adjustRightInd w:val="0"/>
        <w:snapToGrid w:val="0"/>
        <w:spacing w:line="560" w:lineRule="exact"/>
        <w:rPr>
          <w:rFonts w:ascii="Times New Roman" w:eastAsia="仿宋_GB2312" w:hAnsi="Times New Roman"/>
          <w:color w:val="FF0000"/>
          <w:sz w:val="32"/>
          <w:szCs w:val="32"/>
        </w:rPr>
      </w:pPr>
    </w:p>
    <w:p w14:paraId="2687352C" w14:textId="77777777" w:rsidR="00DB1C5E" w:rsidRPr="008C38B7" w:rsidRDefault="00DB1C5E" w:rsidP="00DB1C5E">
      <w:pPr>
        <w:spacing w:line="560" w:lineRule="exact"/>
        <w:ind w:firstLineChars="200" w:firstLine="640"/>
        <w:rPr>
          <w:rFonts w:ascii="Times New Roman" w:eastAsia="黑体" w:hAnsi="Times New Roman"/>
          <w:bCs/>
          <w:sz w:val="32"/>
          <w:szCs w:val="32"/>
        </w:rPr>
      </w:pPr>
      <w:r w:rsidRPr="008C38B7">
        <w:rPr>
          <w:rFonts w:ascii="Times New Roman" w:eastAsia="黑体" w:hAnsi="Times New Roman"/>
          <w:bCs/>
          <w:sz w:val="32"/>
          <w:szCs w:val="32"/>
        </w:rPr>
        <w:t>五、情况分析</w:t>
      </w:r>
    </w:p>
    <w:p w14:paraId="2C0FA364" w14:textId="77777777" w:rsidR="00DB1C5E" w:rsidRPr="008C38B7" w:rsidRDefault="00DB1C5E" w:rsidP="00DB1C5E">
      <w:pPr>
        <w:spacing w:line="560" w:lineRule="exact"/>
        <w:ind w:firstLineChars="200" w:firstLine="640"/>
        <w:rPr>
          <w:rFonts w:ascii="Times New Roman" w:eastAsia="楷体_GB2312" w:hAnsi="Times New Roman"/>
          <w:sz w:val="32"/>
          <w:szCs w:val="32"/>
        </w:rPr>
      </w:pPr>
      <w:r w:rsidRPr="008C38B7">
        <w:rPr>
          <w:rFonts w:ascii="Times New Roman" w:eastAsia="楷体_GB2312" w:hAnsi="Times New Roman"/>
          <w:sz w:val="32"/>
          <w:szCs w:val="32"/>
        </w:rPr>
        <w:t>（一）公路运输</w:t>
      </w:r>
    </w:p>
    <w:p w14:paraId="6EFBF4F6" w14:textId="77777777" w:rsidR="00DB1C5E" w:rsidRPr="008C38B7" w:rsidRDefault="00DB1C5E" w:rsidP="00DB1C5E">
      <w:pPr>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一是受暑期强降水和高温影响，南京籍货车通行量增速放缓，加之去年</w:t>
      </w:r>
      <w:r w:rsidRPr="008C38B7">
        <w:rPr>
          <w:rFonts w:ascii="Times New Roman" w:eastAsia="仿宋_GB2312" w:hAnsi="Times New Roman"/>
          <w:sz w:val="32"/>
          <w:szCs w:val="32"/>
        </w:rPr>
        <w:t>4-7</w:t>
      </w:r>
      <w:r w:rsidRPr="008C38B7">
        <w:rPr>
          <w:rFonts w:ascii="Times New Roman" w:eastAsia="仿宋_GB2312" w:hAnsi="Times New Roman"/>
          <w:sz w:val="32"/>
          <w:szCs w:val="32"/>
        </w:rPr>
        <w:t>月客货运周转量基数较大，下半年来货运周转量增速较上半年有所放缓，但仍保持较高增速。二是</w:t>
      </w:r>
      <w:r w:rsidRPr="008C38B7">
        <w:rPr>
          <w:rFonts w:ascii="Times New Roman" w:eastAsia="仿宋_GB2312" w:hAnsi="Times New Roman"/>
          <w:sz w:val="32"/>
          <w:szCs w:val="32"/>
        </w:rPr>
        <w:lastRenderedPageBreak/>
        <w:t>德</w:t>
      </w:r>
      <w:proofErr w:type="gramStart"/>
      <w:r w:rsidRPr="008C38B7">
        <w:rPr>
          <w:rFonts w:ascii="Times New Roman" w:eastAsia="仿宋_GB2312" w:hAnsi="Times New Roman"/>
          <w:sz w:val="32"/>
          <w:szCs w:val="32"/>
        </w:rPr>
        <w:t>邦</w:t>
      </w:r>
      <w:proofErr w:type="gramEnd"/>
      <w:r w:rsidRPr="008C38B7">
        <w:rPr>
          <w:rFonts w:ascii="Times New Roman" w:eastAsia="仿宋_GB2312" w:hAnsi="Times New Roman"/>
          <w:sz w:val="32"/>
          <w:szCs w:val="32"/>
        </w:rPr>
        <w:t>（上海）运输公司南京分公司</w:t>
      </w:r>
      <w:r w:rsidRPr="008C38B7">
        <w:rPr>
          <w:rFonts w:ascii="Times New Roman" w:eastAsia="仿宋_GB2312" w:hAnsi="Times New Roman"/>
          <w:sz w:val="32"/>
          <w:szCs w:val="32"/>
        </w:rPr>
        <w:t>(</w:t>
      </w:r>
      <w:r w:rsidRPr="008C38B7">
        <w:rPr>
          <w:rFonts w:ascii="Times New Roman" w:eastAsia="仿宋_GB2312" w:hAnsi="Times New Roman"/>
          <w:sz w:val="32"/>
          <w:szCs w:val="32"/>
        </w:rPr>
        <w:t>栖霞区</w:t>
      </w:r>
      <w:r w:rsidRPr="008C38B7">
        <w:rPr>
          <w:rFonts w:ascii="Times New Roman" w:eastAsia="仿宋_GB2312" w:hAnsi="Times New Roman"/>
          <w:sz w:val="32"/>
          <w:szCs w:val="32"/>
        </w:rPr>
        <w:t>)</w:t>
      </w:r>
      <w:r w:rsidRPr="008C38B7">
        <w:rPr>
          <w:rFonts w:ascii="Times New Roman" w:eastAsia="仿宋_GB2312" w:hAnsi="Times New Roman"/>
          <w:sz w:val="32"/>
          <w:szCs w:val="32"/>
        </w:rPr>
        <w:t>、</w:t>
      </w:r>
      <w:proofErr w:type="gramStart"/>
      <w:r w:rsidRPr="008C38B7">
        <w:rPr>
          <w:rFonts w:ascii="Times New Roman" w:eastAsia="仿宋_GB2312" w:hAnsi="Times New Roman"/>
          <w:sz w:val="32"/>
          <w:szCs w:val="32"/>
        </w:rPr>
        <w:t>纭</w:t>
      </w:r>
      <w:proofErr w:type="gramEnd"/>
      <w:r w:rsidRPr="008C38B7">
        <w:rPr>
          <w:rFonts w:ascii="Times New Roman" w:eastAsia="仿宋_GB2312" w:hAnsi="Times New Roman"/>
          <w:sz w:val="32"/>
          <w:szCs w:val="32"/>
        </w:rPr>
        <w:t>毅运输（重庆）公司南京分公司</w:t>
      </w:r>
      <w:r w:rsidRPr="008C38B7">
        <w:rPr>
          <w:rFonts w:ascii="Times New Roman" w:eastAsia="仿宋_GB2312" w:hAnsi="Times New Roman"/>
          <w:sz w:val="32"/>
          <w:szCs w:val="32"/>
        </w:rPr>
        <w:t>(</w:t>
      </w:r>
      <w:r w:rsidRPr="008C38B7">
        <w:rPr>
          <w:rFonts w:ascii="Times New Roman" w:eastAsia="仿宋_GB2312" w:hAnsi="Times New Roman"/>
          <w:sz w:val="32"/>
          <w:szCs w:val="32"/>
        </w:rPr>
        <w:t>江宁区</w:t>
      </w:r>
      <w:r w:rsidRPr="008C38B7">
        <w:rPr>
          <w:rFonts w:ascii="Times New Roman" w:eastAsia="仿宋_GB2312" w:hAnsi="Times New Roman"/>
          <w:sz w:val="32"/>
          <w:szCs w:val="32"/>
        </w:rPr>
        <w:t>)</w:t>
      </w:r>
      <w:r w:rsidRPr="008C38B7">
        <w:rPr>
          <w:rFonts w:ascii="Times New Roman" w:eastAsia="仿宋_GB2312" w:hAnsi="Times New Roman"/>
          <w:sz w:val="32"/>
          <w:szCs w:val="32"/>
        </w:rPr>
        <w:t>是全市规模前二的公路货运企业，拥有运营货车</w:t>
      </w:r>
      <w:r w:rsidRPr="008C38B7">
        <w:rPr>
          <w:rFonts w:ascii="Times New Roman" w:eastAsia="仿宋_GB2312" w:hAnsi="Times New Roman"/>
          <w:sz w:val="32"/>
          <w:szCs w:val="32"/>
        </w:rPr>
        <w:t>2414</w:t>
      </w:r>
      <w:r w:rsidRPr="008C38B7">
        <w:rPr>
          <w:rFonts w:ascii="Times New Roman" w:eastAsia="仿宋_GB2312" w:hAnsi="Times New Roman"/>
          <w:sz w:val="32"/>
          <w:szCs w:val="32"/>
        </w:rPr>
        <w:t>辆、</w:t>
      </w:r>
      <w:r w:rsidRPr="008C38B7">
        <w:rPr>
          <w:rFonts w:ascii="Times New Roman" w:eastAsia="仿宋_GB2312" w:hAnsi="Times New Roman"/>
          <w:sz w:val="32"/>
          <w:szCs w:val="32"/>
        </w:rPr>
        <w:t>5.1</w:t>
      </w:r>
      <w:r w:rsidRPr="008C38B7">
        <w:rPr>
          <w:rFonts w:ascii="Times New Roman" w:eastAsia="仿宋_GB2312" w:hAnsi="Times New Roman"/>
          <w:sz w:val="32"/>
          <w:szCs w:val="32"/>
        </w:rPr>
        <w:t>万吨位，占全市前</w:t>
      </w:r>
      <w:proofErr w:type="gramStart"/>
      <w:r w:rsidRPr="008C38B7">
        <w:rPr>
          <w:rFonts w:ascii="Times New Roman" w:eastAsia="仿宋_GB2312" w:hAnsi="Times New Roman"/>
          <w:sz w:val="32"/>
          <w:szCs w:val="32"/>
        </w:rPr>
        <w:t>十道路</w:t>
      </w:r>
      <w:proofErr w:type="gramEnd"/>
      <w:r w:rsidRPr="008C38B7">
        <w:rPr>
          <w:rFonts w:ascii="Times New Roman" w:eastAsia="仿宋_GB2312" w:hAnsi="Times New Roman"/>
          <w:sz w:val="32"/>
          <w:szCs w:val="32"/>
        </w:rPr>
        <w:t>货运企业总量的</w:t>
      </w:r>
      <w:r w:rsidRPr="008C38B7">
        <w:rPr>
          <w:rFonts w:ascii="Times New Roman" w:eastAsia="仿宋_GB2312" w:hAnsi="Times New Roman"/>
          <w:sz w:val="32"/>
          <w:szCs w:val="32"/>
        </w:rPr>
        <w:t>46%</w:t>
      </w:r>
      <w:r w:rsidRPr="008C38B7">
        <w:rPr>
          <w:rFonts w:ascii="Times New Roman" w:eastAsia="仿宋_GB2312" w:hAnsi="Times New Roman"/>
          <w:sz w:val="32"/>
          <w:szCs w:val="32"/>
        </w:rPr>
        <w:t>和</w:t>
      </w:r>
      <w:r w:rsidRPr="008C38B7">
        <w:rPr>
          <w:rFonts w:ascii="Times New Roman" w:eastAsia="仿宋_GB2312" w:hAnsi="Times New Roman"/>
          <w:sz w:val="32"/>
          <w:szCs w:val="32"/>
        </w:rPr>
        <w:t>48%</w:t>
      </w:r>
      <w:r w:rsidRPr="008C38B7">
        <w:rPr>
          <w:rFonts w:ascii="Times New Roman" w:eastAsia="仿宋_GB2312" w:hAnsi="Times New Roman"/>
          <w:sz w:val="32"/>
          <w:szCs w:val="32"/>
        </w:rPr>
        <w:t>，受限于分公司属性，其周转量、营收等数据不在南京纳统，不能客观反映全市货运发展现状。企业在走访服务中表示，如相关区有对应扶持政策，愿意将分公司改设为子公司。三是部分总部企业存在业务外迁风险，南京运满满物流科技有限公司因天津市地方性税收返还及公司高管所得税返还等优惠政策，将部分业务外迁该市，形成天津纳税、</w:t>
      </w:r>
      <w:proofErr w:type="gramStart"/>
      <w:r w:rsidRPr="008C38B7">
        <w:rPr>
          <w:rFonts w:ascii="Times New Roman" w:eastAsia="仿宋_GB2312" w:hAnsi="Times New Roman"/>
          <w:sz w:val="32"/>
          <w:szCs w:val="32"/>
        </w:rPr>
        <w:t>南京纳统的</w:t>
      </w:r>
      <w:proofErr w:type="gramEnd"/>
      <w:r w:rsidRPr="008C38B7">
        <w:rPr>
          <w:rFonts w:ascii="Times New Roman" w:eastAsia="仿宋_GB2312" w:hAnsi="Times New Roman"/>
          <w:sz w:val="32"/>
          <w:szCs w:val="32"/>
        </w:rPr>
        <w:t>情况。目前，天津市已明确享受惠</w:t>
      </w:r>
      <w:proofErr w:type="gramStart"/>
      <w:r w:rsidRPr="008C38B7">
        <w:rPr>
          <w:rFonts w:ascii="Times New Roman" w:eastAsia="仿宋_GB2312" w:hAnsi="Times New Roman"/>
          <w:sz w:val="32"/>
          <w:szCs w:val="32"/>
        </w:rPr>
        <w:t>企政策</w:t>
      </w:r>
      <w:proofErr w:type="gramEnd"/>
      <w:r w:rsidRPr="008C38B7">
        <w:rPr>
          <w:rFonts w:ascii="Times New Roman" w:eastAsia="仿宋_GB2312" w:hAnsi="Times New Roman"/>
          <w:sz w:val="32"/>
          <w:szCs w:val="32"/>
        </w:rPr>
        <w:t>企业必须将营收等指标在</w:t>
      </w:r>
      <w:proofErr w:type="gramStart"/>
      <w:r w:rsidRPr="008C38B7">
        <w:rPr>
          <w:rFonts w:ascii="Times New Roman" w:eastAsia="仿宋_GB2312" w:hAnsi="Times New Roman"/>
          <w:sz w:val="32"/>
          <w:szCs w:val="32"/>
        </w:rPr>
        <w:t>当地纳统</w:t>
      </w:r>
      <w:proofErr w:type="gramEnd"/>
      <w:r w:rsidRPr="008C38B7">
        <w:rPr>
          <w:rFonts w:ascii="Times New Roman" w:eastAsia="仿宋_GB2312" w:hAnsi="Times New Roman"/>
          <w:sz w:val="32"/>
          <w:szCs w:val="32"/>
        </w:rPr>
        <w:t>，该企业已在开展业务外迁至天津相关工作。</w:t>
      </w:r>
    </w:p>
    <w:p w14:paraId="52F18610" w14:textId="77777777" w:rsidR="00DB1C5E" w:rsidRPr="008C38B7" w:rsidRDefault="00DB1C5E" w:rsidP="00DB1C5E">
      <w:pPr>
        <w:spacing w:line="560" w:lineRule="exact"/>
        <w:ind w:firstLineChars="200" w:firstLine="640"/>
        <w:rPr>
          <w:rFonts w:ascii="Times New Roman" w:eastAsia="楷体_GB2312" w:hAnsi="Times New Roman"/>
          <w:sz w:val="32"/>
          <w:szCs w:val="32"/>
        </w:rPr>
      </w:pPr>
      <w:r w:rsidRPr="008C38B7">
        <w:rPr>
          <w:rFonts w:ascii="Times New Roman" w:eastAsia="楷体_GB2312" w:hAnsi="Times New Roman"/>
          <w:sz w:val="32"/>
          <w:szCs w:val="32"/>
        </w:rPr>
        <w:t>（二）水路运输</w:t>
      </w:r>
    </w:p>
    <w:p w14:paraId="16B10807" w14:textId="77777777" w:rsidR="00DB1C5E" w:rsidRPr="008C38B7" w:rsidRDefault="00DB1C5E" w:rsidP="00DB1C5E">
      <w:pPr>
        <w:spacing w:line="560" w:lineRule="exact"/>
        <w:ind w:firstLineChars="200" w:firstLine="640"/>
        <w:rPr>
          <w:rFonts w:ascii="Times New Roman" w:eastAsia="仿宋_GB2312" w:hAnsi="Times New Roman"/>
          <w:sz w:val="32"/>
          <w:szCs w:val="32"/>
        </w:rPr>
      </w:pPr>
      <w:r w:rsidRPr="008C38B7">
        <w:rPr>
          <w:rFonts w:ascii="Times New Roman" w:eastAsia="仿宋_GB2312" w:hAnsi="Times New Roman"/>
          <w:sz w:val="32"/>
          <w:szCs w:val="32"/>
        </w:rPr>
        <w:t>一是虽然今年以来，受俄乌、巴以战争、红海危机等地缘政治因素影响，部分远洋运输企业陆续开通绕行好望角航线，运输距离大幅增加，全市远洋运输周转量保持增长态势。但是随着明年</w:t>
      </w:r>
      <w:proofErr w:type="gramStart"/>
      <w:r w:rsidRPr="008C38B7">
        <w:rPr>
          <w:rFonts w:ascii="Times New Roman" w:eastAsia="仿宋_GB2312" w:hAnsi="Times New Roman"/>
          <w:sz w:val="32"/>
          <w:szCs w:val="32"/>
        </w:rPr>
        <w:t>特朗普</w:t>
      </w:r>
      <w:proofErr w:type="gramEnd"/>
      <w:r w:rsidRPr="008C38B7">
        <w:rPr>
          <w:rFonts w:ascii="Times New Roman" w:eastAsia="仿宋_GB2312" w:hAnsi="Times New Roman"/>
          <w:sz w:val="32"/>
          <w:szCs w:val="32"/>
        </w:rPr>
        <w:t>第二任美国总统任期开始，国际政治、经济局势将发生较大变化，海洋运输形势不可预测性加大。二是受福建、海南、浙江、天津等地水运扶持政策吸引，下半年以来我市已有</w:t>
      </w:r>
      <w:r w:rsidRPr="008C38B7">
        <w:rPr>
          <w:rFonts w:ascii="Times New Roman" w:eastAsia="仿宋_GB2312" w:hAnsi="Times New Roman"/>
          <w:sz w:val="32"/>
          <w:szCs w:val="32"/>
        </w:rPr>
        <w:t>20</w:t>
      </w:r>
      <w:r w:rsidRPr="008C38B7">
        <w:rPr>
          <w:rFonts w:ascii="Times New Roman" w:eastAsia="仿宋_GB2312" w:hAnsi="Times New Roman"/>
          <w:sz w:val="32"/>
          <w:szCs w:val="32"/>
        </w:rPr>
        <w:t>艘</w:t>
      </w:r>
      <w:proofErr w:type="gramStart"/>
      <w:r w:rsidRPr="008C38B7">
        <w:rPr>
          <w:rFonts w:ascii="Times New Roman" w:eastAsia="仿宋_GB2312" w:hAnsi="Times New Roman"/>
          <w:sz w:val="32"/>
          <w:szCs w:val="32"/>
        </w:rPr>
        <w:t>75</w:t>
      </w:r>
      <w:r w:rsidRPr="008C38B7">
        <w:rPr>
          <w:rFonts w:ascii="Times New Roman" w:eastAsia="仿宋_GB2312" w:hAnsi="Times New Roman"/>
          <w:sz w:val="32"/>
          <w:szCs w:val="32"/>
        </w:rPr>
        <w:t>万吨净载的</w:t>
      </w:r>
      <w:proofErr w:type="gramEnd"/>
      <w:r w:rsidRPr="008C38B7">
        <w:rPr>
          <w:rFonts w:ascii="Times New Roman" w:eastAsia="仿宋_GB2312" w:hAnsi="Times New Roman"/>
          <w:sz w:val="32"/>
          <w:szCs w:val="32"/>
        </w:rPr>
        <w:t>沿海或海洋运输船舶转移所有权或经营权，涉及招商局南京油运、省兴联、江苏远洋、南京银河海运、</w:t>
      </w:r>
      <w:proofErr w:type="gramStart"/>
      <w:r w:rsidRPr="008C38B7">
        <w:rPr>
          <w:rFonts w:ascii="Times New Roman" w:eastAsia="仿宋_GB2312" w:hAnsi="Times New Roman"/>
          <w:sz w:val="32"/>
          <w:szCs w:val="32"/>
        </w:rPr>
        <w:t>江苏硕隆海运</w:t>
      </w:r>
      <w:proofErr w:type="gramEnd"/>
      <w:r w:rsidRPr="008C38B7">
        <w:rPr>
          <w:rFonts w:ascii="Times New Roman" w:eastAsia="仿宋_GB2312" w:hAnsi="Times New Roman"/>
          <w:sz w:val="32"/>
          <w:szCs w:val="32"/>
        </w:rPr>
        <w:t>、江苏</w:t>
      </w:r>
      <w:proofErr w:type="gramStart"/>
      <w:r w:rsidRPr="008C38B7">
        <w:rPr>
          <w:rFonts w:ascii="Times New Roman" w:eastAsia="仿宋_GB2312" w:hAnsi="Times New Roman"/>
          <w:sz w:val="32"/>
          <w:szCs w:val="32"/>
        </w:rPr>
        <w:t>淳</w:t>
      </w:r>
      <w:proofErr w:type="gramEnd"/>
      <w:r w:rsidRPr="008C38B7">
        <w:rPr>
          <w:rFonts w:ascii="Times New Roman" w:eastAsia="仿宋_GB2312" w:hAnsi="Times New Roman"/>
          <w:sz w:val="32"/>
          <w:szCs w:val="32"/>
        </w:rPr>
        <w:t>荣海运、江苏振强海运、南京</w:t>
      </w:r>
      <w:proofErr w:type="gramStart"/>
      <w:r w:rsidRPr="008C38B7">
        <w:rPr>
          <w:rFonts w:ascii="Times New Roman" w:eastAsia="仿宋_GB2312" w:hAnsi="Times New Roman"/>
          <w:sz w:val="32"/>
          <w:szCs w:val="32"/>
        </w:rPr>
        <w:t>鑫</w:t>
      </w:r>
      <w:proofErr w:type="gramEnd"/>
      <w:r w:rsidRPr="008C38B7">
        <w:rPr>
          <w:rFonts w:ascii="Times New Roman" w:eastAsia="仿宋_GB2312" w:hAnsi="Times New Roman"/>
          <w:sz w:val="32"/>
          <w:szCs w:val="32"/>
        </w:rPr>
        <w:t>武海运等公司。目前还有一些海运企业计划继续转移部分船舶的所有权或经营权。此外，高淳区部分</w:t>
      </w:r>
      <w:r w:rsidRPr="008C38B7">
        <w:rPr>
          <w:rFonts w:ascii="Times New Roman" w:eastAsia="仿宋_GB2312" w:hAnsi="Times New Roman"/>
          <w:sz w:val="32"/>
          <w:szCs w:val="32"/>
        </w:rPr>
        <w:lastRenderedPageBreak/>
        <w:t>内河运输企业在今年报废</w:t>
      </w:r>
      <w:r w:rsidRPr="008C38B7">
        <w:rPr>
          <w:rFonts w:ascii="Times New Roman" w:eastAsia="仿宋_GB2312" w:hAnsi="Times New Roman"/>
          <w:sz w:val="32"/>
          <w:szCs w:val="32"/>
        </w:rPr>
        <w:t>18</w:t>
      </w:r>
      <w:r w:rsidRPr="008C38B7">
        <w:rPr>
          <w:rFonts w:ascii="Times New Roman" w:eastAsia="仿宋_GB2312" w:hAnsi="Times New Roman"/>
          <w:sz w:val="32"/>
          <w:szCs w:val="32"/>
        </w:rPr>
        <w:t>艘内河船舶基础上，明</w:t>
      </w:r>
      <w:proofErr w:type="gramStart"/>
      <w:r w:rsidRPr="008C38B7">
        <w:rPr>
          <w:rFonts w:ascii="Times New Roman" w:eastAsia="仿宋_GB2312" w:hAnsi="Times New Roman"/>
          <w:sz w:val="32"/>
          <w:szCs w:val="32"/>
        </w:rPr>
        <w:t>后年还</w:t>
      </w:r>
      <w:proofErr w:type="gramEnd"/>
      <w:r w:rsidRPr="008C38B7">
        <w:rPr>
          <w:rFonts w:ascii="Times New Roman" w:eastAsia="仿宋_GB2312" w:hAnsi="Times New Roman"/>
          <w:sz w:val="32"/>
          <w:szCs w:val="32"/>
        </w:rPr>
        <w:t>计划报废</w:t>
      </w:r>
      <w:r w:rsidRPr="008C38B7">
        <w:rPr>
          <w:rFonts w:ascii="Times New Roman" w:eastAsia="仿宋_GB2312" w:hAnsi="Times New Roman"/>
          <w:sz w:val="32"/>
          <w:szCs w:val="32"/>
        </w:rPr>
        <w:t>172</w:t>
      </w:r>
      <w:r w:rsidRPr="008C38B7">
        <w:rPr>
          <w:rFonts w:ascii="Times New Roman" w:eastAsia="仿宋_GB2312" w:hAnsi="Times New Roman"/>
          <w:sz w:val="32"/>
          <w:szCs w:val="32"/>
        </w:rPr>
        <w:t>艘内河船舶，暂不准备在南京新购运力，涉及减少运力约</w:t>
      </w:r>
      <w:r w:rsidRPr="008C38B7">
        <w:rPr>
          <w:rFonts w:ascii="Times New Roman" w:eastAsia="仿宋_GB2312" w:hAnsi="Times New Roman"/>
          <w:sz w:val="32"/>
          <w:szCs w:val="32"/>
        </w:rPr>
        <w:t>43</w:t>
      </w:r>
      <w:r w:rsidRPr="008C38B7">
        <w:rPr>
          <w:rFonts w:ascii="Times New Roman" w:eastAsia="仿宋_GB2312" w:hAnsi="Times New Roman"/>
          <w:sz w:val="32"/>
          <w:szCs w:val="32"/>
        </w:rPr>
        <w:t>万净载重吨。上述情况都将对明</w:t>
      </w:r>
      <w:proofErr w:type="gramStart"/>
      <w:r w:rsidRPr="008C38B7">
        <w:rPr>
          <w:rFonts w:ascii="Times New Roman" w:eastAsia="仿宋_GB2312" w:hAnsi="Times New Roman"/>
          <w:sz w:val="32"/>
          <w:szCs w:val="32"/>
        </w:rPr>
        <w:t>后年全市</w:t>
      </w:r>
      <w:proofErr w:type="gramEnd"/>
      <w:r w:rsidRPr="008C38B7">
        <w:rPr>
          <w:rFonts w:ascii="Times New Roman" w:eastAsia="仿宋_GB2312" w:hAnsi="Times New Roman"/>
          <w:sz w:val="32"/>
          <w:szCs w:val="32"/>
        </w:rPr>
        <w:t>水路客货运周转量增长产生影响。</w:t>
      </w:r>
    </w:p>
    <w:p w14:paraId="208DC3D2" w14:textId="77777777" w:rsidR="00DB1C5E" w:rsidRPr="008C38B7" w:rsidRDefault="00DB1C5E" w:rsidP="00DB1C5E">
      <w:pPr>
        <w:spacing w:line="560" w:lineRule="exact"/>
        <w:ind w:firstLineChars="200" w:firstLine="640"/>
        <w:rPr>
          <w:rFonts w:ascii="Times New Roman" w:eastAsia="黑体" w:hAnsi="Times New Roman"/>
          <w:bCs/>
          <w:sz w:val="32"/>
          <w:szCs w:val="32"/>
        </w:rPr>
      </w:pPr>
      <w:r w:rsidRPr="008C38B7">
        <w:rPr>
          <w:rFonts w:ascii="Times New Roman" w:eastAsia="黑体" w:hAnsi="Times New Roman"/>
          <w:bCs/>
          <w:sz w:val="32"/>
          <w:szCs w:val="32"/>
        </w:rPr>
        <w:t>六、下一步工作举措</w:t>
      </w:r>
    </w:p>
    <w:p w14:paraId="799E0981" w14:textId="77777777" w:rsidR="00DB1C5E" w:rsidRPr="008C38B7" w:rsidRDefault="00DB1C5E" w:rsidP="00DB1C5E">
      <w:pPr>
        <w:spacing w:line="560" w:lineRule="exact"/>
        <w:ind w:firstLineChars="200" w:firstLine="640"/>
        <w:rPr>
          <w:rFonts w:ascii="Times New Roman" w:eastAsia="仿宋_GB2312" w:hAnsi="Times New Roman"/>
          <w:bCs/>
          <w:sz w:val="32"/>
          <w:szCs w:val="32"/>
        </w:rPr>
      </w:pPr>
      <w:r w:rsidRPr="008C38B7">
        <w:rPr>
          <w:rFonts w:ascii="Times New Roman" w:eastAsia="仿宋_GB2312" w:hAnsi="Times New Roman"/>
          <w:bCs/>
          <w:sz w:val="32"/>
          <w:szCs w:val="32"/>
        </w:rPr>
        <w:t>一是分类梳理扶持培育，促进企业升</w:t>
      </w:r>
      <w:proofErr w:type="gramStart"/>
      <w:r w:rsidRPr="008C38B7">
        <w:rPr>
          <w:rFonts w:ascii="Times New Roman" w:eastAsia="仿宋_GB2312" w:hAnsi="Times New Roman"/>
          <w:bCs/>
          <w:sz w:val="32"/>
          <w:szCs w:val="32"/>
        </w:rPr>
        <w:t>规</w:t>
      </w:r>
      <w:proofErr w:type="gramEnd"/>
      <w:r w:rsidRPr="008C38B7">
        <w:rPr>
          <w:rFonts w:ascii="Times New Roman" w:eastAsia="仿宋_GB2312" w:hAnsi="Times New Roman"/>
          <w:bCs/>
          <w:sz w:val="32"/>
          <w:szCs w:val="32"/>
        </w:rPr>
        <w:t>纳统。做好企业名录库更新维护，加强扶持中小运输企业发展，促进</w:t>
      </w:r>
      <w:proofErr w:type="gramStart"/>
      <w:r w:rsidRPr="008C38B7">
        <w:rPr>
          <w:rFonts w:ascii="Times New Roman" w:eastAsia="仿宋_GB2312" w:hAnsi="Times New Roman"/>
          <w:bCs/>
          <w:sz w:val="32"/>
          <w:szCs w:val="32"/>
        </w:rPr>
        <w:t>规</w:t>
      </w:r>
      <w:proofErr w:type="gramEnd"/>
      <w:r w:rsidRPr="008C38B7">
        <w:rPr>
          <w:rFonts w:ascii="Times New Roman" w:eastAsia="仿宋_GB2312" w:hAnsi="Times New Roman"/>
          <w:bCs/>
          <w:sz w:val="32"/>
          <w:szCs w:val="32"/>
        </w:rPr>
        <w:t>下企业重组整合，培育新增</w:t>
      </w:r>
      <w:proofErr w:type="gramStart"/>
      <w:r w:rsidRPr="008C38B7">
        <w:rPr>
          <w:rFonts w:ascii="Times New Roman" w:eastAsia="仿宋_GB2312" w:hAnsi="Times New Roman"/>
          <w:bCs/>
          <w:sz w:val="32"/>
          <w:szCs w:val="32"/>
        </w:rPr>
        <w:t>规</w:t>
      </w:r>
      <w:proofErr w:type="gramEnd"/>
      <w:r w:rsidRPr="008C38B7">
        <w:rPr>
          <w:rFonts w:ascii="Times New Roman" w:eastAsia="仿宋_GB2312" w:hAnsi="Times New Roman"/>
          <w:bCs/>
          <w:sz w:val="32"/>
          <w:szCs w:val="32"/>
        </w:rPr>
        <w:t>上运输企业，发挥龙头带动作用。力争明年继续新增</w:t>
      </w:r>
      <w:r w:rsidRPr="008C38B7">
        <w:rPr>
          <w:rFonts w:ascii="Times New Roman" w:eastAsia="仿宋_GB2312" w:hAnsi="Times New Roman"/>
          <w:bCs/>
          <w:sz w:val="32"/>
          <w:szCs w:val="32"/>
        </w:rPr>
        <w:t>10-15</w:t>
      </w:r>
      <w:r w:rsidRPr="008C38B7">
        <w:rPr>
          <w:rFonts w:ascii="Times New Roman" w:eastAsia="仿宋_GB2312" w:hAnsi="Times New Roman"/>
          <w:bCs/>
          <w:sz w:val="32"/>
          <w:szCs w:val="32"/>
        </w:rPr>
        <w:t>家道路运输业、水上运输业</w:t>
      </w:r>
      <w:proofErr w:type="gramStart"/>
      <w:r w:rsidRPr="008C38B7">
        <w:rPr>
          <w:rFonts w:ascii="Times New Roman" w:eastAsia="仿宋_GB2312" w:hAnsi="Times New Roman"/>
          <w:bCs/>
          <w:sz w:val="32"/>
          <w:szCs w:val="32"/>
        </w:rPr>
        <w:t>规</w:t>
      </w:r>
      <w:proofErr w:type="gramEnd"/>
      <w:r w:rsidRPr="008C38B7">
        <w:rPr>
          <w:rFonts w:ascii="Times New Roman" w:eastAsia="仿宋_GB2312" w:hAnsi="Times New Roman"/>
          <w:bCs/>
          <w:sz w:val="32"/>
          <w:szCs w:val="32"/>
        </w:rPr>
        <w:t>上企业，新增</w:t>
      </w:r>
      <w:r w:rsidRPr="008C38B7">
        <w:rPr>
          <w:rFonts w:ascii="Times New Roman" w:eastAsia="仿宋_GB2312" w:hAnsi="Times New Roman"/>
          <w:bCs/>
          <w:sz w:val="32"/>
          <w:szCs w:val="32"/>
        </w:rPr>
        <w:t>10-15</w:t>
      </w:r>
      <w:r w:rsidRPr="008C38B7">
        <w:rPr>
          <w:rFonts w:ascii="Times New Roman" w:eastAsia="仿宋_GB2312" w:hAnsi="Times New Roman"/>
          <w:bCs/>
          <w:sz w:val="32"/>
          <w:szCs w:val="32"/>
        </w:rPr>
        <w:t>家多式联运及运输代理业、搬运装卸及仓储业</w:t>
      </w:r>
      <w:proofErr w:type="gramStart"/>
      <w:r w:rsidRPr="008C38B7">
        <w:rPr>
          <w:rFonts w:ascii="Times New Roman" w:eastAsia="仿宋_GB2312" w:hAnsi="Times New Roman"/>
          <w:bCs/>
          <w:sz w:val="32"/>
          <w:szCs w:val="32"/>
        </w:rPr>
        <w:t>规</w:t>
      </w:r>
      <w:proofErr w:type="gramEnd"/>
      <w:r w:rsidRPr="008C38B7">
        <w:rPr>
          <w:rFonts w:ascii="Times New Roman" w:eastAsia="仿宋_GB2312" w:hAnsi="Times New Roman"/>
          <w:bCs/>
          <w:sz w:val="32"/>
          <w:szCs w:val="32"/>
        </w:rPr>
        <w:t>上企业，为交通运输经济高质量发展提供有力支撑。</w:t>
      </w:r>
    </w:p>
    <w:p w14:paraId="3EDF9F3C" w14:textId="77777777" w:rsidR="00DB1C5E" w:rsidRPr="008C38B7" w:rsidRDefault="00DB1C5E" w:rsidP="00DB1C5E">
      <w:pPr>
        <w:spacing w:line="560" w:lineRule="exact"/>
        <w:ind w:firstLineChars="200" w:firstLine="640"/>
        <w:rPr>
          <w:rFonts w:ascii="Times New Roman" w:eastAsia="仿宋_GB2312" w:hAnsi="Times New Roman"/>
          <w:bCs/>
          <w:sz w:val="32"/>
          <w:szCs w:val="32"/>
        </w:rPr>
      </w:pPr>
      <w:r w:rsidRPr="008C38B7">
        <w:rPr>
          <w:rFonts w:ascii="Times New Roman" w:eastAsia="仿宋_GB2312" w:hAnsi="Times New Roman"/>
          <w:bCs/>
          <w:sz w:val="32"/>
          <w:szCs w:val="32"/>
        </w:rPr>
        <w:t>二是深入摸排集中调查，做好企业走访服务。继续抓好经济调度和产业扶持，会同相关板块做好交通运输企业走访服务工作任务，听取基层诉求和意见，努力解决企业实际困难，进一步做好经济运行监测，对增长异常、增速下行或存在数据业务外迁风险的重点企业，及时提出预警分析，确保交通运输经济稳步增长。计划梳理</w:t>
      </w:r>
      <w:r w:rsidRPr="008C38B7">
        <w:rPr>
          <w:rFonts w:ascii="Times New Roman" w:eastAsia="仿宋_GB2312" w:hAnsi="Times New Roman"/>
          <w:bCs/>
          <w:sz w:val="32"/>
          <w:szCs w:val="32"/>
        </w:rPr>
        <w:t>150</w:t>
      </w:r>
      <w:r w:rsidRPr="008C38B7">
        <w:rPr>
          <w:rFonts w:ascii="Times New Roman" w:eastAsia="仿宋_GB2312" w:hAnsi="Times New Roman"/>
          <w:bCs/>
          <w:sz w:val="32"/>
          <w:szCs w:val="32"/>
        </w:rPr>
        <w:t>家交通运输行业重点企业作为</w:t>
      </w:r>
      <w:r w:rsidRPr="008C38B7">
        <w:rPr>
          <w:rFonts w:ascii="Times New Roman" w:eastAsia="仿宋_GB2312" w:hAnsi="Times New Roman"/>
          <w:bCs/>
          <w:sz w:val="32"/>
          <w:szCs w:val="32"/>
        </w:rPr>
        <w:t>2025</w:t>
      </w:r>
      <w:r w:rsidRPr="008C38B7">
        <w:rPr>
          <w:rFonts w:ascii="Times New Roman" w:eastAsia="仿宋_GB2312" w:hAnsi="Times New Roman"/>
          <w:bCs/>
          <w:sz w:val="32"/>
          <w:szCs w:val="32"/>
        </w:rPr>
        <w:t>年走访服务备选对象，持续优化交通领域营商环境。</w:t>
      </w:r>
    </w:p>
    <w:p w14:paraId="24024866" w14:textId="77777777" w:rsidR="00A04BEF" w:rsidRPr="00DB1C5E" w:rsidRDefault="00A04BEF" w:rsidP="00DB1C5E"/>
    <w:sectPr w:rsidR="00A04BEF" w:rsidRPr="00DB1C5E">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8242" w14:textId="77777777" w:rsidR="00DB53EB" w:rsidRDefault="00DB53EB" w:rsidP="00DB53EB">
      <w:r>
        <w:separator/>
      </w:r>
    </w:p>
  </w:endnote>
  <w:endnote w:type="continuationSeparator" w:id="0">
    <w:p w14:paraId="51EF901A" w14:textId="77777777" w:rsidR="00DB53EB" w:rsidRDefault="00DB53EB" w:rsidP="00DB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5EF9" w14:textId="77777777" w:rsidR="00DB53EB" w:rsidRDefault="00DB5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BA24F53" w14:textId="77777777" w:rsidR="00DB53EB" w:rsidRDefault="00DB53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53F8" w14:textId="77777777" w:rsidR="00DB53EB" w:rsidRDefault="00DB5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14:paraId="62D81A72" w14:textId="77777777" w:rsidR="00DB53EB" w:rsidRDefault="00DB53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B594" w14:textId="77777777" w:rsidR="00DB53EB" w:rsidRDefault="00DB53EB">
    <w:pPr>
      <w:pStyle w:val="a5"/>
      <w:jc w:val="center"/>
    </w:pPr>
    <w:r>
      <w:fldChar w:fldCharType="begin"/>
    </w:r>
    <w:r>
      <w:instrText>PAGE   \* MERGEFORMAT</w:instrText>
    </w:r>
    <w:r>
      <w:fldChar w:fldCharType="separate"/>
    </w:r>
    <w:r w:rsidRPr="00E133F3">
      <w:rPr>
        <w:noProof/>
        <w:lang w:val="zh-CN"/>
      </w:rPr>
      <w:t>7</w:t>
    </w:r>
    <w:r>
      <w:fldChar w:fldCharType="end"/>
    </w:r>
  </w:p>
  <w:p w14:paraId="6758DDA8" w14:textId="77777777" w:rsidR="00DB53EB" w:rsidRDefault="00DB53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3D6A" w14:textId="77777777" w:rsidR="00DB53EB" w:rsidRDefault="00DB53EB" w:rsidP="00DB53EB">
      <w:r>
        <w:separator/>
      </w:r>
    </w:p>
  </w:footnote>
  <w:footnote w:type="continuationSeparator" w:id="0">
    <w:p w14:paraId="578A73E8" w14:textId="77777777" w:rsidR="00DB53EB" w:rsidRDefault="00DB53EB" w:rsidP="00DB5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7DCC1"/>
    <w:multiLevelType w:val="singleLevel"/>
    <w:tmpl w:val="CBC7DCC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EF"/>
    <w:rsid w:val="00A04BEF"/>
    <w:rsid w:val="00DB1C5E"/>
    <w:rsid w:val="00DB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E1DDAD-9872-4DC8-A731-EBA7F769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3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3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B53EB"/>
    <w:rPr>
      <w:sz w:val="18"/>
      <w:szCs w:val="18"/>
    </w:rPr>
  </w:style>
  <w:style w:type="paragraph" w:styleId="a5">
    <w:name w:val="footer"/>
    <w:basedOn w:val="a"/>
    <w:link w:val="a6"/>
    <w:uiPriority w:val="99"/>
    <w:unhideWhenUsed/>
    <w:qFormat/>
    <w:rsid w:val="00DB53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B53EB"/>
    <w:rPr>
      <w:sz w:val="18"/>
      <w:szCs w:val="18"/>
    </w:rPr>
  </w:style>
  <w:style w:type="character" w:styleId="a7">
    <w:name w:val="page number"/>
    <w:rsid w:val="00DB53EB"/>
  </w:style>
  <w:style w:type="character" w:customStyle="1" w:styleId="3Char">
    <w:name w:val="标题3 Char"/>
    <w:link w:val="3"/>
    <w:uiPriority w:val="99"/>
    <w:qFormat/>
    <w:rsid w:val="00DB53EB"/>
    <w:rPr>
      <w:rFonts w:ascii="方正黑体_GBK" w:eastAsia="方正黑体_GBK"/>
      <w:sz w:val="32"/>
    </w:rPr>
  </w:style>
  <w:style w:type="paragraph" w:customStyle="1" w:styleId="3">
    <w:name w:val="标题3"/>
    <w:basedOn w:val="a"/>
    <w:next w:val="a"/>
    <w:link w:val="3Char"/>
    <w:uiPriority w:val="99"/>
    <w:qFormat/>
    <w:rsid w:val="00DB53EB"/>
    <w:pPr>
      <w:autoSpaceDE w:val="0"/>
      <w:autoSpaceDN w:val="0"/>
      <w:snapToGrid w:val="0"/>
      <w:spacing w:line="590" w:lineRule="atLeast"/>
      <w:ind w:firstLine="624"/>
    </w:pPr>
    <w:rPr>
      <w:rFonts w:ascii="方正黑体_GBK" w:eastAsia="方正黑体_GBK" w:hAnsiTheme="minorHAnsi" w:cstheme="minorBid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2025-01-21T04:30:00Z</dcterms:created>
  <dcterms:modified xsi:type="dcterms:W3CDTF">2025-01-21T04:32:00Z</dcterms:modified>
</cp:coreProperties>
</file>